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FA" w:rsidRPr="00077522" w:rsidRDefault="007E2FFA" w:rsidP="00077522">
      <w:pPr>
        <w:jc w:val="both"/>
        <w:rPr>
          <w:b/>
          <w:sz w:val="24"/>
          <w:szCs w:val="24"/>
          <w:lang w:val="sr-Cyrl-RS"/>
        </w:rPr>
      </w:pPr>
      <w:r w:rsidRPr="00077522">
        <w:rPr>
          <w:b/>
          <w:sz w:val="24"/>
          <w:szCs w:val="24"/>
          <w:lang w:val="sr-Cyrl-RS"/>
        </w:rPr>
        <w:t>Накнада за услуге Централне евиденције обједињених процедура</w:t>
      </w:r>
      <w:r w:rsidRPr="00077522">
        <w:rPr>
          <w:b/>
          <w:sz w:val="24"/>
          <w:szCs w:val="24"/>
          <w:lang w:val="sr-Cyrl-RS"/>
        </w:rPr>
        <w:tab/>
      </w:r>
    </w:p>
    <w:p w:rsidR="007E2FFA" w:rsidRPr="00077522" w:rsidRDefault="007E2FFA" w:rsidP="00077522">
      <w:pPr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Приликом подношења захтева, преко Централног информационог система Агенције за привредне регистре (ЦИС), добићете инструкције о начину плаћања такси и накнада, укључујући и накнаде за услуге Централне евиденције обједињених процедура (ЦЕОП).</w:t>
      </w:r>
    </w:p>
    <w:p w:rsidR="007E2FFA" w:rsidRPr="00077522" w:rsidRDefault="007E2FFA" w:rsidP="00077522">
      <w:pPr>
        <w:jc w:val="both"/>
        <w:rPr>
          <w:sz w:val="24"/>
          <w:szCs w:val="24"/>
          <w:lang w:val="sr-Cyrl-RS"/>
        </w:rPr>
      </w:pPr>
    </w:p>
    <w:p w:rsidR="007E2FFA" w:rsidRPr="00077522" w:rsidRDefault="007E2FFA" w:rsidP="00077522">
      <w:pPr>
        <w:jc w:val="both"/>
        <w:rPr>
          <w:b/>
          <w:sz w:val="24"/>
          <w:szCs w:val="24"/>
          <w:lang w:val="sr-Cyrl-RS"/>
        </w:rPr>
      </w:pPr>
      <w:r w:rsidRPr="00077522">
        <w:rPr>
          <w:b/>
          <w:sz w:val="24"/>
          <w:szCs w:val="24"/>
          <w:lang w:val="sr-Cyrl-RS"/>
        </w:rPr>
        <w:t>Висина накнада за ЦЕОП</w:t>
      </w:r>
      <w:r w:rsidRPr="00077522">
        <w:rPr>
          <w:b/>
          <w:sz w:val="24"/>
          <w:szCs w:val="24"/>
          <w:lang w:val="sr-Cyrl-RS"/>
        </w:rPr>
        <w:tab/>
      </w:r>
    </w:p>
    <w:p w:rsidR="007E2FFA" w:rsidRPr="00077522" w:rsidRDefault="007E2FFA" w:rsidP="00077522">
      <w:pPr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Висина накнада прописана је Одлуком о накнадама за послове регистрације и друге услуге које пружа Агенција за привредне регистре („Сл. гласник РС, бр. 11913, 13814, 452015 и 10615).</w:t>
      </w:r>
    </w:p>
    <w:p w:rsidR="007E2FFA" w:rsidRPr="00077522" w:rsidRDefault="007E2FFA" w:rsidP="00077522">
      <w:pPr>
        <w:spacing w:after="0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подношење захтева и објављивање података и докумената кроз посебан информациони систем Централне евиденције обједињених процедура, накнада износи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и измену локацијских услова за класе објеката из категорије „А” и „Б” 1.000,00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и измену локацијских услова за класе објеката из категорије „В” и „Г” 2.000,00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и измену грађевинске дозволе за класе објеката из категорије „А” и „Б” 3.000,00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и измену грађевинске дозволе за класе објеката из категорије „В” и „Г” 5.000,00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и измену решења у складу са чланом 145. Закона о планирању и изградњи 2.000,00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и измену привремене грађевинске дозволе 2.000,00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употребне дозволе за класе објеката из категорије „А” и „Б” 1.000,00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издавање употребне дозволе за класе објеката из категорије „В” и „Г” 2.000,00 динара;</w:t>
      </w:r>
    </w:p>
    <w:p w:rsidR="007E2FFA" w:rsidRPr="00077522" w:rsidRDefault="007E2FFA" w:rsidP="0007752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за пријаву радова, пријаву завршетка израде темеља, пријаву завршетка објекта у конструктивном смислу и друге захтеве и поднеске којима се покреће поступак у оквиру обједињене процедуре 500,00 динара.</w:t>
      </w:r>
    </w:p>
    <w:p w:rsidR="00077522" w:rsidRDefault="00077522" w:rsidP="00077522">
      <w:pPr>
        <w:jc w:val="both"/>
        <w:rPr>
          <w:sz w:val="24"/>
          <w:szCs w:val="24"/>
          <w:lang w:val="sr-Cyrl-RS"/>
        </w:rPr>
      </w:pPr>
    </w:p>
    <w:p w:rsidR="00077522" w:rsidRDefault="007E2FFA" w:rsidP="00077522">
      <w:pPr>
        <w:spacing w:after="0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 xml:space="preserve">Агенција за привредне регистре Бранкова 25, 11000 Београд Србија </w:t>
      </w:r>
    </w:p>
    <w:p w:rsidR="007E2FFA" w:rsidRPr="00077522" w:rsidRDefault="007E2FFA" w:rsidP="00077522">
      <w:pPr>
        <w:spacing w:after="0"/>
        <w:jc w:val="both"/>
        <w:rPr>
          <w:sz w:val="24"/>
          <w:szCs w:val="24"/>
          <w:lang w:val="sr-Cyrl-RS"/>
        </w:rPr>
      </w:pPr>
      <w:r w:rsidRPr="00077522">
        <w:rPr>
          <w:sz w:val="24"/>
          <w:szCs w:val="24"/>
          <w:lang w:val="sr-Cyrl-RS"/>
        </w:rPr>
        <w:t>Инфо центар + 381</w:t>
      </w:r>
      <w:r w:rsidR="00077522">
        <w:rPr>
          <w:sz w:val="24"/>
          <w:szCs w:val="24"/>
        </w:rPr>
        <w:t xml:space="preserve"> </w:t>
      </w:r>
      <w:r w:rsidRPr="00077522">
        <w:rPr>
          <w:sz w:val="24"/>
          <w:szCs w:val="24"/>
          <w:lang w:val="sr-Cyrl-RS"/>
        </w:rPr>
        <w:t>11</w:t>
      </w:r>
      <w:r w:rsidR="00077522">
        <w:rPr>
          <w:sz w:val="24"/>
          <w:szCs w:val="24"/>
        </w:rPr>
        <w:t xml:space="preserve"> </w:t>
      </w:r>
      <w:r w:rsidRPr="00077522">
        <w:rPr>
          <w:sz w:val="24"/>
          <w:szCs w:val="24"/>
          <w:lang w:val="sr-Cyrl-RS"/>
        </w:rPr>
        <w:t>202</w:t>
      </w:r>
      <w:r w:rsidR="00077522">
        <w:rPr>
          <w:sz w:val="24"/>
          <w:szCs w:val="24"/>
        </w:rPr>
        <w:t xml:space="preserve"> </w:t>
      </w:r>
      <w:r w:rsidRPr="00077522">
        <w:rPr>
          <w:sz w:val="24"/>
          <w:szCs w:val="24"/>
          <w:lang w:val="sr-Cyrl-RS"/>
        </w:rPr>
        <w:t>3</w:t>
      </w:r>
      <w:r w:rsidR="00077522">
        <w:rPr>
          <w:sz w:val="24"/>
          <w:szCs w:val="24"/>
        </w:rPr>
        <w:t xml:space="preserve"> </w:t>
      </w:r>
      <w:bookmarkStart w:id="0" w:name="_GoBack"/>
      <w:bookmarkEnd w:id="0"/>
      <w:r w:rsidRPr="00077522">
        <w:rPr>
          <w:sz w:val="24"/>
          <w:szCs w:val="24"/>
          <w:lang w:val="sr-Cyrl-RS"/>
        </w:rPr>
        <w:t>350</w:t>
      </w:r>
    </w:p>
    <w:sectPr w:rsidR="007E2FFA" w:rsidRPr="00077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0A34"/>
    <w:multiLevelType w:val="hybridMultilevel"/>
    <w:tmpl w:val="52B67C90"/>
    <w:lvl w:ilvl="0" w:tplc="CB8EA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5"/>
    <w:rsid w:val="00077522"/>
    <w:rsid w:val="00363375"/>
    <w:rsid w:val="007E2FFA"/>
    <w:rsid w:val="00BA5815"/>
    <w:rsid w:val="00C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7470A-CA9A-4E52-8E58-9FB0287D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Stefanovic</dc:creator>
  <cp:lastModifiedBy>Ljubomir Popovic</cp:lastModifiedBy>
  <cp:revision>3</cp:revision>
  <dcterms:created xsi:type="dcterms:W3CDTF">2016-01-20T09:09:00Z</dcterms:created>
  <dcterms:modified xsi:type="dcterms:W3CDTF">2016-01-20T11:13:00Z</dcterms:modified>
</cp:coreProperties>
</file>