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0509" w:rsidRDefault="00700509" w:rsidP="009A533E">
      <w:pPr>
        <w:jc w:val="center"/>
        <w:rPr>
          <w:rFonts w:ascii="Times New Roman" w:hAnsi="Times New Roman" w:cs="Times New Roman"/>
          <w:lang w:val="sr-Cyrl-RS"/>
        </w:rPr>
      </w:pPr>
      <w:r w:rsidRPr="005B1F03">
        <w:rPr>
          <w:rFonts w:ascii="Times New Roman" w:hAnsi="Times New Roman" w:cs="Times New Roman"/>
          <w:noProof/>
          <w:lang w:val="en-US"/>
        </w:rPr>
        <w:drawing>
          <wp:inline distT="0" distB="0" distL="0" distR="0" wp14:anchorId="1D537063" wp14:editId="250B3B8A">
            <wp:extent cx="971550" cy="1104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znica grb.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75360" cy="1109233"/>
                    </a:xfrm>
                    <a:prstGeom prst="rect">
                      <a:avLst/>
                    </a:prstGeom>
                  </pic:spPr>
                </pic:pic>
              </a:graphicData>
            </a:graphic>
          </wp:inline>
        </w:drawing>
      </w:r>
    </w:p>
    <w:p w:rsidR="009A533E" w:rsidRPr="007D443E" w:rsidRDefault="009A533E" w:rsidP="009A533E">
      <w:pPr>
        <w:jc w:val="center"/>
        <w:rPr>
          <w:rFonts w:ascii="Times New Roman" w:hAnsi="Times New Roman" w:cs="Times New Roman"/>
          <w:lang w:val="sr-Cyrl-RS"/>
        </w:rPr>
      </w:pPr>
    </w:p>
    <w:p w:rsidR="00700509" w:rsidRDefault="00700509" w:rsidP="00700509">
      <w:pPr>
        <w:spacing w:after="0" w:line="240" w:lineRule="auto"/>
        <w:rPr>
          <w:rFonts w:ascii="Times New Roman" w:hAnsi="Times New Roman" w:cs="Times New Roman"/>
          <w:sz w:val="24"/>
          <w:szCs w:val="24"/>
          <w:lang w:val="sr-Cyrl-RS"/>
        </w:rPr>
      </w:pPr>
    </w:p>
    <w:p w:rsidR="00700509" w:rsidRDefault="00700509" w:rsidP="00700509">
      <w:pPr>
        <w:spacing w:after="0" w:line="240" w:lineRule="auto"/>
        <w:rPr>
          <w:rFonts w:ascii="Times New Roman" w:hAnsi="Times New Roman" w:cs="Times New Roman"/>
          <w:sz w:val="24"/>
          <w:szCs w:val="24"/>
          <w:lang w:val="sr-Cyrl-RS"/>
        </w:rPr>
      </w:pPr>
    </w:p>
    <w:p w:rsidR="00700509" w:rsidRDefault="00700509" w:rsidP="00700509">
      <w:pPr>
        <w:spacing w:after="0" w:line="240" w:lineRule="auto"/>
        <w:rPr>
          <w:rFonts w:ascii="Times New Roman" w:hAnsi="Times New Roman" w:cs="Times New Roman"/>
          <w:sz w:val="24"/>
          <w:szCs w:val="24"/>
          <w:lang w:val="sr-Cyrl-RS"/>
        </w:rPr>
      </w:pPr>
    </w:p>
    <w:p w:rsidR="00700509" w:rsidRDefault="00700509" w:rsidP="00700509">
      <w:pPr>
        <w:spacing w:after="0" w:line="240" w:lineRule="auto"/>
        <w:rPr>
          <w:rFonts w:ascii="Times New Roman" w:hAnsi="Times New Roman" w:cs="Times New Roman"/>
          <w:sz w:val="24"/>
          <w:szCs w:val="24"/>
          <w:lang w:val="sr-Cyrl-RS"/>
        </w:rPr>
      </w:pPr>
    </w:p>
    <w:p w:rsidR="00700509" w:rsidRDefault="00700509" w:rsidP="00700509">
      <w:pPr>
        <w:spacing w:after="0" w:line="240" w:lineRule="auto"/>
        <w:rPr>
          <w:rFonts w:ascii="Times New Roman" w:hAnsi="Times New Roman" w:cs="Times New Roman"/>
          <w:sz w:val="24"/>
          <w:szCs w:val="24"/>
          <w:lang w:val="sr-Cyrl-RS"/>
        </w:rPr>
      </w:pPr>
    </w:p>
    <w:p w:rsidR="00700509" w:rsidRDefault="00700509" w:rsidP="00700509">
      <w:pPr>
        <w:spacing w:after="0" w:line="240" w:lineRule="auto"/>
        <w:rPr>
          <w:rFonts w:ascii="Times New Roman" w:hAnsi="Times New Roman" w:cs="Times New Roman"/>
          <w:sz w:val="24"/>
          <w:szCs w:val="24"/>
          <w:lang w:val="sr-Cyrl-RS"/>
        </w:rPr>
      </w:pPr>
    </w:p>
    <w:p w:rsidR="00700509" w:rsidRDefault="00700509" w:rsidP="00700509">
      <w:pPr>
        <w:spacing w:after="0" w:line="240" w:lineRule="auto"/>
        <w:rPr>
          <w:rFonts w:ascii="Times New Roman" w:hAnsi="Times New Roman" w:cs="Times New Roman"/>
          <w:sz w:val="24"/>
          <w:szCs w:val="24"/>
          <w:lang w:val="sr-Cyrl-RS"/>
        </w:rPr>
      </w:pPr>
    </w:p>
    <w:p w:rsidR="00700509" w:rsidRDefault="00700509" w:rsidP="00700509">
      <w:pPr>
        <w:spacing w:after="0" w:line="240" w:lineRule="auto"/>
        <w:rPr>
          <w:rFonts w:ascii="Times New Roman" w:hAnsi="Times New Roman" w:cs="Times New Roman"/>
          <w:sz w:val="24"/>
          <w:szCs w:val="24"/>
          <w:lang w:val="sr-Cyrl-RS"/>
        </w:rPr>
      </w:pPr>
    </w:p>
    <w:p w:rsidR="00700509" w:rsidRDefault="00700509" w:rsidP="00700509">
      <w:pPr>
        <w:spacing w:after="0" w:line="240" w:lineRule="auto"/>
        <w:rPr>
          <w:rFonts w:ascii="Times New Roman" w:hAnsi="Times New Roman" w:cs="Times New Roman"/>
          <w:sz w:val="24"/>
          <w:szCs w:val="24"/>
          <w:lang w:val="sr-Cyrl-RS"/>
        </w:rPr>
      </w:pPr>
    </w:p>
    <w:p w:rsidR="00700509" w:rsidRDefault="00700509" w:rsidP="00700509">
      <w:pPr>
        <w:spacing w:after="0" w:line="240" w:lineRule="auto"/>
        <w:rPr>
          <w:rFonts w:ascii="Times New Roman" w:hAnsi="Times New Roman" w:cs="Times New Roman"/>
          <w:sz w:val="24"/>
          <w:szCs w:val="24"/>
          <w:lang w:val="sr-Cyrl-RS"/>
        </w:rPr>
      </w:pPr>
    </w:p>
    <w:p w:rsidR="00700509" w:rsidRDefault="00700509" w:rsidP="00700509">
      <w:pPr>
        <w:spacing w:after="0" w:line="240" w:lineRule="auto"/>
        <w:rPr>
          <w:rFonts w:ascii="Times New Roman" w:hAnsi="Times New Roman" w:cs="Times New Roman"/>
          <w:sz w:val="24"/>
          <w:szCs w:val="24"/>
          <w:lang w:val="sr-Cyrl-RS"/>
        </w:rPr>
      </w:pPr>
    </w:p>
    <w:p w:rsidR="00700509" w:rsidRDefault="00700509" w:rsidP="00700509">
      <w:pPr>
        <w:pStyle w:val="Default"/>
      </w:pPr>
    </w:p>
    <w:p w:rsidR="00700509" w:rsidRDefault="00700509" w:rsidP="00432940">
      <w:pPr>
        <w:pStyle w:val="Default"/>
        <w:jc w:val="center"/>
        <w:rPr>
          <w:b/>
          <w:bCs/>
          <w:sz w:val="40"/>
          <w:szCs w:val="40"/>
          <w:lang w:val="sr-Cyrl-RS"/>
        </w:rPr>
      </w:pPr>
      <w:r>
        <w:rPr>
          <w:b/>
          <w:bCs/>
          <w:sz w:val="40"/>
          <w:szCs w:val="40"/>
        </w:rPr>
        <w:t>СТРАТЕГИЈА УПРАВЉАЊА РИЗИЦИМА</w:t>
      </w:r>
    </w:p>
    <w:p w:rsidR="00432940" w:rsidRPr="00432940" w:rsidRDefault="00432940" w:rsidP="00432940">
      <w:pPr>
        <w:pStyle w:val="Default"/>
        <w:jc w:val="center"/>
        <w:rPr>
          <w:sz w:val="40"/>
          <w:szCs w:val="40"/>
          <w:lang w:val="sr-Cyrl-RS"/>
        </w:rPr>
      </w:pPr>
      <w:r>
        <w:rPr>
          <w:b/>
          <w:bCs/>
          <w:sz w:val="40"/>
          <w:szCs w:val="40"/>
          <w:lang w:val="sr-Cyrl-RS"/>
        </w:rPr>
        <w:t>ГРАДА ЛОЗНИЦЕ</w:t>
      </w:r>
    </w:p>
    <w:p w:rsidR="00700509" w:rsidRPr="00E2113F" w:rsidRDefault="00700509" w:rsidP="00432940">
      <w:pPr>
        <w:jc w:val="center"/>
        <w:rPr>
          <w:rFonts w:ascii="Times New Roman" w:hAnsi="Times New Roman" w:cs="Times New Roman"/>
          <w:sz w:val="24"/>
          <w:szCs w:val="24"/>
          <w:lang w:val="sr-Cyrl-RS"/>
        </w:rPr>
      </w:pPr>
    </w:p>
    <w:p w:rsidR="00700509" w:rsidRPr="00E2113F" w:rsidRDefault="00700509" w:rsidP="00700509">
      <w:pPr>
        <w:rPr>
          <w:rFonts w:ascii="Times New Roman" w:hAnsi="Times New Roman" w:cs="Times New Roman"/>
          <w:sz w:val="24"/>
          <w:szCs w:val="24"/>
          <w:lang w:val="sr-Cyrl-RS"/>
        </w:rPr>
      </w:pPr>
    </w:p>
    <w:p w:rsidR="00700509" w:rsidRPr="00E2113F" w:rsidRDefault="00700509" w:rsidP="00700509">
      <w:pPr>
        <w:rPr>
          <w:rFonts w:ascii="Times New Roman" w:hAnsi="Times New Roman" w:cs="Times New Roman"/>
          <w:sz w:val="24"/>
          <w:szCs w:val="24"/>
          <w:lang w:val="sr-Cyrl-RS"/>
        </w:rPr>
      </w:pPr>
    </w:p>
    <w:p w:rsidR="00700509" w:rsidRPr="00E2113F" w:rsidRDefault="00700509" w:rsidP="00700509">
      <w:pPr>
        <w:rPr>
          <w:rFonts w:ascii="Times New Roman" w:hAnsi="Times New Roman" w:cs="Times New Roman"/>
          <w:sz w:val="24"/>
          <w:szCs w:val="24"/>
          <w:lang w:val="sr-Cyrl-RS"/>
        </w:rPr>
      </w:pPr>
    </w:p>
    <w:p w:rsidR="00700509" w:rsidRPr="00E2113F" w:rsidRDefault="00700509" w:rsidP="00700509">
      <w:pPr>
        <w:rPr>
          <w:rFonts w:ascii="Times New Roman" w:hAnsi="Times New Roman" w:cs="Times New Roman"/>
          <w:sz w:val="24"/>
          <w:szCs w:val="24"/>
          <w:lang w:val="sr-Cyrl-RS"/>
        </w:rPr>
      </w:pPr>
    </w:p>
    <w:p w:rsidR="00700509" w:rsidRPr="00E2113F" w:rsidRDefault="00700509" w:rsidP="00700509">
      <w:pPr>
        <w:rPr>
          <w:rFonts w:ascii="Times New Roman" w:hAnsi="Times New Roman" w:cs="Times New Roman"/>
          <w:sz w:val="24"/>
          <w:szCs w:val="24"/>
          <w:lang w:val="sr-Cyrl-RS"/>
        </w:rPr>
      </w:pPr>
    </w:p>
    <w:p w:rsidR="00700509" w:rsidRPr="00E2113F" w:rsidRDefault="00700509" w:rsidP="00700509">
      <w:pPr>
        <w:rPr>
          <w:rFonts w:ascii="Times New Roman" w:hAnsi="Times New Roman" w:cs="Times New Roman"/>
          <w:sz w:val="24"/>
          <w:szCs w:val="24"/>
          <w:lang w:val="sr-Cyrl-RS"/>
        </w:rPr>
      </w:pPr>
    </w:p>
    <w:p w:rsidR="00700509" w:rsidRPr="00E2113F" w:rsidRDefault="00700509" w:rsidP="00700509">
      <w:pPr>
        <w:rPr>
          <w:rFonts w:ascii="Times New Roman" w:hAnsi="Times New Roman" w:cs="Times New Roman"/>
          <w:sz w:val="24"/>
          <w:szCs w:val="24"/>
          <w:lang w:val="sr-Cyrl-RS"/>
        </w:rPr>
      </w:pPr>
    </w:p>
    <w:p w:rsidR="00700509" w:rsidRPr="00E2113F" w:rsidRDefault="00700509" w:rsidP="00700509">
      <w:pPr>
        <w:rPr>
          <w:rFonts w:ascii="Times New Roman" w:hAnsi="Times New Roman" w:cs="Times New Roman"/>
          <w:sz w:val="24"/>
          <w:szCs w:val="24"/>
          <w:lang w:val="sr-Cyrl-RS"/>
        </w:rPr>
      </w:pPr>
    </w:p>
    <w:p w:rsidR="00700509" w:rsidRPr="00E2113F" w:rsidRDefault="00700509" w:rsidP="00700509">
      <w:pPr>
        <w:rPr>
          <w:rFonts w:ascii="Times New Roman" w:hAnsi="Times New Roman" w:cs="Times New Roman"/>
          <w:sz w:val="24"/>
          <w:szCs w:val="24"/>
          <w:lang w:val="sr-Cyrl-RS"/>
        </w:rPr>
      </w:pPr>
    </w:p>
    <w:p w:rsidR="00700509" w:rsidRPr="00E2113F" w:rsidRDefault="00700509" w:rsidP="00700509">
      <w:pPr>
        <w:rPr>
          <w:rFonts w:ascii="Times New Roman" w:hAnsi="Times New Roman" w:cs="Times New Roman"/>
          <w:sz w:val="24"/>
          <w:szCs w:val="24"/>
          <w:lang w:val="sr-Cyrl-RS"/>
        </w:rPr>
      </w:pPr>
    </w:p>
    <w:p w:rsidR="00700509" w:rsidRPr="00E2113F" w:rsidRDefault="00700509" w:rsidP="00700509">
      <w:pPr>
        <w:rPr>
          <w:rFonts w:ascii="Times New Roman" w:hAnsi="Times New Roman" w:cs="Times New Roman"/>
          <w:sz w:val="24"/>
          <w:szCs w:val="24"/>
          <w:lang w:val="sr-Cyrl-RS"/>
        </w:rPr>
      </w:pPr>
    </w:p>
    <w:p w:rsidR="00700509" w:rsidRPr="00E2113F" w:rsidRDefault="00700509" w:rsidP="00700509">
      <w:pPr>
        <w:tabs>
          <w:tab w:val="left" w:pos="3810"/>
        </w:tabs>
        <w:jc w:val="center"/>
        <w:rPr>
          <w:rFonts w:ascii="Times New Roman" w:hAnsi="Times New Roman" w:cs="Times New Roman"/>
          <w:sz w:val="24"/>
          <w:szCs w:val="24"/>
          <w:lang w:val="sr-Cyrl-RS"/>
        </w:rPr>
      </w:pPr>
      <w:r w:rsidRPr="00E2113F">
        <w:rPr>
          <w:rFonts w:ascii="Times New Roman" w:hAnsi="Times New Roman" w:cs="Times New Roman"/>
          <w:sz w:val="24"/>
          <w:szCs w:val="24"/>
          <w:lang w:val="sr-Cyrl-RS"/>
        </w:rPr>
        <w:t xml:space="preserve">Лозница, </w:t>
      </w:r>
      <w:r w:rsidR="00432940">
        <w:rPr>
          <w:rFonts w:ascii="Times New Roman" w:hAnsi="Times New Roman" w:cs="Times New Roman"/>
          <w:sz w:val="24"/>
          <w:szCs w:val="24"/>
          <w:lang w:val="sr-Cyrl-RS"/>
        </w:rPr>
        <w:t>фебруар</w:t>
      </w:r>
      <w:r>
        <w:rPr>
          <w:rFonts w:ascii="Times New Roman" w:hAnsi="Times New Roman" w:cs="Times New Roman"/>
          <w:sz w:val="24"/>
          <w:szCs w:val="24"/>
          <w:lang w:val="sr-Cyrl-RS"/>
        </w:rPr>
        <w:t xml:space="preserve"> </w:t>
      </w:r>
      <w:r w:rsidR="00432940">
        <w:rPr>
          <w:rFonts w:ascii="Times New Roman" w:hAnsi="Times New Roman" w:cs="Times New Roman"/>
          <w:sz w:val="24"/>
          <w:szCs w:val="24"/>
          <w:lang w:val="sr-Cyrl-RS"/>
        </w:rPr>
        <w:t>2018</w:t>
      </w:r>
      <w:r w:rsidRPr="00E2113F">
        <w:rPr>
          <w:rFonts w:ascii="Times New Roman" w:hAnsi="Times New Roman" w:cs="Times New Roman"/>
          <w:sz w:val="24"/>
          <w:szCs w:val="24"/>
          <w:lang w:val="sr-Cyrl-RS"/>
        </w:rPr>
        <w:t>. године</w:t>
      </w:r>
    </w:p>
    <w:p w:rsidR="00700509" w:rsidRDefault="00700509" w:rsidP="00700509">
      <w:pPr>
        <w:jc w:val="center"/>
        <w:rPr>
          <w:rFonts w:ascii="Times New Roman" w:hAnsi="Times New Roman" w:cs="Times New Roman"/>
          <w:lang w:val="sr-Cyrl-RS"/>
        </w:rPr>
      </w:pPr>
    </w:p>
    <w:p w:rsidR="00221AA4" w:rsidRDefault="00221AA4" w:rsidP="00432940">
      <w:pPr>
        <w:autoSpaceDE w:val="0"/>
        <w:autoSpaceDN w:val="0"/>
        <w:adjustRightInd w:val="0"/>
        <w:spacing w:after="0" w:line="240" w:lineRule="auto"/>
        <w:jc w:val="center"/>
        <w:rPr>
          <w:rFonts w:ascii="Times New Roman" w:hAnsi="Times New Roman" w:cs="Times New Roman"/>
          <w:color w:val="000000"/>
          <w:sz w:val="28"/>
          <w:szCs w:val="28"/>
          <w:lang w:val="sr-Cyrl-RS"/>
        </w:rPr>
      </w:pPr>
    </w:p>
    <w:p w:rsidR="00221AA4" w:rsidRDefault="00221AA4" w:rsidP="00432940">
      <w:pPr>
        <w:autoSpaceDE w:val="0"/>
        <w:autoSpaceDN w:val="0"/>
        <w:adjustRightInd w:val="0"/>
        <w:spacing w:after="0" w:line="240" w:lineRule="auto"/>
        <w:jc w:val="center"/>
        <w:rPr>
          <w:rFonts w:ascii="Times New Roman" w:hAnsi="Times New Roman" w:cs="Times New Roman"/>
          <w:color w:val="000000"/>
          <w:sz w:val="28"/>
          <w:szCs w:val="28"/>
          <w:lang w:val="sr-Cyrl-RS"/>
        </w:rPr>
      </w:pPr>
    </w:p>
    <w:p w:rsidR="00221AA4" w:rsidRDefault="00221AA4" w:rsidP="00432940">
      <w:pPr>
        <w:autoSpaceDE w:val="0"/>
        <w:autoSpaceDN w:val="0"/>
        <w:adjustRightInd w:val="0"/>
        <w:spacing w:after="0" w:line="240" w:lineRule="auto"/>
        <w:jc w:val="center"/>
        <w:rPr>
          <w:rFonts w:ascii="Times New Roman" w:hAnsi="Times New Roman" w:cs="Times New Roman"/>
          <w:color w:val="000000"/>
          <w:sz w:val="28"/>
          <w:szCs w:val="28"/>
          <w:lang w:val="sr-Cyrl-RS"/>
        </w:rPr>
      </w:pPr>
    </w:p>
    <w:p w:rsidR="00432940" w:rsidRPr="00432940" w:rsidRDefault="00432940" w:rsidP="00432940">
      <w:pPr>
        <w:autoSpaceDE w:val="0"/>
        <w:autoSpaceDN w:val="0"/>
        <w:adjustRightInd w:val="0"/>
        <w:spacing w:after="0" w:line="240" w:lineRule="auto"/>
        <w:jc w:val="center"/>
        <w:rPr>
          <w:rFonts w:ascii="Times New Roman" w:hAnsi="Times New Roman" w:cs="Times New Roman"/>
          <w:color w:val="000000"/>
          <w:sz w:val="28"/>
          <w:szCs w:val="28"/>
          <w:lang w:val="sr-Cyrl-RS"/>
        </w:rPr>
      </w:pPr>
      <w:proofErr w:type="spellStart"/>
      <w:r w:rsidRPr="00432940">
        <w:rPr>
          <w:rFonts w:ascii="Times New Roman" w:hAnsi="Times New Roman" w:cs="Times New Roman"/>
          <w:color w:val="000000"/>
          <w:sz w:val="28"/>
          <w:szCs w:val="28"/>
          <w:lang w:val="en-US"/>
        </w:rPr>
        <w:lastRenderedPageBreak/>
        <w:t>Стратегија</w:t>
      </w:r>
      <w:proofErr w:type="spellEnd"/>
      <w:r w:rsidRPr="00432940">
        <w:rPr>
          <w:rFonts w:ascii="Times New Roman" w:hAnsi="Times New Roman" w:cs="Times New Roman"/>
          <w:color w:val="000000"/>
          <w:sz w:val="28"/>
          <w:szCs w:val="28"/>
          <w:lang w:val="en-US"/>
        </w:rPr>
        <w:t xml:space="preserve"> </w:t>
      </w:r>
      <w:proofErr w:type="spellStart"/>
      <w:r w:rsidRPr="00432940">
        <w:rPr>
          <w:rFonts w:ascii="Times New Roman" w:hAnsi="Times New Roman" w:cs="Times New Roman"/>
          <w:color w:val="000000"/>
          <w:sz w:val="28"/>
          <w:szCs w:val="28"/>
          <w:lang w:val="en-US"/>
        </w:rPr>
        <w:t>управљања</w:t>
      </w:r>
      <w:proofErr w:type="spellEnd"/>
      <w:r w:rsidRPr="00432940">
        <w:rPr>
          <w:rFonts w:ascii="Times New Roman" w:hAnsi="Times New Roman" w:cs="Times New Roman"/>
          <w:color w:val="000000"/>
          <w:sz w:val="28"/>
          <w:szCs w:val="28"/>
          <w:lang w:val="en-US"/>
        </w:rPr>
        <w:t xml:space="preserve"> </w:t>
      </w:r>
      <w:proofErr w:type="spellStart"/>
      <w:r w:rsidRPr="00432940">
        <w:rPr>
          <w:rFonts w:ascii="Times New Roman" w:hAnsi="Times New Roman" w:cs="Times New Roman"/>
          <w:color w:val="000000"/>
          <w:sz w:val="28"/>
          <w:szCs w:val="28"/>
          <w:lang w:val="en-US"/>
        </w:rPr>
        <w:t>ризицима</w:t>
      </w:r>
      <w:proofErr w:type="spellEnd"/>
    </w:p>
    <w:tbl>
      <w:tblPr>
        <w:tblW w:w="0" w:type="auto"/>
        <w:tblInd w:w="279" w:type="dxa"/>
        <w:tblBorders>
          <w:top w:val="thickThinSmallGap" w:sz="24" w:space="0" w:color="auto"/>
        </w:tblBorders>
        <w:tblLook w:val="0000" w:firstRow="0" w:lastRow="0" w:firstColumn="0" w:lastColumn="0" w:noHBand="0" w:noVBand="0"/>
      </w:tblPr>
      <w:tblGrid>
        <w:gridCol w:w="9127"/>
      </w:tblGrid>
      <w:tr w:rsidR="00221AA4" w:rsidTr="00221AA4">
        <w:trPr>
          <w:trHeight w:val="100"/>
        </w:trPr>
        <w:tc>
          <w:tcPr>
            <w:tcW w:w="9127" w:type="dxa"/>
          </w:tcPr>
          <w:p w:rsidR="00221AA4" w:rsidRDefault="00221AA4" w:rsidP="00221AA4">
            <w:pPr>
              <w:autoSpaceDE w:val="0"/>
              <w:autoSpaceDN w:val="0"/>
              <w:adjustRightInd w:val="0"/>
              <w:spacing w:after="0" w:line="240" w:lineRule="auto"/>
              <w:jc w:val="center"/>
              <w:rPr>
                <w:rFonts w:ascii="Times New Roman" w:hAnsi="Times New Roman" w:cs="Times New Roman"/>
                <w:color w:val="000000"/>
                <w:sz w:val="28"/>
                <w:szCs w:val="28"/>
                <w:lang w:val="en-US"/>
              </w:rPr>
            </w:pPr>
          </w:p>
        </w:tc>
      </w:tr>
      <w:tr w:rsidR="00432940" w:rsidTr="00221AA4">
        <w:tblPrEx>
          <w:tblBorders>
            <w:top w:val="thinThickSmallGap" w:sz="24" w:space="0" w:color="auto"/>
          </w:tblBorders>
        </w:tblPrEx>
        <w:trPr>
          <w:trHeight w:val="100"/>
        </w:trPr>
        <w:tc>
          <w:tcPr>
            <w:tcW w:w="9127" w:type="dxa"/>
          </w:tcPr>
          <w:p w:rsidR="00432940" w:rsidRDefault="00432940" w:rsidP="00221AA4">
            <w:pPr>
              <w:autoSpaceDE w:val="0"/>
              <w:autoSpaceDN w:val="0"/>
              <w:adjustRightInd w:val="0"/>
              <w:spacing w:after="0" w:line="240" w:lineRule="auto"/>
              <w:jc w:val="center"/>
              <w:rPr>
                <w:rFonts w:ascii="Times New Roman" w:hAnsi="Times New Roman" w:cs="Times New Roman"/>
                <w:color w:val="000000"/>
                <w:sz w:val="28"/>
                <w:szCs w:val="28"/>
                <w:lang w:val="en-US"/>
              </w:rPr>
            </w:pPr>
          </w:p>
        </w:tc>
      </w:tr>
    </w:tbl>
    <w:p w:rsidR="00700509" w:rsidRPr="00432940" w:rsidRDefault="00700509" w:rsidP="00432940">
      <w:pPr>
        <w:rPr>
          <w:rFonts w:ascii="Times New Roman" w:hAnsi="Times New Roman" w:cs="Times New Roman"/>
          <w:lang w:val="sr-Cyrl-RS"/>
        </w:rPr>
      </w:pPr>
    </w:p>
    <w:p w:rsidR="00432940" w:rsidRDefault="00432940" w:rsidP="00432940">
      <w:pPr>
        <w:pStyle w:val="Default"/>
        <w:rPr>
          <w:b/>
          <w:bCs/>
          <w:sz w:val="26"/>
          <w:szCs w:val="26"/>
          <w:lang w:val="sr-Cyrl-RS"/>
        </w:rPr>
      </w:pPr>
    </w:p>
    <w:p w:rsidR="00432940" w:rsidRDefault="00432940" w:rsidP="00432940">
      <w:pPr>
        <w:pStyle w:val="Default"/>
        <w:rPr>
          <w:b/>
          <w:bCs/>
          <w:sz w:val="26"/>
          <w:szCs w:val="26"/>
          <w:lang w:val="sr-Cyrl-RS"/>
        </w:rPr>
      </w:pPr>
      <w:r>
        <w:rPr>
          <w:b/>
          <w:bCs/>
          <w:sz w:val="26"/>
          <w:szCs w:val="26"/>
        </w:rPr>
        <w:t>САДРЖАЈ</w:t>
      </w:r>
    </w:p>
    <w:p w:rsidR="00432940" w:rsidRDefault="00432940" w:rsidP="00432940">
      <w:pPr>
        <w:pStyle w:val="Default"/>
        <w:rPr>
          <w:b/>
          <w:bCs/>
          <w:sz w:val="26"/>
          <w:szCs w:val="26"/>
          <w:lang w:val="sr-Cyrl-RS"/>
        </w:rPr>
      </w:pPr>
    </w:p>
    <w:p w:rsidR="00432940" w:rsidRDefault="00432940" w:rsidP="00432940">
      <w:pPr>
        <w:pStyle w:val="Default"/>
        <w:rPr>
          <w:b/>
          <w:bCs/>
          <w:sz w:val="26"/>
          <w:szCs w:val="26"/>
          <w:lang w:val="sr-Cyrl-RS"/>
        </w:rPr>
      </w:pPr>
    </w:p>
    <w:p w:rsidR="00432940" w:rsidRPr="00432940" w:rsidRDefault="00432940" w:rsidP="00432940">
      <w:pPr>
        <w:pStyle w:val="Default"/>
        <w:rPr>
          <w:sz w:val="26"/>
          <w:szCs w:val="26"/>
          <w:lang w:val="sr-Cyrl-RS"/>
        </w:rPr>
      </w:pPr>
    </w:p>
    <w:p w:rsidR="00432940" w:rsidRPr="007E6C32" w:rsidRDefault="00432940" w:rsidP="00432940">
      <w:pPr>
        <w:pStyle w:val="Default"/>
        <w:rPr>
          <w:lang w:val="sr-Cyrl-RS"/>
        </w:rPr>
      </w:pPr>
      <w:proofErr w:type="gramStart"/>
      <w:r w:rsidRPr="00890E2B">
        <w:t>УВОД ..............................................................................................</w:t>
      </w:r>
      <w:r w:rsidR="00FD6D35">
        <w:t>...........................</w:t>
      </w:r>
      <w:r w:rsidR="00FD6D35">
        <w:rPr>
          <w:lang w:val="sr-Cyrl-RS"/>
        </w:rPr>
        <w:t>.</w:t>
      </w:r>
      <w:r w:rsidR="00FD6D35">
        <w:rPr>
          <w:lang w:val="sr-Cyrl-RS"/>
        </w:rPr>
        <w:tab/>
      </w:r>
      <w:proofErr w:type="gramEnd"/>
      <w:r w:rsidR="00FD6D35">
        <w:rPr>
          <w:lang w:val="sr-Cyrl-RS"/>
        </w:rPr>
        <w:t xml:space="preserve">  </w:t>
      </w:r>
      <w:r w:rsidR="007E6C32">
        <w:rPr>
          <w:lang w:val="sr-Cyrl-RS"/>
        </w:rPr>
        <w:t>3</w:t>
      </w:r>
    </w:p>
    <w:p w:rsidR="00432940" w:rsidRPr="00890E2B" w:rsidRDefault="00432940" w:rsidP="00890E2B">
      <w:pPr>
        <w:pStyle w:val="Default"/>
        <w:numPr>
          <w:ilvl w:val="0"/>
          <w:numId w:val="2"/>
        </w:numPr>
        <w:rPr>
          <w:lang w:val="sr-Cyrl-RS"/>
        </w:rPr>
      </w:pPr>
      <w:r w:rsidRPr="00890E2B">
        <w:t>СВРХА И ЦИЉЕВИ СТРАТЕГИЈЕ ...................................</w:t>
      </w:r>
      <w:r w:rsidR="00890E2B">
        <w:t>.........................</w:t>
      </w:r>
      <w:r w:rsidRPr="00890E2B">
        <w:t xml:space="preserve"> </w:t>
      </w:r>
      <w:r w:rsidR="007E6C32">
        <w:rPr>
          <w:lang w:val="sr-Cyrl-RS"/>
        </w:rPr>
        <w:t xml:space="preserve"> </w:t>
      </w:r>
      <w:r w:rsidR="00FD6D35">
        <w:rPr>
          <w:lang w:val="sr-Cyrl-RS"/>
        </w:rPr>
        <w:tab/>
        <w:t xml:space="preserve">  </w:t>
      </w:r>
      <w:r w:rsidR="007E6C32">
        <w:rPr>
          <w:lang w:val="sr-Cyrl-RS"/>
        </w:rPr>
        <w:t>4</w:t>
      </w:r>
    </w:p>
    <w:p w:rsidR="00432940" w:rsidRPr="00890E2B" w:rsidRDefault="00432940" w:rsidP="00890E2B">
      <w:pPr>
        <w:pStyle w:val="Default"/>
        <w:numPr>
          <w:ilvl w:val="0"/>
          <w:numId w:val="2"/>
        </w:numPr>
      </w:pPr>
      <w:r w:rsidRPr="00890E2B">
        <w:t xml:space="preserve">ПРАВНИ </w:t>
      </w:r>
      <w:proofErr w:type="gramStart"/>
      <w:r w:rsidRPr="00890E2B">
        <w:t>ОСНОВ ...............................................................</w:t>
      </w:r>
      <w:r w:rsidR="00890E2B">
        <w:t>..........................</w:t>
      </w:r>
      <w:proofErr w:type="gramEnd"/>
      <w:r w:rsidRPr="00890E2B">
        <w:t xml:space="preserve">  </w:t>
      </w:r>
      <w:r w:rsidR="00FD6D35">
        <w:rPr>
          <w:lang w:val="sr-Cyrl-RS"/>
        </w:rPr>
        <w:tab/>
        <w:t xml:space="preserve">  </w:t>
      </w:r>
      <w:r w:rsidR="007E6C32">
        <w:rPr>
          <w:lang w:val="sr-Cyrl-RS"/>
        </w:rPr>
        <w:t>4</w:t>
      </w:r>
    </w:p>
    <w:p w:rsidR="00432940" w:rsidRPr="00890E2B" w:rsidRDefault="00432940" w:rsidP="00890E2B">
      <w:pPr>
        <w:pStyle w:val="Default"/>
        <w:numPr>
          <w:ilvl w:val="0"/>
          <w:numId w:val="2"/>
        </w:numPr>
      </w:pPr>
      <w:r w:rsidRPr="00890E2B">
        <w:t>ДЕФИНИЦИЈЕ ....................................................................</w:t>
      </w:r>
      <w:r w:rsidR="00890E2B">
        <w:t>.........................</w:t>
      </w:r>
      <w:r w:rsidR="00890E2B">
        <w:rPr>
          <w:lang w:val="sr-Cyrl-RS"/>
        </w:rPr>
        <w:t>.</w:t>
      </w:r>
      <w:r w:rsidRPr="00890E2B">
        <w:t xml:space="preserve">  </w:t>
      </w:r>
      <w:r w:rsidR="00FD6D35">
        <w:rPr>
          <w:lang w:val="sr-Cyrl-RS"/>
        </w:rPr>
        <w:tab/>
        <w:t xml:space="preserve">  </w:t>
      </w:r>
      <w:r w:rsidR="007E6C32">
        <w:rPr>
          <w:lang w:val="sr-Cyrl-RS"/>
        </w:rPr>
        <w:t>5</w:t>
      </w:r>
    </w:p>
    <w:p w:rsidR="00432940" w:rsidRPr="00890E2B" w:rsidRDefault="007E6C32" w:rsidP="00890E2B">
      <w:pPr>
        <w:pStyle w:val="Default"/>
        <w:numPr>
          <w:ilvl w:val="0"/>
          <w:numId w:val="2"/>
        </w:numPr>
      </w:pPr>
      <w:r>
        <w:rPr>
          <w:lang w:val="sr-Cyrl-RS"/>
        </w:rPr>
        <w:t>СИСТЕМ</w:t>
      </w:r>
      <w:r w:rsidR="00432940" w:rsidRPr="00890E2B">
        <w:t xml:space="preserve"> УПРАВЉАЊА РИЗИЦИМА ..............................</w:t>
      </w:r>
      <w:r w:rsidR="00890E2B">
        <w:t>......................</w:t>
      </w:r>
      <w:r w:rsidR="00890E2B">
        <w:rPr>
          <w:lang w:val="sr-Cyrl-RS"/>
        </w:rPr>
        <w:t>.</w:t>
      </w:r>
      <w:r w:rsidR="00BC4F98">
        <w:rPr>
          <w:lang w:val="sr-Cyrl-RS"/>
        </w:rPr>
        <w:t>.</w:t>
      </w:r>
      <w:r>
        <w:t xml:space="preserve"> </w:t>
      </w:r>
      <w:r>
        <w:rPr>
          <w:lang w:val="sr-Cyrl-RS"/>
        </w:rPr>
        <w:t xml:space="preserve"> </w:t>
      </w:r>
      <w:r w:rsidR="00FD6D35">
        <w:rPr>
          <w:lang w:val="sr-Cyrl-RS"/>
        </w:rPr>
        <w:tab/>
        <w:t xml:space="preserve">  </w:t>
      </w:r>
      <w:r>
        <w:rPr>
          <w:lang w:val="sr-Cyrl-RS"/>
        </w:rPr>
        <w:t>6</w:t>
      </w:r>
    </w:p>
    <w:p w:rsidR="00432940" w:rsidRPr="007E6C32" w:rsidRDefault="00890E2B" w:rsidP="00890E2B">
      <w:pPr>
        <w:pStyle w:val="Default"/>
        <w:ind w:firstLine="720"/>
        <w:rPr>
          <w:lang w:val="sr-Cyrl-RS"/>
        </w:rPr>
      </w:pPr>
      <w:r>
        <w:rPr>
          <w:lang w:val="sr-Cyrl-RS"/>
        </w:rPr>
        <w:t xml:space="preserve">4.1. </w:t>
      </w:r>
      <w:proofErr w:type="spellStart"/>
      <w:r w:rsidR="00432940" w:rsidRPr="00890E2B">
        <w:t>Идентификација</w:t>
      </w:r>
      <w:proofErr w:type="spellEnd"/>
      <w:r w:rsidR="00432940" w:rsidRPr="00890E2B">
        <w:t xml:space="preserve"> </w:t>
      </w:r>
      <w:proofErr w:type="spellStart"/>
      <w:r w:rsidR="00432940" w:rsidRPr="00890E2B">
        <w:t>ризика</w:t>
      </w:r>
      <w:proofErr w:type="spellEnd"/>
      <w:r w:rsidR="00432940" w:rsidRPr="00890E2B">
        <w:t xml:space="preserve"> ..................................................</w:t>
      </w:r>
      <w:r w:rsidR="00BC4F98">
        <w:t>.......................</w:t>
      </w:r>
      <w:r w:rsidR="00432940" w:rsidRPr="00890E2B">
        <w:t xml:space="preserve"> </w:t>
      </w:r>
      <w:r w:rsidR="007E6C32">
        <w:rPr>
          <w:lang w:val="sr-Cyrl-RS"/>
        </w:rPr>
        <w:t xml:space="preserve"> </w:t>
      </w:r>
      <w:r w:rsidR="00FD6D35">
        <w:rPr>
          <w:lang w:val="sr-Cyrl-RS"/>
        </w:rPr>
        <w:tab/>
        <w:t xml:space="preserve">  </w:t>
      </w:r>
      <w:r w:rsidR="007E6C32">
        <w:rPr>
          <w:lang w:val="sr-Cyrl-RS"/>
        </w:rPr>
        <w:t>6</w:t>
      </w:r>
    </w:p>
    <w:p w:rsidR="00432940" w:rsidRPr="00FD6D35" w:rsidRDefault="00890E2B" w:rsidP="00890E2B">
      <w:pPr>
        <w:pStyle w:val="Default"/>
        <w:ind w:left="720"/>
        <w:rPr>
          <w:lang w:val="sr-Cyrl-RS"/>
        </w:rPr>
      </w:pPr>
      <w:r>
        <w:rPr>
          <w:lang w:val="sr-Cyrl-RS"/>
        </w:rPr>
        <w:t xml:space="preserve">4.2. </w:t>
      </w:r>
      <w:proofErr w:type="spellStart"/>
      <w:r w:rsidR="00432940" w:rsidRPr="00890E2B">
        <w:t>Анализа</w:t>
      </w:r>
      <w:proofErr w:type="spellEnd"/>
      <w:r w:rsidR="00432940" w:rsidRPr="00890E2B">
        <w:t xml:space="preserve"> и </w:t>
      </w:r>
      <w:proofErr w:type="spellStart"/>
      <w:r w:rsidR="00432940" w:rsidRPr="00890E2B">
        <w:t>процена</w:t>
      </w:r>
      <w:proofErr w:type="spellEnd"/>
      <w:r w:rsidR="00432940" w:rsidRPr="00890E2B">
        <w:t xml:space="preserve"> ризика..................................................</w:t>
      </w:r>
      <w:r w:rsidR="00BC4F98">
        <w:t>....................</w:t>
      </w:r>
      <w:r w:rsidR="00432940" w:rsidRPr="00890E2B">
        <w:t xml:space="preserve">  </w:t>
      </w:r>
      <w:r w:rsidR="00FD6D35">
        <w:rPr>
          <w:lang w:val="sr-Cyrl-RS"/>
        </w:rPr>
        <w:tab/>
        <w:t xml:space="preserve">  6</w:t>
      </w:r>
    </w:p>
    <w:p w:rsidR="00432940" w:rsidRPr="00FD6D35" w:rsidRDefault="00890E2B" w:rsidP="00890E2B">
      <w:pPr>
        <w:pStyle w:val="Default"/>
        <w:rPr>
          <w:lang w:val="sr-Cyrl-RS"/>
        </w:rPr>
      </w:pPr>
      <w:r>
        <w:rPr>
          <w:lang w:val="sr-Cyrl-RS"/>
        </w:rPr>
        <w:t xml:space="preserve">            4.3. </w:t>
      </w:r>
      <w:proofErr w:type="spellStart"/>
      <w:r w:rsidR="00432940" w:rsidRPr="00890E2B">
        <w:t>Реаговање</w:t>
      </w:r>
      <w:proofErr w:type="spellEnd"/>
      <w:r w:rsidR="00432940" w:rsidRPr="00890E2B">
        <w:t xml:space="preserve"> </w:t>
      </w:r>
      <w:proofErr w:type="spellStart"/>
      <w:r w:rsidR="00432940" w:rsidRPr="00890E2B">
        <w:t>на</w:t>
      </w:r>
      <w:proofErr w:type="spellEnd"/>
      <w:r w:rsidR="00432940" w:rsidRPr="00890E2B">
        <w:t xml:space="preserve"> </w:t>
      </w:r>
      <w:proofErr w:type="spellStart"/>
      <w:r w:rsidR="00432940" w:rsidRPr="00890E2B">
        <w:t>ризик</w:t>
      </w:r>
      <w:proofErr w:type="spellEnd"/>
      <w:r w:rsidR="00432940" w:rsidRPr="00890E2B">
        <w:t xml:space="preserve"> (</w:t>
      </w:r>
      <w:proofErr w:type="spellStart"/>
      <w:r w:rsidR="00432940" w:rsidRPr="00890E2B">
        <w:t>поступање</w:t>
      </w:r>
      <w:proofErr w:type="spellEnd"/>
      <w:r w:rsidR="00432940" w:rsidRPr="00890E2B">
        <w:t xml:space="preserve"> </w:t>
      </w:r>
      <w:proofErr w:type="spellStart"/>
      <w:r w:rsidR="00432940" w:rsidRPr="00890E2B">
        <w:t>по</w:t>
      </w:r>
      <w:proofErr w:type="spellEnd"/>
      <w:r w:rsidR="00432940" w:rsidRPr="00890E2B">
        <w:t xml:space="preserve"> </w:t>
      </w:r>
      <w:proofErr w:type="spellStart"/>
      <w:r w:rsidR="00432940" w:rsidRPr="00890E2B">
        <w:t>ризику</w:t>
      </w:r>
      <w:proofErr w:type="spellEnd"/>
      <w:proofErr w:type="gramStart"/>
      <w:r w:rsidR="00432940" w:rsidRPr="00890E2B">
        <w:t>) ................</w:t>
      </w:r>
      <w:r w:rsidRPr="00890E2B">
        <w:t>......</w:t>
      </w:r>
      <w:r w:rsidR="00BC4F98">
        <w:t>..................</w:t>
      </w:r>
      <w:r w:rsidR="00BC4F98">
        <w:rPr>
          <w:lang w:val="sr-Cyrl-RS"/>
        </w:rPr>
        <w:t>.</w:t>
      </w:r>
      <w:proofErr w:type="gramEnd"/>
      <w:r w:rsidR="00432940" w:rsidRPr="00890E2B">
        <w:t xml:space="preserve"> </w:t>
      </w:r>
      <w:r w:rsidR="00FD6D35">
        <w:rPr>
          <w:lang w:val="sr-Cyrl-RS"/>
        </w:rPr>
        <w:t xml:space="preserve"> </w:t>
      </w:r>
      <w:r w:rsidR="00FD6D35">
        <w:rPr>
          <w:lang w:val="sr-Cyrl-RS"/>
        </w:rPr>
        <w:tab/>
        <w:t xml:space="preserve">  9</w:t>
      </w:r>
    </w:p>
    <w:p w:rsidR="00432940" w:rsidRPr="00FD6D35" w:rsidRDefault="00890E2B" w:rsidP="00890E2B">
      <w:pPr>
        <w:pStyle w:val="Default"/>
        <w:ind w:left="360" w:firstLine="360"/>
        <w:rPr>
          <w:lang w:val="sr-Cyrl-RS"/>
        </w:rPr>
      </w:pPr>
      <w:r>
        <w:rPr>
          <w:lang w:val="sr-Cyrl-RS"/>
        </w:rPr>
        <w:t xml:space="preserve">4.4. </w:t>
      </w:r>
      <w:proofErr w:type="spellStart"/>
      <w:r w:rsidR="00432940" w:rsidRPr="00890E2B">
        <w:t>Праћење</w:t>
      </w:r>
      <w:proofErr w:type="spellEnd"/>
      <w:r w:rsidR="00432940" w:rsidRPr="00890E2B">
        <w:t xml:space="preserve"> и </w:t>
      </w:r>
      <w:r w:rsidR="00FD6D35">
        <w:rPr>
          <w:lang w:val="sr-Cyrl-RS"/>
        </w:rPr>
        <w:t xml:space="preserve">провера процеса управљања </w:t>
      </w:r>
      <w:proofErr w:type="spellStart"/>
      <w:proofErr w:type="gramStart"/>
      <w:r w:rsidR="00432940" w:rsidRPr="00890E2B">
        <w:t>ризицима</w:t>
      </w:r>
      <w:proofErr w:type="spellEnd"/>
      <w:r w:rsidR="00432940" w:rsidRPr="00890E2B">
        <w:t xml:space="preserve"> ...........................</w:t>
      </w:r>
      <w:r w:rsidR="00FD6D35">
        <w:t>..</w:t>
      </w:r>
      <w:proofErr w:type="gramEnd"/>
      <w:r w:rsidR="00432940" w:rsidRPr="00890E2B">
        <w:t xml:space="preserve">  </w:t>
      </w:r>
      <w:r w:rsidR="00FD6D35">
        <w:rPr>
          <w:lang w:val="sr-Cyrl-RS"/>
        </w:rPr>
        <w:tab/>
        <w:t xml:space="preserve">  9</w:t>
      </w:r>
    </w:p>
    <w:p w:rsidR="00432940" w:rsidRPr="00890E2B" w:rsidRDefault="00432940" w:rsidP="00890E2B">
      <w:pPr>
        <w:pStyle w:val="Default"/>
        <w:numPr>
          <w:ilvl w:val="0"/>
          <w:numId w:val="2"/>
        </w:numPr>
      </w:pPr>
      <w:r w:rsidRPr="00890E2B">
        <w:t xml:space="preserve">УЛОГА, ОВЛАШЋЕЊА И </w:t>
      </w:r>
      <w:proofErr w:type="gramStart"/>
      <w:r w:rsidRPr="00890E2B">
        <w:t>ОДГОВОРНОСТИ ............................</w:t>
      </w:r>
      <w:r w:rsidR="00BC4F98">
        <w:t>.............</w:t>
      </w:r>
      <w:proofErr w:type="gramEnd"/>
      <w:r w:rsidR="00FD6D35">
        <w:rPr>
          <w:lang w:val="sr-Cyrl-RS"/>
        </w:rPr>
        <w:t xml:space="preserve">        </w:t>
      </w:r>
      <w:r w:rsidR="00FD6D35">
        <w:rPr>
          <w:lang w:val="sr-Cyrl-RS"/>
        </w:rPr>
        <w:tab/>
        <w:t>10</w:t>
      </w:r>
      <w:r w:rsidRPr="00890E2B">
        <w:t xml:space="preserve"> </w:t>
      </w:r>
    </w:p>
    <w:p w:rsidR="00432940" w:rsidRPr="00FD6D35" w:rsidRDefault="00890E2B" w:rsidP="00890E2B">
      <w:pPr>
        <w:pStyle w:val="Default"/>
        <w:ind w:left="780"/>
        <w:rPr>
          <w:lang w:val="sr-Cyrl-RS"/>
        </w:rPr>
      </w:pPr>
      <w:r>
        <w:rPr>
          <w:lang w:val="sr-Cyrl-RS"/>
        </w:rPr>
        <w:t xml:space="preserve">5.1. </w:t>
      </w:r>
      <w:proofErr w:type="spellStart"/>
      <w:r w:rsidR="00432940" w:rsidRPr="00890E2B">
        <w:t>Носиоци</w:t>
      </w:r>
      <w:proofErr w:type="spellEnd"/>
      <w:r w:rsidR="00432940" w:rsidRPr="00890E2B">
        <w:t xml:space="preserve"> </w:t>
      </w:r>
      <w:proofErr w:type="spellStart"/>
      <w:r w:rsidR="00432940" w:rsidRPr="00890E2B">
        <w:t>ризика</w:t>
      </w:r>
      <w:proofErr w:type="spellEnd"/>
      <w:r w:rsidR="00432940" w:rsidRPr="00890E2B">
        <w:t xml:space="preserve"> .............................................................</w:t>
      </w:r>
      <w:r w:rsidR="00BC4F98">
        <w:t>........................</w:t>
      </w:r>
      <w:r w:rsidR="00FD6D35">
        <w:rPr>
          <w:lang w:val="sr-Cyrl-RS"/>
        </w:rPr>
        <w:t xml:space="preserve">        </w:t>
      </w:r>
      <w:r w:rsidR="00FD6D35">
        <w:rPr>
          <w:lang w:val="sr-Cyrl-RS"/>
        </w:rPr>
        <w:tab/>
        <w:t>10</w:t>
      </w:r>
    </w:p>
    <w:p w:rsidR="00432940" w:rsidRPr="00890E2B" w:rsidRDefault="00890E2B" w:rsidP="00890E2B">
      <w:pPr>
        <w:pStyle w:val="Default"/>
        <w:ind w:left="360" w:firstLine="360"/>
      </w:pPr>
      <w:r>
        <w:rPr>
          <w:lang w:val="sr-Cyrl-RS"/>
        </w:rPr>
        <w:t xml:space="preserve"> 5.2. </w:t>
      </w:r>
      <w:proofErr w:type="spellStart"/>
      <w:r w:rsidR="00432940" w:rsidRPr="00890E2B">
        <w:t>Овлашћења</w:t>
      </w:r>
      <w:proofErr w:type="spellEnd"/>
      <w:r w:rsidR="00432940" w:rsidRPr="00890E2B">
        <w:t xml:space="preserve"> и </w:t>
      </w:r>
      <w:proofErr w:type="spellStart"/>
      <w:proofErr w:type="gramStart"/>
      <w:r w:rsidR="00432940" w:rsidRPr="00890E2B">
        <w:t>одговорности</w:t>
      </w:r>
      <w:proofErr w:type="spellEnd"/>
      <w:r w:rsidR="00432940" w:rsidRPr="00890E2B">
        <w:t xml:space="preserve"> ...................................................</w:t>
      </w:r>
      <w:r w:rsidR="00BC4F98">
        <w:t>..............</w:t>
      </w:r>
      <w:proofErr w:type="gramEnd"/>
      <w:r w:rsidR="00FD6D35">
        <w:rPr>
          <w:lang w:val="sr-Cyrl-RS"/>
        </w:rPr>
        <w:t xml:space="preserve">        </w:t>
      </w:r>
      <w:r w:rsidR="00FD6D35">
        <w:rPr>
          <w:lang w:val="sr-Cyrl-RS"/>
        </w:rPr>
        <w:tab/>
        <w:t>10</w:t>
      </w:r>
      <w:r w:rsidR="00432940" w:rsidRPr="00890E2B">
        <w:t xml:space="preserve">  </w:t>
      </w:r>
    </w:p>
    <w:p w:rsidR="00FD6D35" w:rsidRPr="00FD6D35" w:rsidRDefault="00FD6D35" w:rsidP="00890E2B">
      <w:pPr>
        <w:pStyle w:val="Default"/>
        <w:numPr>
          <w:ilvl w:val="0"/>
          <w:numId w:val="2"/>
        </w:numPr>
      </w:pPr>
      <w:r>
        <w:rPr>
          <w:lang w:val="sr-Cyrl-RS"/>
        </w:rPr>
        <w:t>КОМУНИКАЦИЈА И ОБУКА</w:t>
      </w:r>
      <w:r w:rsidR="00432940" w:rsidRPr="00890E2B">
        <w:t xml:space="preserve"> ..............................................</w:t>
      </w:r>
      <w:r>
        <w:t>......................</w:t>
      </w:r>
      <w:r>
        <w:rPr>
          <w:lang w:val="sr-Cyrl-RS"/>
        </w:rPr>
        <w:t xml:space="preserve">         </w:t>
      </w:r>
      <w:r>
        <w:rPr>
          <w:lang w:val="sr-Cyrl-RS"/>
        </w:rPr>
        <w:tab/>
        <w:t>11</w:t>
      </w:r>
    </w:p>
    <w:p w:rsidR="00432940" w:rsidRPr="00890E2B" w:rsidRDefault="00FD6D35" w:rsidP="00890E2B">
      <w:pPr>
        <w:pStyle w:val="Default"/>
        <w:numPr>
          <w:ilvl w:val="0"/>
          <w:numId w:val="2"/>
        </w:numPr>
      </w:pPr>
      <w:r>
        <w:rPr>
          <w:lang w:val="sr-Cyrl-RS"/>
        </w:rPr>
        <w:t xml:space="preserve">КЉУЧНИ ПОКАЗАТЕЉИ УСПЕХА ........................................................         </w:t>
      </w:r>
      <w:r>
        <w:rPr>
          <w:lang w:val="sr-Cyrl-RS"/>
        </w:rPr>
        <w:tab/>
        <w:t>12</w:t>
      </w:r>
      <w:r w:rsidR="00432940" w:rsidRPr="00890E2B">
        <w:t xml:space="preserve">  </w:t>
      </w:r>
    </w:p>
    <w:p w:rsidR="00432940" w:rsidRPr="00890E2B" w:rsidRDefault="00432940" w:rsidP="00890E2B">
      <w:pPr>
        <w:pStyle w:val="Default"/>
        <w:numPr>
          <w:ilvl w:val="0"/>
          <w:numId w:val="2"/>
        </w:numPr>
      </w:pPr>
      <w:r w:rsidRPr="00890E2B">
        <w:t>ЗАВРШНЕ ОДРЕДБЕ ...........................................................</w:t>
      </w:r>
      <w:r w:rsidR="00FD6D35">
        <w:t>.......................</w:t>
      </w:r>
      <w:r w:rsidR="00FD6D35">
        <w:rPr>
          <w:lang w:val="sr-Cyrl-RS"/>
        </w:rPr>
        <w:t xml:space="preserve">         </w:t>
      </w:r>
      <w:r w:rsidR="00FD6D35">
        <w:rPr>
          <w:lang w:val="sr-Cyrl-RS"/>
        </w:rPr>
        <w:tab/>
        <w:t>12</w:t>
      </w:r>
      <w:r w:rsidRPr="00890E2B">
        <w:t xml:space="preserve">  </w:t>
      </w:r>
    </w:p>
    <w:p w:rsidR="00867A05" w:rsidRPr="00890E2B" w:rsidRDefault="00432940" w:rsidP="00890E2B">
      <w:pPr>
        <w:pStyle w:val="ListParagraph"/>
        <w:numPr>
          <w:ilvl w:val="0"/>
          <w:numId w:val="2"/>
        </w:numPr>
        <w:rPr>
          <w:rFonts w:ascii="Times New Roman" w:hAnsi="Times New Roman" w:cs="Times New Roman"/>
          <w:sz w:val="24"/>
          <w:szCs w:val="24"/>
          <w:lang w:val="sr-Cyrl-RS"/>
        </w:rPr>
      </w:pPr>
      <w:r w:rsidRPr="00890E2B">
        <w:rPr>
          <w:rFonts w:ascii="Times New Roman" w:hAnsi="Times New Roman" w:cs="Times New Roman"/>
          <w:sz w:val="24"/>
          <w:szCs w:val="24"/>
        </w:rPr>
        <w:t>ПРИЛОЗИ ............................................................................</w:t>
      </w:r>
      <w:r w:rsidR="00BC4F98">
        <w:rPr>
          <w:rFonts w:ascii="Times New Roman" w:hAnsi="Times New Roman" w:cs="Times New Roman"/>
          <w:sz w:val="24"/>
          <w:szCs w:val="24"/>
        </w:rPr>
        <w:t>....</w:t>
      </w:r>
      <w:r w:rsidR="00FD6D35">
        <w:rPr>
          <w:rFonts w:ascii="Times New Roman" w:hAnsi="Times New Roman" w:cs="Times New Roman"/>
          <w:sz w:val="24"/>
          <w:szCs w:val="24"/>
        </w:rPr>
        <w:t>.....................</w:t>
      </w:r>
      <w:r w:rsidR="00FD6D35">
        <w:rPr>
          <w:rFonts w:ascii="Times New Roman" w:hAnsi="Times New Roman" w:cs="Times New Roman"/>
          <w:sz w:val="24"/>
          <w:szCs w:val="24"/>
          <w:lang w:val="sr-Cyrl-RS"/>
        </w:rPr>
        <w:t xml:space="preserve">        </w:t>
      </w:r>
      <w:r w:rsidR="00FD6D35">
        <w:rPr>
          <w:rFonts w:ascii="Times New Roman" w:hAnsi="Times New Roman" w:cs="Times New Roman"/>
          <w:sz w:val="24"/>
          <w:szCs w:val="24"/>
          <w:lang w:val="sr-Cyrl-RS"/>
        </w:rPr>
        <w:tab/>
        <w:t>12</w:t>
      </w:r>
      <w:r w:rsidRPr="00890E2B">
        <w:rPr>
          <w:rFonts w:ascii="Times New Roman" w:hAnsi="Times New Roman" w:cs="Times New Roman"/>
          <w:sz w:val="24"/>
          <w:szCs w:val="24"/>
        </w:rPr>
        <w:t xml:space="preserve"> </w:t>
      </w:r>
    </w:p>
    <w:p w:rsidR="00890E2B" w:rsidRPr="00890E2B" w:rsidRDefault="00890E2B" w:rsidP="00432940">
      <w:pPr>
        <w:rPr>
          <w:rFonts w:ascii="Times New Roman" w:hAnsi="Times New Roman" w:cs="Times New Roman"/>
          <w:sz w:val="24"/>
          <w:szCs w:val="24"/>
          <w:lang w:val="sr-Cyrl-RS"/>
        </w:rPr>
      </w:pPr>
    </w:p>
    <w:p w:rsidR="00890E2B" w:rsidRPr="00890E2B" w:rsidRDefault="00890E2B" w:rsidP="00432940">
      <w:pPr>
        <w:rPr>
          <w:rFonts w:ascii="Times New Roman" w:hAnsi="Times New Roman" w:cs="Times New Roman"/>
          <w:sz w:val="24"/>
          <w:szCs w:val="24"/>
          <w:lang w:val="sr-Cyrl-RS"/>
        </w:rPr>
      </w:pPr>
    </w:p>
    <w:p w:rsidR="00890E2B" w:rsidRPr="00890E2B" w:rsidRDefault="00890E2B" w:rsidP="00432940">
      <w:pPr>
        <w:rPr>
          <w:rFonts w:ascii="Times New Roman" w:hAnsi="Times New Roman" w:cs="Times New Roman"/>
          <w:sz w:val="24"/>
          <w:szCs w:val="24"/>
          <w:lang w:val="sr-Cyrl-RS"/>
        </w:rPr>
      </w:pPr>
    </w:p>
    <w:p w:rsidR="00890E2B" w:rsidRPr="00890E2B" w:rsidRDefault="00890E2B" w:rsidP="00432940">
      <w:pPr>
        <w:rPr>
          <w:rFonts w:ascii="Times New Roman" w:hAnsi="Times New Roman" w:cs="Times New Roman"/>
          <w:sz w:val="24"/>
          <w:szCs w:val="24"/>
          <w:lang w:val="sr-Cyrl-RS"/>
        </w:rPr>
      </w:pPr>
    </w:p>
    <w:p w:rsidR="00890E2B" w:rsidRPr="00890E2B" w:rsidRDefault="00890E2B" w:rsidP="00432940">
      <w:pPr>
        <w:rPr>
          <w:rFonts w:ascii="Times New Roman" w:hAnsi="Times New Roman" w:cs="Times New Roman"/>
          <w:sz w:val="24"/>
          <w:szCs w:val="24"/>
          <w:lang w:val="sr-Cyrl-RS"/>
        </w:rPr>
      </w:pPr>
    </w:p>
    <w:p w:rsidR="00890E2B" w:rsidRDefault="00890E2B" w:rsidP="00432940">
      <w:pPr>
        <w:rPr>
          <w:sz w:val="23"/>
          <w:szCs w:val="23"/>
          <w:lang w:val="sr-Cyrl-RS"/>
        </w:rPr>
      </w:pPr>
    </w:p>
    <w:p w:rsidR="00890E2B" w:rsidRDefault="00890E2B" w:rsidP="00432940">
      <w:pPr>
        <w:rPr>
          <w:sz w:val="23"/>
          <w:szCs w:val="23"/>
          <w:lang w:val="sr-Cyrl-RS"/>
        </w:rPr>
      </w:pPr>
    </w:p>
    <w:p w:rsidR="00890E2B" w:rsidRDefault="00890E2B" w:rsidP="00432940">
      <w:pPr>
        <w:rPr>
          <w:sz w:val="23"/>
          <w:szCs w:val="23"/>
          <w:lang w:val="sr-Cyrl-RS"/>
        </w:rPr>
      </w:pPr>
    </w:p>
    <w:p w:rsidR="00890E2B" w:rsidRDefault="00890E2B" w:rsidP="00432940">
      <w:pPr>
        <w:rPr>
          <w:sz w:val="23"/>
          <w:szCs w:val="23"/>
          <w:lang w:val="sr-Cyrl-RS"/>
        </w:rPr>
      </w:pPr>
    </w:p>
    <w:p w:rsidR="00890E2B" w:rsidRDefault="00890E2B" w:rsidP="00432940">
      <w:pPr>
        <w:rPr>
          <w:sz w:val="23"/>
          <w:szCs w:val="23"/>
          <w:lang w:val="sr-Cyrl-RS"/>
        </w:rPr>
      </w:pPr>
    </w:p>
    <w:p w:rsidR="00890E2B" w:rsidRDefault="00890E2B" w:rsidP="00432940">
      <w:pPr>
        <w:rPr>
          <w:sz w:val="23"/>
          <w:szCs w:val="23"/>
          <w:lang w:val="sr-Cyrl-RS"/>
        </w:rPr>
      </w:pPr>
    </w:p>
    <w:p w:rsidR="00890E2B" w:rsidRDefault="00890E2B" w:rsidP="00432940">
      <w:pPr>
        <w:rPr>
          <w:sz w:val="23"/>
          <w:szCs w:val="23"/>
          <w:lang w:val="sr-Cyrl-RS"/>
        </w:rPr>
      </w:pPr>
    </w:p>
    <w:p w:rsidR="009A533E" w:rsidRDefault="009A533E" w:rsidP="003801F0">
      <w:pPr>
        <w:autoSpaceDE w:val="0"/>
        <w:autoSpaceDN w:val="0"/>
        <w:adjustRightInd w:val="0"/>
        <w:spacing w:after="0" w:line="240" w:lineRule="auto"/>
        <w:rPr>
          <w:rFonts w:ascii="Times New Roman" w:hAnsi="Times New Roman" w:cs="Times New Roman"/>
          <w:color w:val="000000"/>
          <w:sz w:val="28"/>
          <w:szCs w:val="28"/>
          <w:lang w:val="sr-Cyrl-RS"/>
        </w:rPr>
      </w:pPr>
    </w:p>
    <w:p w:rsidR="00890E2B" w:rsidRPr="00432940" w:rsidRDefault="00890E2B" w:rsidP="00890E2B">
      <w:pPr>
        <w:autoSpaceDE w:val="0"/>
        <w:autoSpaceDN w:val="0"/>
        <w:adjustRightInd w:val="0"/>
        <w:spacing w:after="0" w:line="240" w:lineRule="auto"/>
        <w:jc w:val="center"/>
        <w:rPr>
          <w:rFonts w:ascii="Times New Roman" w:hAnsi="Times New Roman" w:cs="Times New Roman"/>
          <w:color w:val="000000"/>
          <w:sz w:val="28"/>
          <w:szCs w:val="28"/>
          <w:lang w:val="sr-Cyrl-RS"/>
        </w:rPr>
      </w:pPr>
      <w:proofErr w:type="spellStart"/>
      <w:r w:rsidRPr="00432940">
        <w:rPr>
          <w:rFonts w:ascii="Times New Roman" w:hAnsi="Times New Roman" w:cs="Times New Roman"/>
          <w:color w:val="000000"/>
          <w:sz w:val="28"/>
          <w:szCs w:val="28"/>
          <w:lang w:val="en-US"/>
        </w:rPr>
        <w:lastRenderedPageBreak/>
        <w:t>Стратегија</w:t>
      </w:r>
      <w:proofErr w:type="spellEnd"/>
      <w:r w:rsidRPr="00432940">
        <w:rPr>
          <w:rFonts w:ascii="Times New Roman" w:hAnsi="Times New Roman" w:cs="Times New Roman"/>
          <w:color w:val="000000"/>
          <w:sz w:val="28"/>
          <w:szCs w:val="28"/>
          <w:lang w:val="en-US"/>
        </w:rPr>
        <w:t xml:space="preserve"> </w:t>
      </w:r>
      <w:proofErr w:type="spellStart"/>
      <w:r w:rsidRPr="00432940">
        <w:rPr>
          <w:rFonts w:ascii="Times New Roman" w:hAnsi="Times New Roman" w:cs="Times New Roman"/>
          <w:color w:val="000000"/>
          <w:sz w:val="28"/>
          <w:szCs w:val="28"/>
          <w:lang w:val="en-US"/>
        </w:rPr>
        <w:t>управљања</w:t>
      </w:r>
      <w:proofErr w:type="spellEnd"/>
      <w:r w:rsidRPr="00432940">
        <w:rPr>
          <w:rFonts w:ascii="Times New Roman" w:hAnsi="Times New Roman" w:cs="Times New Roman"/>
          <w:color w:val="000000"/>
          <w:sz w:val="28"/>
          <w:szCs w:val="28"/>
          <w:lang w:val="en-US"/>
        </w:rPr>
        <w:t xml:space="preserve"> </w:t>
      </w:r>
      <w:proofErr w:type="spellStart"/>
      <w:r w:rsidRPr="00432940">
        <w:rPr>
          <w:rFonts w:ascii="Times New Roman" w:hAnsi="Times New Roman" w:cs="Times New Roman"/>
          <w:color w:val="000000"/>
          <w:sz w:val="28"/>
          <w:szCs w:val="28"/>
          <w:lang w:val="en-US"/>
        </w:rPr>
        <w:t>ризицима</w:t>
      </w:r>
      <w:proofErr w:type="spellEnd"/>
    </w:p>
    <w:tbl>
      <w:tblPr>
        <w:tblW w:w="9881" w:type="dxa"/>
        <w:tblInd w:w="122" w:type="dxa"/>
        <w:tblBorders>
          <w:top w:val="thinThickSmallGap" w:sz="24" w:space="0" w:color="auto"/>
        </w:tblBorders>
        <w:tblLook w:val="0000" w:firstRow="0" w:lastRow="0" w:firstColumn="0" w:lastColumn="0" w:noHBand="0" w:noVBand="0"/>
      </w:tblPr>
      <w:tblGrid>
        <w:gridCol w:w="9881"/>
      </w:tblGrid>
      <w:tr w:rsidR="00890E2B" w:rsidTr="00221AA4">
        <w:trPr>
          <w:trHeight w:val="100"/>
        </w:trPr>
        <w:tc>
          <w:tcPr>
            <w:tcW w:w="9881" w:type="dxa"/>
            <w:tcBorders>
              <w:top w:val="thickThinSmallGap" w:sz="24" w:space="0" w:color="auto"/>
            </w:tcBorders>
          </w:tcPr>
          <w:p w:rsidR="00471714" w:rsidRDefault="00471714" w:rsidP="00471714">
            <w:pPr>
              <w:jc w:val="both"/>
              <w:rPr>
                <w:rFonts w:ascii="Times New Roman" w:hAnsi="Times New Roman" w:cs="Times New Roman"/>
                <w:noProof/>
                <w:lang w:val="sr-Cyrl-CS"/>
              </w:rPr>
            </w:pPr>
          </w:p>
          <w:p w:rsidR="00471714" w:rsidRPr="00471714" w:rsidRDefault="00471714" w:rsidP="00471714">
            <w:pPr>
              <w:jc w:val="both"/>
              <w:rPr>
                <w:rFonts w:ascii="Times New Roman" w:hAnsi="Times New Roman" w:cs="Times New Roman"/>
                <w:noProof/>
                <w:lang w:val="sr-Cyrl-CS"/>
              </w:rPr>
            </w:pPr>
            <w:r>
              <w:rPr>
                <w:rFonts w:ascii="Times New Roman" w:hAnsi="Times New Roman" w:cs="Times New Roman"/>
                <w:noProof/>
                <w:lang w:val="sr-Cyrl-CS"/>
              </w:rPr>
              <w:t xml:space="preserve">          </w:t>
            </w:r>
            <w:r w:rsidRPr="00471714">
              <w:rPr>
                <w:rFonts w:ascii="Times New Roman" w:hAnsi="Times New Roman" w:cs="Times New Roman"/>
                <w:noProof/>
                <w:lang w:val="sr-Cyrl-CS"/>
              </w:rPr>
              <w:t xml:space="preserve">На основу члана 20. став </w:t>
            </w:r>
            <w:r w:rsidR="00C569C7">
              <w:rPr>
                <w:rFonts w:ascii="Times New Roman" w:hAnsi="Times New Roman" w:cs="Times New Roman"/>
                <w:noProof/>
                <w:lang w:val="sr-Cyrl-CS"/>
              </w:rPr>
              <w:t>1. тачка 39</w:t>
            </w:r>
            <w:r w:rsidRPr="00471714">
              <w:rPr>
                <w:rFonts w:ascii="Times New Roman" w:hAnsi="Times New Roman" w:cs="Times New Roman"/>
                <w:noProof/>
                <w:lang w:val="sr-Cyrl-CS"/>
              </w:rPr>
              <w:t>. Закона о локалној самоуправи („Службени гласник РС“, број 129/2007 и 83/2014 – др. закони), а у с</w:t>
            </w:r>
            <w:r w:rsidR="00C569C7">
              <w:rPr>
                <w:rFonts w:ascii="Times New Roman" w:hAnsi="Times New Roman" w:cs="Times New Roman"/>
                <w:noProof/>
                <w:lang w:val="sr-Cyrl-CS"/>
              </w:rPr>
              <w:t>кладу са чланом 81. Закона о буџ</w:t>
            </w:r>
            <w:r w:rsidRPr="00471714">
              <w:rPr>
                <w:rFonts w:ascii="Times New Roman" w:hAnsi="Times New Roman" w:cs="Times New Roman"/>
                <w:noProof/>
                <w:lang w:val="sr-Cyrl-CS"/>
              </w:rPr>
              <w:t>етском систему („Службени гласник РС“, број 54/2009, 73/2010, 101/2010, 101/2011, 93/2012, 62/2013, 63/2013, 108/2013</w:t>
            </w:r>
            <w:r w:rsidR="00E3614E">
              <w:rPr>
                <w:rFonts w:ascii="Times New Roman" w:hAnsi="Times New Roman" w:cs="Times New Roman"/>
                <w:noProof/>
                <w:lang w:val="sr-Cyrl-CS"/>
              </w:rPr>
              <w:t>, 142/14, 68/2015, 103/15, 99/16, 113/17</w:t>
            </w:r>
            <w:r w:rsidRPr="00471714">
              <w:rPr>
                <w:rFonts w:ascii="Times New Roman" w:hAnsi="Times New Roman" w:cs="Times New Roman"/>
                <w:noProof/>
                <w:lang w:val="sr-Cyrl-CS"/>
              </w:rPr>
              <w:t xml:space="preserve">), и члана 34. Одлуке о градском већу града Лознице („Службени лист града Лознице“, број 20/2008), </w:t>
            </w:r>
            <w:r w:rsidR="00B0692B">
              <w:rPr>
                <w:rFonts w:ascii="Times New Roman" w:hAnsi="Times New Roman" w:cs="Times New Roman"/>
                <w:noProof/>
                <w:lang w:val="sr-Cyrl-RS"/>
              </w:rPr>
              <w:t xml:space="preserve">Градско веће </w:t>
            </w:r>
            <w:r w:rsidRPr="00471714">
              <w:rPr>
                <w:rFonts w:ascii="Times New Roman" w:hAnsi="Times New Roman" w:cs="Times New Roman"/>
                <w:noProof/>
                <w:lang w:val="sr-Cyrl-CS"/>
              </w:rPr>
              <w:t xml:space="preserve">на </w:t>
            </w:r>
            <w:r w:rsidR="00D94EC1">
              <w:rPr>
                <w:rFonts w:ascii="Times New Roman" w:hAnsi="Times New Roman" w:cs="Times New Roman"/>
                <w:noProof/>
                <w:lang w:val="sr-Cyrl-CS"/>
              </w:rPr>
              <w:t>63. Редовној седници одржаној дана 14.02.2018</w:t>
            </w:r>
            <w:r w:rsidRPr="00471714">
              <w:rPr>
                <w:rFonts w:ascii="Times New Roman" w:hAnsi="Times New Roman" w:cs="Times New Roman"/>
                <w:noProof/>
                <w:lang w:val="sr-Cyrl-CS"/>
              </w:rPr>
              <w:t>. године, донело је</w:t>
            </w:r>
          </w:p>
          <w:p w:rsidR="00890E2B" w:rsidRPr="00471714" w:rsidRDefault="00471714" w:rsidP="00471714">
            <w:pPr>
              <w:jc w:val="center"/>
              <w:rPr>
                <w:rFonts w:ascii="Times New Roman" w:hAnsi="Times New Roman" w:cs="Times New Roman"/>
                <w:b/>
                <w:noProof/>
                <w:sz w:val="28"/>
                <w:szCs w:val="28"/>
                <w:lang w:val="sr-Cyrl-RS"/>
              </w:rPr>
            </w:pPr>
            <w:r w:rsidRPr="00471714">
              <w:rPr>
                <w:rFonts w:ascii="Times New Roman" w:hAnsi="Times New Roman" w:cs="Times New Roman"/>
                <w:b/>
                <w:noProof/>
                <w:sz w:val="28"/>
                <w:szCs w:val="28"/>
                <w:lang w:val="sr-Cyrl-CS"/>
              </w:rPr>
              <w:t>СТРАТЕГИЈУ УПРАВЉАЊА РИЗИЦИМА ГРАДА ЛОЗНИЦ</w:t>
            </w:r>
            <w:r w:rsidRPr="00471714">
              <w:rPr>
                <w:rFonts w:ascii="Times New Roman" w:hAnsi="Times New Roman" w:cs="Times New Roman"/>
                <w:b/>
                <w:noProof/>
                <w:sz w:val="28"/>
                <w:szCs w:val="28"/>
              </w:rPr>
              <w:t>E</w:t>
            </w:r>
          </w:p>
        </w:tc>
      </w:tr>
    </w:tbl>
    <w:p w:rsidR="001002A1" w:rsidRDefault="001002A1" w:rsidP="001002A1">
      <w:pPr>
        <w:pStyle w:val="Default"/>
        <w:rPr>
          <w:b/>
          <w:bCs/>
          <w:sz w:val="26"/>
          <w:szCs w:val="26"/>
        </w:rPr>
      </w:pPr>
      <w:r>
        <w:rPr>
          <w:b/>
          <w:bCs/>
          <w:sz w:val="26"/>
          <w:szCs w:val="26"/>
        </w:rPr>
        <w:t>УВОД</w:t>
      </w:r>
    </w:p>
    <w:p w:rsidR="001002A1" w:rsidRPr="001002A1" w:rsidRDefault="001002A1" w:rsidP="001002A1">
      <w:pPr>
        <w:pStyle w:val="Default"/>
        <w:jc w:val="both"/>
        <w:rPr>
          <w:sz w:val="26"/>
          <w:szCs w:val="26"/>
        </w:rPr>
      </w:pPr>
      <w:r>
        <w:rPr>
          <w:b/>
          <w:bCs/>
          <w:sz w:val="26"/>
          <w:szCs w:val="26"/>
        </w:rPr>
        <w:t xml:space="preserve"> </w:t>
      </w:r>
    </w:p>
    <w:p w:rsidR="001002A1" w:rsidRDefault="001002A1" w:rsidP="001002A1">
      <w:pPr>
        <w:pStyle w:val="Default"/>
        <w:ind w:firstLine="720"/>
        <w:jc w:val="both"/>
        <w:rPr>
          <w:sz w:val="22"/>
          <w:szCs w:val="22"/>
        </w:rPr>
      </w:pPr>
      <w:proofErr w:type="spellStart"/>
      <w:r w:rsidRPr="001002A1">
        <w:rPr>
          <w:sz w:val="22"/>
          <w:szCs w:val="22"/>
        </w:rPr>
        <w:t>Развој</w:t>
      </w:r>
      <w:proofErr w:type="spellEnd"/>
      <w:r w:rsidRPr="001002A1">
        <w:rPr>
          <w:sz w:val="22"/>
          <w:szCs w:val="22"/>
        </w:rPr>
        <w:t xml:space="preserve"> </w:t>
      </w:r>
      <w:proofErr w:type="spellStart"/>
      <w:r w:rsidRPr="001002A1">
        <w:rPr>
          <w:sz w:val="22"/>
          <w:szCs w:val="22"/>
        </w:rPr>
        <w:t>система</w:t>
      </w:r>
      <w:proofErr w:type="spellEnd"/>
      <w:r w:rsidRPr="001002A1">
        <w:rPr>
          <w:sz w:val="22"/>
          <w:szCs w:val="22"/>
        </w:rPr>
        <w:t xml:space="preserve"> </w:t>
      </w:r>
      <w:proofErr w:type="spellStart"/>
      <w:r w:rsidRPr="001002A1">
        <w:rPr>
          <w:sz w:val="22"/>
          <w:szCs w:val="22"/>
        </w:rPr>
        <w:t>финансијског</w:t>
      </w:r>
      <w:proofErr w:type="spellEnd"/>
      <w:r w:rsidRPr="001002A1">
        <w:rPr>
          <w:sz w:val="22"/>
          <w:szCs w:val="22"/>
        </w:rPr>
        <w:t xml:space="preserve"> </w:t>
      </w:r>
      <w:proofErr w:type="spellStart"/>
      <w:r w:rsidRPr="001002A1">
        <w:rPr>
          <w:sz w:val="22"/>
          <w:szCs w:val="22"/>
        </w:rPr>
        <w:t>управљања</w:t>
      </w:r>
      <w:proofErr w:type="spellEnd"/>
      <w:r w:rsidRPr="001002A1">
        <w:rPr>
          <w:sz w:val="22"/>
          <w:szCs w:val="22"/>
        </w:rPr>
        <w:t xml:space="preserve"> и </w:t>
      </w:r>
      <w:proofErr w:type="spellStart"/>
      <w:r w:rsidRPr="001002A1">
        <w:rPr>
          <w:sz w:val="22"/>
          <w:szCs w:val="22"/>
        </w:rPr>
        <w:t>контроле</w:t>
      </w:r>
      <w:proofErr w:type="spellEnd"/>
      <w:r w:rsidRPr="001002A1">
        <w:rPr>
          <w:sz w:val="22"/>
          <w:szCs w:val="22"/>
        </w:rPr>
        <w:t xml:space="preserve"> (у </w:t>
      </w:r>
      <w:proofErr w:type="spellStart"/>
      <w:r w:rsidRPr="001002A1">
        <w:rPr>
          <w:sz w:val="22"/>
          <w:szCs w:val="22"/>
        </w:rPr>
        <w:t>даљем</w:t>
      </w:r>
      <w:proofErr w:type="spellEnd"/>
      <w:r w:rsidRPr="001002A1">
        <w:rPr>
          <w:sz w:val="22"/>
          <w:szCs w:val="22"/>
        </w:rPr>
        <w:t xml:space="preserve"> </w:t>
      </w:r>
      <w:proofErr w:type="spellStart"/>
      <w:r w:rsidRPr="001002A1">
        <w:rPr>
          <w:sz w:val="22"/>
          <w:szCs w:val="22"/>
        </w:rPr>
        <w:t>тексту</w:t>
      </w:r>
      <w:proofErr w:type="spellEnd"/>
      <w:r w:rsidRPr="001002A1">
        <w:rPr>
          <w:sz w:val="22"/>
          <w:szCs w:val="22"/>
        </w:rPr>
        <w:t xml:space="preserve">: ФУК) у </w:t>
      </w:r>
      <w:proofErr w:type="spellStart"/>
      <w:r w:rsidRPr="001002A1">
        <w:rPr>
          <w:sz w:val="22"/>
          <w:szCs w:val="22"/>
        </w:rPr>
        <w:t>јавном</w:t>
      </w:r>
      <w:proofErr w:type="spellEnd"/>
      <w:r w:rsidRPr="001002A1">
        <w:rPr>
          <w:sz w:val="22"/>
          <w:szCs w:val="22"/>
        </w:rPr>
        <w:t xml:space="preserve"> </w:t>
      </w:r>
      <w:proofErr w:type="spellStart"/>
      <w:r w:rsidRPr="001002A1">
        <w:rPr>
          <w:sz w:val="22"/>
          <w:szCs w:val="22"/>
        </w:rPr>
        <w:t>сектору</w:t>
      </w:r>
      <w:proofErr w:type="spellEnd"/>
      <w:r w:rsidRPr="001002A1">
        <w:rPr>
          <w:sz w:val="22"/>
          <w:szCs w:val="22"/>
        </w:rPr>
        <w:t xml:space="preserve"> у </w:t>
      </w:r>
      <w:proofErr w:type="spellStart"/>
      <w:r w:rsidRPr="001002A1">
        <w:rPr>
          <w:sz w:val="22"/>
          <w:szCs w:val="22"/>
        </w:rPr>
        <w:t>Републици</w:t>
      </w:r>
      <w:proofErr w:type="spellEnd"/>
      <w:r w:rsidRPr="001002A1">
        <w:rPr>
          <w:sz w:val="22"/>
          <w:szCs w:val="22"/>
        </w:rPr>
        <w:t xml:space="preserve"> </w:t>
      </w:r>
      <w:proofErr w:type="spellStart"/>
      <w:r w:rsidRPr="001002A1">
        <w:rPr>
          <w:sz w:val="22"/>
          <w:szCs w:val="22"/>
        </w:rPr>
        <w:t>Србији</w:t>
      </w:r>
      <w:proofErr w:type="spellEnd"/>
      <w:r w:rsidRPr="001002A1">
        <w:rPr>
          <w:sz w:val="22"/>
          <w:szCs w:val="22"/>
        </w:rPr>
        <w:t xml:space="preserve"> (у </w:t>
      </w:r>
      <w:proofErr w:type="spellStart"/>
      <w:r w:rsidRPr="001002A1">
        <w:rPr>
          <w:sz w:val="22"/>
          <w:szCs w:val="22"/>
        </w:rPr>
        <w:t>даљем</w:t>
      </w:r>
      <w:proofErr w:type="spellEnd"/>
      <w:r w:rsidRPr="001002A1">
        <w:rPr>
          <w:sz w:val="22"/>
          <w:szCs w:val="22"/>
        </w:rPr>
        <w:t xml:space="preserve"> </w:t>
      </w:r>
      <w:proofErr w:type="spellStart"/>
      <w:r w:rsidRPr="001002A1">
        <w:rPr>
          <w:sz w:val="22"/>
          <w:szCs w:val="22"/>
        </w:rPr>
        <w:t>тексту</w:t>
      </w:r>
      <w:proofErr w:type="spellEnd"/>
      <w:r w:rsidRPr="001002A1">
        <w:rPr>
          <w:sz w:val="22"/>
          <w:szCs w:val="22"/>
        </w:rPr>
        <w:t xml:space="preserve">: РС), </w:t>
      </w:r>
      <w:proofErr w:type="spellStart"/>
      <w:r w:rsidRPr="001002A1">
        <w:rPr>
          <w:sz w:val="22"/>
          <w:szCs w:val="22"/>
        </w:rPr>
        <w:t>покренуо</w:t>
      </w:r>
      <w:proofErr w:type="spellEnd"/>
      <w:r w:rsidRPr="001002A1">
        <w:rPr>
          <w:sz w:val="22"/>
          <w:szCs w:val="22"/>
        </w:rPr>
        <w:t xml:space="preserve"> </w:t>
      </w:r>
      <w:proofErr w:type="spellStart"/>
      <w:r w:rsidRPr="001002A1">
        <w:rPr>
          <w:sz w:val="22"/>
          <w:szCs w:val="22"/>
        </w:rPr>
        <w:t>је</w:t>
      </w:r>
      <w:proofErr w:type="spellEnd"/>
      <w:r w:rsidRPr="001002A1">
        <w:rPr>
          <w:sz w:val="22"/>
          <w:szCs w:val="22"/>
        </w:rPr>
        <w:t xml:space="preserve"> и </w:t>
      </w:r>
      <w:proofErr w:type="spellStart"/>
      <w:r w:rsidRPr="001002A1">
        <w:rPr>
          <w:sz w:val="22"/>
          <w:szCs w:val="22"/>
        </w:rPr>
        <w:t>развој</w:t>
      </w:r>
      <w:proofErr w:type="spellEnd"/>
      <w:r w:rsidRPr="001002A1">
        <w:rPr>
          <w:sz w:val="22"/>
          <w:szCs w:val="22"/>
        </w:rPr>
        <w:t xml:space="preserve"> </w:t>
      </w:r>
      <w:proofErr w:type="spellStart"/>
      <w:r w:rsidRPr="001002A1">
        <w:rPr>
          <w:sz w:val="22"/>
          <w:szCs w:val="22"/>
        </w:rPr>
        <w:t>система</w:t>
      </w:r>
      <w:proofErr w:type="spellEnd"/>
      <w:r w:rsidRPr="001002A1">
        <w:rPr>
          <w:sz w:val="22"/>
          <w:szCs w:val="22"/>
        </w:rPr>
        <w:t xml:space="preserve"> </w:t>
      </w:r>
      <w:proofErr w:type="spellStart"/>
      <w:r w:rsidRPr="001002A1">
        <w:rPr>
          <w:sz w:val="22"/>
          <w:szCs w:val="22"/>
        </w:rPr>
        <w:t>управљања</w:t>
      </w:r>
      <w:proofErr w:type="spellEnd"/>
      <w:r w:rsidRPr="001002A1">
        <w:rPr>
          <w:sz w:val="22"/>
          <w:szCs w:val="22"/>
        </w:rPr>
        <w:t xml:space="preserve"> </w:t>
      </w:r>
      <w:proofErr w:type="spellStart"/>
      <w:r w:rsidRPr="001002A1">
        <w:rPr>
          <w:sz w:val="22"/>
          <w:szCs w:val="22"/>
        </w:rPr>
        <w:t>ризицима</w:t>
      </w:r>
      <w:proofErr w:type="spellEnd"/>
      <w:r w:rsidRPr="001002A1">
        <w:rPr>
          <w:sz w:val="22"/>
          <w:szCs w:val="22"/>
        </w:rPr>
        <w:t xml:space="preserve">, </w:t>
      </w:r>
      <w:proofErr w:type="spellStart"/>
      <w:r w:rsidRPr="001002A1">
        <w:rPr>
          <w:sz w:val="22"/>
          <w:szCs w:val="22"/>
        </w:rPr>
        <w:t>наглашавајући</w:t>
      </w:r>
      <w:proofErr w:type="spellEnd"/>
      <w:r w:rsidRPr="001002A1">
        <w:rPr>
          <w:sz w:val="22"/>
          <w:szCs w:val="22"/>
        </w:rPr>
        <w:t xml:space="preserve"> </w:t>
      </w:r>
      <w:proofErr w:type="spellStart"/>
      <w:r w:rsidRPr="001002A1">
        <w:rPr>
          <w:sz w:val="22"/>
          <w:szCs w:val="22"/>
        </w:rPr>
        <w:t>његову</w:t>
      </w:r>
      <w:proofErr w:type="spellEnd"/>
      <w:r w:rsidRPr="001002A1">
        <w:rPr>
          <w:sz w:val="22"/>
          <w:szCs w:val="22"/>
        </w:rPr>
        <w:t xml:space="preserve"> </w:t>
      </w:r>
      <w:proofErr w:type="spellStart"/>
      <w:r w:rsidRPr="001002A1">
        <w:rPr>
          <w:sz w:val="22"/>
          <w:szCs w:val="22"/>
        </w:rPr>
        <w:t>важност</w:t>
      </w:r>
      <w:proofErr w:type="spellEnd"/>
      <w:r w:rsidRPr="001002A1">
        <w:rPr>
          <w:sz w:val="22"/>
          <w:szCs w:val="22"/>
        </w:rPr>
        <w:t xml:space="preserve">. У </w:t>
      </w:r>
      <w:proofErr w:type="spellStart"/>
      <w:r w:rsidRPr="001002A1">
        <w:rPr>
          <w:sz w:val="22"/>
          <w:szCs w:val="22"/>
        </w:rPr>
        <w:t>складу</w:t>
      </w:r>
      <w:proofErr w:type="spellEnd"/>
      <w:r w:rsidRPr="001002A1">
        <w:rPr>
          <w:sz w:val="22"/>
          <w:szCs w:val="22"/>
        </w:rPr>
        <w:t xml:space="preserve"> </w:t>
      </w:r>
      <w:proofErr w:type="spellStart"/>
      <w:r w:rsidRPr="001002A1">
        <w:rPr>
          <w:sz w:val="22"/>
          <w:szCs w:val="22"/>
        </w:rPr>
        <w:t>са</w:t>
      </w:r>
      <w:proofErr w:type="spellEnd"/>
      <w:r w:rsidRPr="001002A1">
        <w:rPr>
          <w:sz w:val="22"/>
          <w:szCs w:val="22"/>
        </w:rPr>
        <w:t xml:space="preserve"> </w:t>
      </w:r>
      <w:proofErr w:type="spellStart"/>
      <w:r w:rsidRPr="001002A1">
        <w:rPr>
          <w:sz w:val="22"/>
          <w:szCs w:val="22"/>
        </w:rPr>
        <w:t>одредбама</w:t>
      </w:r>
      <w:proofErr w:type="spellEnd"/>
      <w:r w:rsidRPr="001002A1">
        <w:rPr>
          <w:sz w:val="22"/>
          <w:szCs w:val="22"/>
        </w:rPr>
        <w:t xml:space="preserve"> </w:t>
      </w:r>
      <w:proofErr w:type="spellStart"/>
      <w:r w:rsidRPr="001002A1">
        <w:rPr>
          <w:sz w:val="22"/>
          <w:szCs w:val="22"/>
        </w:rPr>
        <w:t>Закона</w:t>
      </w:r>
      <w:proofErr w:type="spellEnd"/>
      <w:r w:rsidRPr="001002A1">
        <w:rPr>
          <w:sz w:val="22"/>
          <w:szCs w:val="22"/>
        </w:rPr>
        <w:t xml:space="preserve"> о </w:t>
      </w:r>
      <w:proofErr w:type="spellStart"/>
      <w:r w:rsidRPr="001002A1">
        <w:rPr>
          <w:sz w:val="22"/>
          <w:szCs w:val="22"/>
        </w:rPr>
        <w:t>буџетском</w:t>
      </w:r>
      <w:proofErr w:type="spellEnd"/>
      <w:r w:rsidRPr="001002A1">
        <w:rPr>
          <w:sz w:val="22"/>
          <w:szCs w:val="22"/>
        </w:rPr>
        <w:t xml:space="preserve"> </w:t>
      </w:r>
      <w:proofErr w:type="spellStart"/>
      <w:r w:rsidRPr="001002A1">
        <w:rPr>
          <w:sz w:val="22"/>
          <w:szCs w:val="22"/>
        </w:rPr>
        <w:t>систему</w:t>
      </w:r>
      <w:proofErr w:type="spellEnd"/>
      <w:r w:rsidRPr="001002A1">
        <w:rPr>
          <w:sz w:val="22"/>
          <w:szCs w:val="22"/>
        </w:rPr>
        <w:t xml:space="preserve"> („</w:t>
      </w:r>
      <w:proofErr w:type="spellStart"/>
      <w:r w:rsidRPr="001002A1">
        <w:rPr>
          <w:sz w:val="22"/>
          <w:szCs w:val="22"/>
        </w:rPr>
        <w:t>Службени</w:t>
      </w:r>
      <w:proofErr w:type="spellEnd"/>
      <w:r w:rsidRPr="001002A1">
        <w:rPr>
          <w:sz w:val="22"/>
          <w:szCs w:val="22"/>
        </w:rPr>
        <w:t xml:space="preserve"> </w:t>
      </w:r>
      <w:proofErr w:type="spellStart"/>
      <w:r w:rsidRPr="001002A1">
        <w:rPr>
          <w:sz w:val="22"/>
          <w:szCs w:val="22"/>
        </w:rPr>
        <w:t>гласник</w:t>
      </w:r>
      <w:proofErr w:type="spellEnd"/>
      <w:r w:rsidRPr="001002A1">
        <w:rPr>
          <w:sz w:val="22"/>
          <w:szCs w:val="22"/>
        </w:rPr>
        <w:t xml:space="preserve"> РС“, </w:t>
      </w:r>
      <w:proofErr w:type="spellStart"/>
      <w:r w:rsidRPr="001002A1">
        <w:rPr>
          <w:sz w:val="22"/>
          <w:szCs w:val="22"/>
        </w:rPr>
        <w:t>бр</w:t>
      </w:r>
      <w:proofErr w:type="spellEnd"/>
      <w:r w:rsidRPr="001002A1">
        <w:rPr>
          <w:sz w:val="22"/>
          <w:szCs w:val="22"/>
        </w:rPr>
        <w:t>. 54/09, 73/10, 101/10, 101/11, 93/12, 62/13, 63/13–</w:t>
      </w:r>
      <w:proofErr w:type="spellStart"/>
      <w:r w:rsidRPr="001002A1">
        <w:rPr>
          <w:sz w:val="22"/>
          <w:szCs w:val="22"/>
        </w:rPr>
        <w:t>исправка</w:t>
      </w:r>
      <w:proofErr w:type="spellEnd"/>
      <w:r w:rsidRPr="001002A1">
        <w:rPr>
          <w:sz w:val="22"/>
          <w:szCs w:val="22"/>
        </w:rPr>
        <w:t xml:space="preserve">, 108/13, 142/14, 68/2015 – </w:t>
      </w:r>
      <w:proofErr w:type="spellStart"/>
      <w:r w:rsidRPr="001002A1">
        <w:rPr>
          <w:sz w:val="22"/>
          <w:szCs w:val="22"/>
        </w:rPr>
        <w:t>др</w:t>
      </w:r>
      <w:proofErr w:type="spellEnd"/>
      <w:r w:rsidRPr="001002A1">
        <w:rPr>
          <w:sz w:val="22"/>
          <w:szCs w:val="22"/>
        </w:rPr>
        <w:t xml:space="preserve">. </w:t>
      </w:r>
      <w:proofErr w:type="spellStart"/>
      <w:r w:rsidRPr="001002A1">
        <w:rPr>
          <w:sz w:val="22"/>
          <w:szCs w:val="22"/>
        </w:rPr>
        <w:t>закон</w:t>
      </w:r>
      <w:proofErr w:type="spellEnd"/>
      <w:r w:rsidRPr="001002A1">
        <w:rPr>
          <w:sz w:val="22"/>
          <w:szCs w:val="22"/>
        </w:rPr>
        <w:t xml:space="preserve">, 103/15, 99/16 и 113/17) и, </w:t>
      </w:r>
      <w:proofErr w:type="spellStart"/>
      <w:r w:rsidRPr="001002A1">
        <w:rPr>
          <w:sz w:val="22"/>
          <w:szCs w:val="22"/>
        </w:rPr>
        <w:t>Правилника</w:t>
      </w:r>
      <w:proofErr w:type="spellEnd"/>
      <w:r w:rsidRPr="001002A1">
        <w:rPr>
          <w:sz w:val="22"/>
          <w:szCs w:val="22"/>
        </w:rPr>
        <w:t xml:space="preserve"> о </w:t>
      </w:r>
      <w:proofErr w:type="spellStart"/>
      <w:r w:rsidRPr="001002A1">
        <w:rPr>
          <w:sz w:val="22"/>
          <w:szCs w:val="22"/>
        </w:rPr>
        <w:t>заједничким</w:t>
      </w:r>
      <w:proofErr w:type="spellEnd"/>
      <w:r w:rsidRPr="001002A1">
        <w:rPr>
          <w:sz w:val="22"/>
          <w:szCs w:val="22"/>
        </w:rPr>
        <w:t xml:space="preserve"> </w:t>
      </w:r>
      <w:proofErr w:type="spellStart"/>
      <w:r w:rsidRPr="001002A1">
        <w:rPr>
          <w:sz w:val="22"/>
          <w:szCs w:val="22"/>
        </w:rPr>
        <w:t>критеријумима</w:t>
      </w:r>
      <w:proofErr w:type="spellEnd"/>
      <w:r w:rsidRPr="001002A1">
        <w:rPr>
          <w:sz w:val="22"/>
          <w:szCs w:val="22"/>
        </w:rPr>
        <w:t xml:space="preserve"> и </w:t>
      </w:r>
      <w:proofErr w:type="spellStart"/>
      <w:r w:rsidRPr="001002A1">
        <w:rPr>
          <w:sz w:val="22"/>
          <w:szCs w:val="22"/>
        </w:rPr>
        <w:t>стандардима</w:t>
      </w:r>
      <w:proofErr w:type="spellEnd"/>
      <w:r w:rsidRPr="001002A1">
        <w:rPr>
          <w:sz w:val="22"/>
          <w:szCs w:val="22"/>
        </w:rPr>
        <w:t xml:space="preserve"> </w:t>
      </w:r>
      <w:proofErr w:type="spellStart"/>
      <w:r w:rsidRPr="001002A1">
        <w:rPr>
          <w:sz w:val="22"/>
          <w:szCs w:val="22"/>
        </w:rPr>
        <w:t>за</w:t>
      </w:r>
      <w:proofErr w:type="spellEnd"/>
      <w:r w:rsidRPr="001002A1">
        <w:rPr>
          <w:sz w:val="22"/>
          <w:szCs w:val="22"/>
        </w:rPr>
        <w:t xml:space="preserve"> </w:t>
      </w:r>
      <w:proofErr w:type="spellStart"/>
      <w:r w:rsidRPr="001002A1">
        <w:rPr>
          <w:sz w:val="22"/>
          <w:szCs w:val="22"/>
        </w:rPr>
        <w:t>успостављање</w:t>
      </w:r>
      <w:proofErr w:type="spellEnd"/>
      <w:r w:rsidRPr="001002A1">
        <w:rPr>
          <w:sz w:val="22"/>
          <w:szCs w:val="22"/>
        </w:rPr>
        <w:t xml:space="preserve">, </w:t>
      </w:r>
      <w:proofErr w:type="spellStart"/>
      <w:r w:rsidRPr="001002A1">
        <w:rPr>
          <w:sz w:val="22"/>
          <w:szCs w:val="22"/>
        </w:rPr>
        <w:t>функционисање</w:t>
      </w:r>
      <w:proofErr w:type="spellEnd"/>
      <w:r w:rsidRPr="001002A1">
        <w:rPr>
          <w:sz w:val="22"/>
          <w:szCs w:val="22"/>
        </w:rPr>
        <w:t xml:space="preserve"> и </w:t>
      </w:r>
      <w:proofErr w:type="spellStart"/>
      <w:r w:rsidRPr="001002A1">
        <w:rPr>
          <w:sz w:val="22"/>
          <w:szCs w:val="22"/>
        </w:rPr>
        <w:t>извештавање</w:t>
      </w:r>
      <w:proofErr w:type="spellEnd"/>
      <w:r w:rsidRPr="001002A1">
        <w:rPr>
          <w:sz w:val="22"/>
          <w:szCs w:val="22"/>
        </w:rPr>
        <w:t xml:space="preserve"> о </w:t>
      </w:r>
      <w:proofErr w:type="spellStart"/>
      <w:r w:rsidRPr="001002A1">
        <w:rPr>
          <w:sz w:val="22"/>
          <w:szCs w:val="22"/>
        </w:rPr>
        <w:t>систему</w:t>
      </w:r>
      <w:proofErr w:type="spellEnd"/>
      <w:r w:rsidRPr="001002A1">
        <w:rPr>
          <w:sz w:val="22"/>
          <w:szCs w:val="22"/>
        </w:rPr>
        <w:t xml:space="preserve"> </w:t>
      </w:r>
      <w:proofErr w:type="spellStart"/>
      <w:r w:rsidRPr="001002A1">
        <w:rPr>
          <w:sz w:val="22"/>
          <w:szCs w:val="22"/>
        </w:rPr>
        <w:t>финансијског</w:t>
      </w:r>
      <w:proofErr w:type="spellEnd"/>
      <w:r w:rsidRPr="001002A1">
        <w:rPr>
          <w:sz w:val="22"/>
          <w:szCs w:val="22"/>
        </w:rPr>
        <w:t xml:space="preserve"> </w:t>
      </w:r>
      <w:proofErr w:type="spellStart"/>
      <w:r w:rsidRPr="001002A1">
        <w:rPr>
          <w:sz w:val="22"/>
          <w:szCs w:val="22"/>
        </w:rPr>
        <w:t>управљања</w:t>
      </w:r>
      <w:proofErr w:type="spellEnd"/>
      <w:r w:rsidRPr="001002A1">
        <w:rPr>
          <w:sz w:val="22"/>
          <w:szCs w:val="22"/>
        </w:rPr>
        <w:t xml:space="preserve"> и </w:t>
      </w:r>
      <w:proofErr w:type="spellStart"/>
      <w:r w:rsidRPr="001002A1">
        <w:rPr>
          <w:sz w:val="22"/>
          <w:szCs w:val="22"/>
        </w:rPr>
        <w:t>контроле</w:t>
      </w:r>
      <w:proofErr w:type="spellEnd"/>
      <w:r w:rsidRPr="001002A1">
        <w:rPr>
          <w:sz w:val="22"/>
          <w:szCs w:val="22"/>
        </w:rPr>
        <w:t xml:space="preserve"> у </w:t>
      </w:r>
      <w:proofErr w:type="spellStart"/>
      <w:r w:rsidRPr="001002A1">
        <w:rPr>
          <w:sz w:val="22"/>
          <w:szCs w:val="22"/>
        </w:rPr>
        <w:t>јавном</w:t>
      </w:r>
      <w:proofErr w:type="spellEnd"/>
      <w:r w:rsidRPr="001002A1">
        <w:rPr>
          <w:sz w:val="22"/>
          <w:szCs w:val="22"/>
        </w:rPr>
        <w:t xml:space="preserve"> </w:t>
      </w:r>
      <w:proofErr w:type="spellStart"/>
      <w:r w:rsidRPr="001002A1">
        <w:rPr>
          <w:sz w:val="22"/>
          <w:szCs w:val="22"/>
        </w:rPr>
        <w:t>сектору</w:t>
      </w:r>
      <w:proofErr w:type="spellEnd"/>
      <w:r w:rsidRPr="001002A1">
        <w:rPr>
          <w:sz w:val="22"/>
          <w:szCs w:val="22"/>
        </w:rPr>
        <w:t xml:space="preserve"> („</w:t>
      </w:r>
      <w:proofErr w:type="spellStart"/>
      <w:r w:rsidRPr="001002A1">
        <w:rPr>
          <w:sz w:val="22"/>
          <w:szCs w:val="22"/>
        </w:rPr>
        <w:t>Службени</w:t>
      </w:r>
      <w:proofErr w:type="spellEnd"/>
      <w:r w:rsidRPr="001002A1">
        <w:rPr>
          <w:sz w:val="22"/>
          <w:szCs w:val="22"/>
        </w:rPr>
        <w:t xml:space="preserve"> </w:t>
      </w:r>
      <w:proofErr w:type="spellStart"/>
      <w:r w:rsidRPr="001002A1">
        <w:rPr>
          <w:sz w:val="22"/>
          <w:szCs w:val="22"/>
        </w:rPr>
        <w:t>гласник</w:t>
      </w:r>
      <w:proofErr w:type="spellEnd"/>
      <w:r w:rsidRPr="001002A1">
        <w:rPr>
          <w:sz w:val="22"/>
          <w:szCs w:val="22"/>
        </w:rPr>
        <w:t xml:space="preserve"> РС“, </w:t>
      </w:r>
      <w:proofErr w:type="spellStart"/>
      <w:r w:rsidRPr="001002A1">
        <w:rPr>
          <w:sz w:val="22"/>
          <w:szCs w:val="22"/>
        </w:rPr>
        <w:t>бр</w:t>
      </w:r>
      <w:proofErr w:type="spellEnd"/>
      <w:r w:rsidRPr="001002A1">
        <w:rPr>
          <w:sz w:val="22"/>
          <w:szCs w:val="22"/>
        </w:rPr>
        <w:t xml:space="preserve">. 99/11 и 106/13), </w:t>
      </w:r>
      <w:proofErr w:type="spellStart"/>
      <w:r w:rsidRPr="001002A1">
        <w:rPr>
          <w:sz w:val="22"/>
          <w:szCs w:val="22"/>
        </w:rPr>
        <w:t>систем</w:t>
      </w:r>
      <w:proofErr w:type="spellEnd"/>
      <w:r w:rsidRPr="001002A1">
        <w:rPr>
          <w:sz w:val="22"/>
          <w:szCs w:val="22"/>
        </w:rPr>
        <w:t xml:space="preserve"> ФУК </w:t>
      </w:r>
      <w:proofErr w:type="spellStart"/>
      <w:r w:rsidRPr="001002A1">
        <w:rPr>
          <w:sz w:val="22"/>
          <w:szCs w:val="22"/>
        </w:rPr>
        <w:t>представља</w:t>
      </w:r>
      <w:proofErr w:type="spellEnd"/>
      <w:r w:rsidRPr="001002A1">
        <w:rPr>
          <w:sz w:val="22"/>
          <w:szCs w:val="22"/>
        </w:rPr>
        <w:t xml:space="preserve"> </w:t>
      </w:r>
      <w:proofErr w:type="spellStart"/>
      <w:r w:rsidRPr="001002A1">
        <w:rPr>
          <w:sz w:val="22"/>
          <w:szCs w:val="22"/>
        </w:rPr>
        <w:t>свеобухватни</w:t>
      </w:r>
      <w:proofErr w:type="spellEnd"/>
      <w:r w:rsidRPr="001002A1">
        <w:rPr>
          <w:sz w:val="22"/>
          <w:szCs w:val="22"/>
        </w:rPr>
        <w:t xml:space="preserve"> </w:t>
      </w:r>
      <w:proofErr w:type="spellStart"/>
      <w:r w:rsidRPr="001002A1">
        <w:rPr>
          <w:sz w:val="22"/>
          <w:szCs w:val="22"/>
        </w:rPr>
        <w:t>систем</w:t>
      </w:r>
      <w:proofErr w:type="spellEnd"/>
      <w:r w:rsidRPr="001002A1">
        <w:rPr>
          <w:sz w:val="22"/>
          <w:szCs w:val="22"/>
        </w:rPr>
        <w:t xml:space="preserve"> </w:t>
      </w:r>
      <w:proofErr w:type="spellStart"/>
      <w:r w:rsidRPr="001002A1">
        <w:rPr>
          <w:sz w:val="22"/>
          <w:szCs w:val="22"/>
        </w:rPr>
        <w:t>унутрашњих</w:t>
      </w:r>
      <w:proofErr w:type="spellEnd"/>
      <w:r w:rsidRPr="001002A1">
        <w:rPr>
          <w:sz w:val="22"/>
          <w:szCs w:val="22"/>
        </w:rPr>
        <w:t xml:space="preserve"> </w:t>
      </w:r>
      <w:proofErr w:type="spellStart"/>
      <w:r w:rsidRPr="001002A1">
        <w:rPr>
          <w:sz w:val="22"/>
          <w:szCs w:val="22"/>
        </w:rPr>
        <w:t>контрола</w:t>
      </w:r>
      <w:proofErr w:type="spellEnd"/>
      <w:r w:rsidRPr="001002A1">
        <w:rPr>
          <w:sz w:val="22"/>
          <w:szCs w:val="22"/>
        </w:rPr>
        <w:t xml:space="preserve"> </w:t>
      </w:r>
      <w:proofErr w:type="spellStart"/>
      <w:r w:rsidRPr="001002A1">
        <w:rPr>
          <w:sz w:val="22"/>
          <w:szCs w:val="22"/>
        </w:rPr>
        <w:t>који</w:t>
      </w:r>
      <w:proofErr w:type="spellEnd"/>
      <w:r w:rsidRPr="001002A1">
        <w:rPr>
          <w:sz w:val="22"/>
          <w:szCs w:val="22"/>
        </w:rPr>
        <w:t xml:space="preserve"> </w:t>
      </w:r>
      <w:proofErr w:type="spellStart"/>
      <w:r w:rsidRPr="001002A1">
        <w:rPr>
          <w:sz w:val="22"/>
          <w:szCs w:val="22"/>
        </w:rPr>
        <w:t>успоставља</w:t>
      </w:r>
      <w:proofErr w:type="spellEnd"/>
      <w:r w:rsidRPr="001002A1">
        <w:rPr>
          <w:sz w:val="22"/>
          <w:szCs w:val="22"/>
        </w:rPr>
        <w:t xml:space="preserve"> и </w:t>
      </w:r>
      <w:proofErr w:type="spellStart"/>
      <w:r w:rsidRPr="001002A1">
        <w:rPr>
          <w:sz w:val="22"/>
          <w:szCs w:val="22"/>
        </w:rPr>
        <w:t>за</w:t>
      </w:r>
      <w:proofErr w:type="spellEnd"/>
      <w:r w:rsidRPr="001002A1">
        <w:rPr>
          <w:sz w:val="22"/>
          <w:szCs w:val="22"/>
        </w:rPr>
        <w:t xml:space="preserve"> </w:t>
      </w:r>
      <w:proofErr w:type="spellStart"/>
      <w:r w:rsidRPr="001002A1">
        <w:rPr>
          <w:sz w:val="22"/>
          <w:szCs w:val="22"/>
        </w:rPr>
        <w:t>који</w:t>
      </w:r>
      <w:proofErr w:type="spellEnd"/>
      <w:r w:rsidRPr="001002A1">
        <w:rPr>
          <w:sz w:val="22"/>
          <w:szCs w:val="22"/>
        </w:rPr>
        <w:t xml:space="preserve"> </w:t>
      </w:r>
      <w:proofErr w:type="spellStart"/>
      <w:r w:rsidRPr="001002A1">
        <w:rPr>
          <w:sz w:val="22"/>
          <w:szCs w:val="22"/>
        </w:rPr>
        <w:t>је</w:t>
      </w:r>
      <w:proofErr w:type="spellEnd"/>
      <w:r w:rsidRPr="001002A1">
        <w:rPr>
          <w:sz w:val="22"/>
          <w:szCs w:val="22"/>
        </w:rPr>
        <w:t xml:space="preserve"> </w:t>
      </w:r>
      <w:proofErr w:type="spellStart"/>
      <w:r w:rsidRPr="001002A1">
        <w:rPr>
          <w:sz w:val="22"/>
          <w:szCs w:val="22"/>
        </w:rPr>
        <w:t>одговоран</w:t>
      </w:r>
      <w:proofErr w:type="spellEnd"/>
      <w:r w:rsidRPr="001002A1">
        <w:rPr>
          <w:sz w:val="22"/>
          <w:szCs w:val="22"/>
        </w:rPr>
        <w:t xml:space="preserve"> </w:t>
      </w:r>
      <w:proofErr w:type="spellStart"/>
      <w:r w:rsidRPr="001002A1">
        <w:rPr>
          <w:sz w:val="22"/>
          <w:szCs w:val="22"/>
        </w:rPr>
        <w:t>руководилац</w:t>
      </w:r>
      <w:proofErr w:type="spellEnd"/>
      <w:r w:rsidRPr="001002A1">
        <w:rPr>
          <w:sz w:val="22"/>
          <w:szCs w:val="22"/>
        </w:rPr>
        <w:t xml:space="preserve"> </w:t>
      </w:r>
      <w:proofErr w:type="spellStart"/>
      <w:r w:rsidRPr="001002A1">
        <w:rPr>
          <w:sz w:val="22"/>
          <w:szCs w:val="22"/>
        </w:rPr>
        <w:t>корисника</w:t>
      </w:r>
      <w:proofErr w:type="spellEnd"/>
      <w:r w:rsidRPr="001002A1">
        <w:rPr>
          <w:sz w:val="22"/>
          <w:szCs w:val="22"/>
        </w:rPr>
        <w:t xml:space="preserve"> </w:t>
      </w:r>
      <w:proofErr w:type="spellStart"/>
      <w:r w:rsidRPr="001002A1">
        <w:rPr>
          <w:sz w:val="22"/>
          <w:szCs w:val="22"/>
        </w:rPr>
        <w:t>јавних</w:t>
      </w:r>
      <w:proofErr w:type="spellEnd"/>
      <w:r w:rsidRPr="001002A1">
        <w:rPr>
          <w:sz w:val="22"/>
          <w:szCs w:val="22"/>
        </w:rPr>
        <w:t xml:space="preserve"> </w:t>
      </w:r>
      <w:proofErr w:type="spellStart"/>
      <w:r w:rsidRPr="001002A1">
        <w:rPr>
          <w:sz w:val="22"/>
          <w:szCs w:val="22"/>
        </w:rPr>
        <w:t>средстава</w:t>
      </w:r>
      <w:proofErr w:type="spellEnd"/>
      <w:r w:rsidRPr="001002A1">
        <w:rPr>
          <w:sz w:val="22"/>
          <w:szCs w:val="22"/>
        </w:rPr>
        <w:t xml:space="preserve">, а </w:t>
      </w:r>
      <w:proofErr w:type="spellStart"/>
      <w:r w:rsidRPr="001002A1">
        <w:rPr>
          <w:sz w:val="22"/>
          <w:szCs w:val="22"/>
        </w:rPr>
        <w:t>којим</w:t>
      </w:r>
      <w:proofErr w:type="spellEnd"/>
      <w:r w:rsidRPr="001002A1">
        <w:rPr>
          <w:sz w:val="22"/>
          <w:szCs w:val="22"/>
        </w:rPr>
        <w:t xml:space="preserve"> </w:t>
      </w:r>
      <w:proofErr w:type="spellStart"/>
      <w:r w:rsidRPr="001002A1">
        <w:rPr>
          <w:sz w:val="22"/>
          <w:szCs w:val="22"/>
        </w:rPr>
        <w:t>се</w:t>
      </w:r>
      <w:proofErr w:type="spellEnd"/>
      <w:r w:rsidRPr="001002A1">
        <w:rPr>
          <w:sz w:val="22"/>
          <w:szCs w:val="22"/>
        </w:rPr>
        <w:t xml:space="preserve">, </w:t>
      </w:r>
      <w:proofErr w:type="spellStart"/>
      <w:r w:rsidRPr="001002A1">
        <w:rPr>
          <w:b/>
          <w:bCs/>
          <w:sz w:val="22"/>
          <w:szCs w:val="22"/>
        </w:rPr>
        <w:t>управљајући</w:t>
      </w:r>
      <w:proofErr w:type="spellEnd"/>
      <w:r w:rsidRPr="001002A1">
        <w:rPr>
          <w:b/>
          <w:bCs/>
          <w:sz w:val="22"/>
          <w:szCs w:val="22"/>
        </w:rPr>
        <w:t xml:space="preserve"> </w:t>
      </w:r>
      <w:proofErr w:type="spellStart"/>
      <w:r w:rsidRPr="001002A1">
        <w:rPr>
          <w:b/>
          <w:bCs/>
          <w:sz w:val="22"/>
          <w:szCs w:val="22"/>
        </w:rPr>
        <w:t>ризицима</w:t>
      </w:r>
      <w:proofErr w:type="spellEnd"/>
      <w:r w:rsidRPr="001002A1">
        <w:rPr>
          <w:sz w:val="22"/>
          <w:szCs w:val="22"/>
        </w:rPr>
        <w:t xml:space="preserve">, </w:t>
      </w:r>
      <w:proofErr w:type="spellStart"/>
      <w:r w:rsidRPr="001002A1">
        <w:rPr>
          <w:sz w:val="22"/>
          <w:szCs w:val="22"/>
        </w:rPr>
        <w:t>осигурава</w:t>
      </w:r>
      <w:proofErr w:type="spellEnd"/>
      <w:r w:rsidRPr="001002A1">
        <w:rPr>
          <w:sz w:val="22"/>
          <w:szCs w:val="22"/>
        </w:rPr>
        <w:t xml:space="preserve"> </w:t>
      </w:r>
      <w:proofErr w:type="spellStart"/>
      <w:r w:rsidRPr="001002A1">
        <w:rPr>
          <w:sz w:val="22"/>
          <w:szCs w:val="22"/>
        </w:rPr>
        <w:t>разумна</w:t>
      </w:r>
      <w:proofErr w:type="spellEnd"/>
      <w:r w:rsidRPr="001002A1">
        <w:rPr>
          <w:sz w:val="22"/>
          <w:szCs w:val="22"/>
        </w:rPr>
        <w:t xml:space="preserve"> </w:t>
      </w:r>
      <w:proofErr w:type="spellStart"/>
      <w:r w:rsidRPr="001002A1">
        <w:rPr>
          <w:sz w:val="22"/>
          <w:szCs w:val="22"/>
        </w:rPr>
        <w:t>увереност</w:t>
      </w:r>
      <w:proofErr w:type="spellEnd"/>
      <w:r w:rsidRPr="001002A1">
        <w:rPr>
          <w:sz w:val="22"/>
          <w:szCs w:val="22"/>
        </w:rPr>
        <w:t xml:space="preserve"> </w:t>
      </w:r>
      <w:proofErr w:type="spellStart"/>
      <w:r w:rsidRPr="001002A1">
        <w:rPr>
          <w:sz w:val="22"/>
          <w:szCs w:val="22"/>
        </w:rPr>
        <w:t>да</w:t>
      </w:r>
      <w:proofErr w:type="spellEnd"/>
      <w:r w:rsidRPr="001002A1">
        <w:rPr>
          <w:sz w:val="22"/>
          <w:szCs w:val="22"/>
        </w:rPr>
        <w:t xml:space="preserve"> </w:t>
      </w:r>
      <w:proofErr w:type="spellStart"/>
      <w:r w:rsidRPr="001002A1">
        <w:rPr>
          <w:sz w:val="22"/>
          <w:szCs w:val="22"/>
        </w:rPr>
        <w:t>ће</w:t>
      </w:r>
      <w:proofErr w:type="spellEnd"/>
      <w:r w:rsidRPr="001002A1">
        <w:rPr>
          <w:sz w:val="22"/>
          <w:szCs w:val="22"/>
        </w:rPr>
        <w:t xml:space="preserve"> </w:t>
      </w:r>
      <w:proofErr w:type="spellStart"/>
      <w:r w:rsidRPr="001002A1">
        <w:rPr>
          <w:sz w:val="22"/>
          <w:szCs w:val="22"/>
        </w:rPr>
        <w:t>се</w:t>
      </w:r>
      <w:proofErr w:type="spellEnd"/>
      <w:r w:rsidRPr="001002A1">
        <w:rPr>
          <w:sz w:val="22"/>
          <w:szCs w:val="22"/>
        </w:rPr>
        <w:t xml:space="preserve"> у </w:t>
      </w:r>
      <w:proofErr w:type="spellStart"/>
      <w:r w:rsidRPr="001002A1">
        <w:rPr>
          <w:sz w:val="22"/>
          <w:szCs w:val="22"/>
        </w:rPr>
        <w:t>остваривању</w:t>
      </w:r>
      <w:proofErr w:type="spellEnd"/>
      <w:r w:rsidRPr="001002A1">
        <w:rPr>
          <w:sz w:val="22"/>
          <w:szCs w:val="22"/>
        </w:rPr>
        <w:t xml:space="preserve"> </w:t>
      </w:r>
      <w:proofErr w:type="spellStart"/>
      <w:r w:rsidRPr="001002A1">
        <w:rPr>
          <w:sz w:val="22"/>
          <w:szCs w:val="22"/>
        </w:rPr>
        <w:t>циљева</w:t>
      </w:r>
      <w:proofErr w:type="spellEnd"/>
      <w:r w:rsidRPr="001002A1">
        <w:rPr>
          <w:sz w:val="22"/>
          <w:szCs w:val="22"/>
        </w:rPr>
        <w:t xml:space="preserve"> </w:t>
      </w:r>
      <w:proofErr w:type="spellStart"/>
      <w:r w:rsidRPr="001002A1">
        <w:rPr>
          <w:sz w:val="22"/>
          <w:szCs w:val="22"/>
        </w:rPr>
        <w:t>буџета</w:t>
      </w:r>
      <w:proofErr w:type="spellEnd"/>
      <w:r w:rsidRPr="001002A1">
        <w:rPr>
          <w:sz w:val="22"/>
          <w:szCs w:val="22"/>
        </w:rPr>
        <w:t xml:space="preserve"> и </w:t>
      </w:r>
      <w:proofErr w:type="spellStart"/>
      <w:r w:rsidRPr="001002A1">
        <w:rPr>
          <w:sz w:val="22"/>
          <w:szCs w:val="22"/>
        </w:rPr>
        <w:t>друга</w:t>
      </w:r>
      <w:proofErr w:type="spellEnd"/>
      <w:r w:rsidRPr="001002A1">
        <w:rPr>
          <w:sz w:val="22"/>
          <w:szCs w:val="22"/>
        </w:rPr>
        <w:t xml:space="preserve"> </w:t>
      </w:r>
      <w:proofErr w:type="spellStart"/>
      <w:r w:rsidRPr="001002A1">
        <w:rPr>
          <w:sz w:val="22"/>
          <w:szCs w:val="22"/>
        </w:rPr>
        <w:t>средства</w:t>
      </w:r>
      <w:proofErr w:type="spellEnd"/>
      <w:r w:rsidRPr="001002A1">
        <w:rPr>
          <w:sz w:val="22"/>
          <w:szCs w:val="22"/>
        </w:rPr>
        <w:t xml:space="preserve"> </w:t>
      </w:r>
      <w:proofErr w:type="spellStart"/>
      <w:r w:rsidRPr="001002A1">
        <w:rPr>
          <w:sz w:val="22"/>
          <w:szCs w:val="22"/>
        </w:rPr>
        <w:t>користити</w:t>
      </w:r>
      <w:proofErr w:type="spellEnd"/>
      <w:r w:rsidRPr="001002A1">
        <w:rPr>
          <w:sz w:val="22"/>
          <w:szCs w:val="22"/>
        </w:rPr>
        <w:t xml:space="preserve"> </w:t>
      </w:r>
      <w:proofErr w:type="spellStart"/>
      <w:r w:rsidRPr="001002A1">
        <w:rPr>
          <w:sz w:val="22"/>
          <w:szCs w:val="22"/>
        </w:rPr>
        <w:t>правилно</w:t>
      </w:r>
      <w:proofErr w:type="spellEnd"/>
      <w:r w:rsidRPr="001002A1">
        <w:rPr>
          <w:sz w:val="22"/>
          <w:szCs w:val="22"/>
        </w:rPr>
        <w:t xml:space="preserve">, </w:t>
      </w:r>
      <w:proofErr w:type="spellStart"/>
      <w:r w:rsidRPr="001002A1">
        <w:rPr>
          <w:sz w:val="22"/>
          <w:szCs w:val="22"/>
        </w:rPr>
        <w:t>етично</w:t>
      </w:r>
      <w:proofErr w:type="spellEnd"/>
      <w:r w:rsidRPr="001002A1">
        <w:rPr>
          <w:sz w:val="22"/>
          <w:szCs w:val="22"/>
        </w:rPr>
        <w:t xml:space="preserve">, </w:t>
      </w:r>
      <w:proofErr w:type="spellStart"/>
      <w:r w:rsidRPr="001002A1">
        <w:rPr>
          <w:sz w:val="22"/>
          <w:szCs w:val="22"/>
        </w:rPr>
        <w:t>економично</w:t>
      </w:r>
      <w:proofErr w:type="spellEnd"/>
      <w:r w:rsidRPr="001002A1">
        <w:rPr>
          <w:sz w:val="22"/>
          <w:szCs w:val="22"/>
        </w:rPr>
        <w:t xml:space="preserve">, </w:t>
      </w:r>
      <w:proofErr w:type="spellStart"/>
      <w:r w:rsidRPr="001002A1">
        <w:rPr>
          <w:sz w:val="22"/>
          <w:szCs w:val="22"/>
        </w:rPr>
        <w:t>ефикасно</w:t>
      </w:r>
      <w:proofErr w:type="spellEnd"/>
      <w:r w:rsidRPr="001002A1">
        <w:rPr>
          <w:sz w:val="22"/>
          <w:szCs w:val="22"/>
        </w:rPr>
        <w:t xml:space="preserve"> и </w:t>
      </w:r>
      <w:proofErr w:type="spellStart"/>
      <w:r w:rsidRPr="001002A1">
        <w:rPr>
          <w:sz w:val="22"/>
          <w:szCs w:val="22"/>
        </w:rPr>
        <w:t>ефективно</w:t>
      </w:r>
      <w:proofErr w:type="spellEnd"/>
      <w:r w:rsidRPr="001002A1">
        <w:rPr>
          <w:sz w:val="22"/>
          <w:szCs w:val="22"/>
        </w:rPr>
        <w:t xml:space="preserve">. </w:t>
      </w:r>
    </w:p>
    <w:p w:rsidR="00E44E86" w:rsidRDefault="00E44E86" w:rsidP="001002A1">
      <w:pPr>
        <w:pStyle w:val="Default"/>
        <w:ind w:firstLine="720"/>
        <w:jc w:val="both"/>
        <w:rPr>
          <w:sz w:val="22"/>
          <w:szCs w:val="22"/>
        </w:rPr>
      </w:pPr>
    </w:p>
    <w:p w:rsidR="00E44E86" w:rsidRDefault="00E44E86" w:rsidP="001002A1">
      <w:pPr>
        <w:pStyle w:val="Default"/>
        <w:ind w:firstLine="720"/>
        <w:jc w:val="both"/>
        <w:rPr>
          <w:sz w:val="22"/>
          <w:szCs w:val="22"/>
        </w:rPr>
      </w:pPr>
    </w:p>
    <w:p w:rsidR="00E44E86" w:rsidRPr="00EE7EA1" w:rsidRDefault="00E44E86" w:rsidP="00E44E86">
      <w:pPr>
        <w:pStyle w:val="Default"/>
        <w:numPr>
          <w:ilvl w:val="0"/>
          <w:numId w:val="4"/>
        </w:numPr>
        <w:rPr>
          <w:b/>
          <w:bCs/>
        </w:rPr>
      </w:pPr>
      <w:r w:rsidRPr="00EE7EA1">
        <w:rPr>
          <w:b/>
          <w:bCs/>
        </w:rPr>
        <w:t>СВРХА И ЦИЉЕВИ СТРАТЕГИЈЕ</w:t>
      </w:r>
    </w:p>
    <w:p w:rsidR="00E44E86" w:rsidRDefault="00E44E86" w:rsidP="00E44E86">
      <w:pPr>
        <w:pStyle w:val="Default"/>
        <w:ind w:left="1080"/>
        <w:jc w:val="both"/>
        <w:rPr>
          <w:sz w:val="26"/>
          <w:szCs w:val="26"/>
        </w:rPr>
      </w:pPr>
      <w:r>
        <w:rPr>
          <w:b/>
          <w:bCs/>
          <w:sz w:val="26"/>
          <w:szCs w:val="26"/>
        </w:rPr>
        <w:t xml:space="preserve"> </w:t>
      </w:r>
    </w:p>
    <w:p w:rsidR="00E44E86" w:rsidRDefault="00E44E86" w:rsidP="00E44E86">
      <w:pPr>
        <w:pStyle w:val="Default"/>
        <w:ind w:firstLine="720"/>
        <w:jc w:val="both"/>
        <w:rPr>
          <w:sz w:val="22"/>
          <w:szCs w:val="22"/>
        </w:rPr>
      </w:pPr>
      <w:proofErr w:type="spellStart"/>
      <w:r>
        <w:rPr>
          <w:sz w:val="22"/>
          <w:szCs w:val="22"/>
        </w:rPr>
        <w:t>Стратегија</w:t>
      </w:r>
      <w:proofErr w:type="spellEnd"/>
      <w:r>
        <w:rPr>
          <w:sz w:val="22"/>
          <w:szCs w:val="22"/>
        </w:rPr>
        <w:t xml:space="preserve"> </w:t>
      </w:r>
      <w:proofErr w:type="spellStart"/>
      <w:r>
        <w:rPr>
          <w:sz w:val="22"/>
          <w:szCs w:val="22"/>
        </w:rPr>
        <w:t>заправо</w:t>
      </w:r>
      <w:proofErr w:type="spellEnd"/>
      <w:r>
        <w:rPr>
          <w:sz w:val="22"/>
          <w:szCs w:val="22"/>
        </w:rPr>
        <w:t xml:space="preserve"> </w:t>
      </w:r>
      <w:proofErr w:type="spellStart"/>
      <w:r>
        <w:rPr>
          <w:sz w:val="22"/>
          <w:szCs w:val="22"/>
        </w:rPr>
        <w:t>представља</w:t>
      </w:r>
      <w:proofErr w:type="spellEnd"/>
      <w:r>
        <w:rPr>
          <w:sz w:val="22"/>
          <w:szCs w:val="22"/>
        </w:rPr>
        <w:t xml:space="preserve"> </w:t>
      </w:r>
      <w:proofErr w:type="spellStart"/>
      <w:r>
        <w:rPr>
          <w:sz w:val="22"/>
          <w:szCs w:val="22"/>
        </w:rPr>
        <w:t>методолошки</w:t>
      </w:r>
      <w:proofErr w:type="spellEnd"/>
      <w:r>
        <w:rPr>
          <w:sz w:val="22"/>
          <w:szCs w:val="22"/>
        </w:rPr>
        <w:t xml:space="preserve"> </w:t>
      </w:r>
      <w:proofErr w:type="spellStart"/>
      <w:r>
        <w:rPr>
          <w:sz w:val="22"/>
          <w:szCs w:val="22"/>
        </w:rPr>
        <w:t>оквир</w:t>
      </w:r>
      <w:proofErr w:type="spellEnd"/>
      <w:r>
        <w:rPr>
          <w:sz w:val="22"/>
          <w:szCs w:val="22"/>
        </w:rPr>
        <w:t xml:space="preserve"> </w:t>
      </w:r>
      <w:proofErr w:type="spellStart"/>
      <w:r>
        <w:rPr>
          <w:sz w:val="22"/>
          <w:szCs w:val="22"/>
        </w:rPr>
        <w:t>за</w:t>
      </w:r>
      <w:proofErr w:type="spellEnd"/>
      <w:r>
        <w:rPr>
          <w:sz w:val="22"/>
          <w:szCs w:val="22"/>
        </w:rPr>
        <w:t xml:space="preserve"> </w:t>
      </w:r>
      <w:proofErr w:type="spellStart"/>
      <w:r>
        <w:rPr>
          <w:sz w:val="22"/>
          <w:szCs w:val="22"/>
        </w:rPr>
        <w:t>начин</w:t>
      </w:r>
      <w:proofErr w:type="spellEnd"/>
      <w:r>
        <w:rPr>
          <w:sz w:val="22"/>
          <w:szCs w:val="22"/>
        </w:rPr>
        <w:t xml:space="preserve"> и </w:t>
      </w:r>
      <w:proofErr w:type="spellStart"/>
      <w:r>
        <w:rPr>
          <w:sz w:val="22"/>
          <w:szCs w:val="22"/>
        </w:rPr>
        <w:t>правац</w:t>
      </w:r>
      <w:proofErr w:type="spellEnd"/>
      <w:r>
        <w:rPr>
          <w:sz w:val="22"/>
          <w:szCs w:val="22"/>
        </w:rPr>
        <w:t xml:space="preserve"> </w:t>
      </w:r>
      <w:proofErr w:type="spellStart"/>
      <w:r>
        <w:rPr>
          <w:sz w:val="22"/>
          <w:szCs w:val="22"/>
        </w:rPr>
        <w:t>увођења</w:t>
      </w:r>
      <w:proofErr w:type="spellEnd"/>
      <w:r>
        <w:rPr>
          <w:sz w:val="22"/>
          <w:szCs w:val="22"/>
        </w:rPr>
        <w:t xml:space="preserve"> </w:t>
      </w:r>
      <w:proofErr w:type="spellStart"/>
      <w:r>
        <w:rPr>
          <w:sz w:val="22"/>
          <w:szCs w:val="22"/>
        </w:rPr>
        <w:t>процеса</w:t>
      </w:r>
      <w:proofErr w:type="spellEnd"/>
      <w:r>
        <w:rPr>
          <w:sz w:val="22"/>
          <w:szCs w:val="22"/>
        </w:rPr>
        <w:t xml:space="preserve"> </w:t>
      </w:r>
      <w:proofErr w:type="spellStart"/>
      <w:r>
        <w:rPr>
          <w:sz w:val="22"/>
          <w:szCs w:val="22"/>
        </w:rPr>
        <w:t>управљања</w:t>
      </w:r>
      <w:proofErr w:type="spellEnd"/>
      <w:r>
        <w:rPr>
          <w:sz w:val="22"/>
          <w:szCs w:val="22"/>
        </w:rPr>
        <w:t xml:space="preserve"> </w:t>
      </w:r>
      <w:proofErr w:type="spellStart"/>
      <w:r>
        <w:rPr>
          <w:sz w:val="22"/>
          <w:szCs w:val="22"/>
        </w:rPr>
        <w:t>ризицима</w:t>
      </w:r>
      <w:proofErr w:type="spellEnd"/>
      <w:r>
        <w:rPr>
          <w:sz w:val="22"/>
          <w:szCs w:val="22"/>
        </w:rPr>
        <w:t xml:space="preserve"> </w:t>
      </w:r>
      <w:proofErr w:type="spellStart"/>
      <w:r>
        <w:rPr>
          <w:sz w:val="22"/>
          <w:szCs w:val="22"/>
        </w:rPr>
        <w:t>унутар</w:t>
      </w:r>
      <w:proofErr w:type="spellEnd"/>
      <w:r>
        <w:rPr>
          <w:sz w:val="22"/>
          <w:szCs w:val="22"/>
        </w:rPr>
        <w:t xml:space="preserve"> </w:t>
      </w:r>
      <w:proofErr w:type="spellStart"/>
      <w:r>
        <w:rPr>
          <w:sz w:val="22"/>
          <w:szCs w:val="22"/>
        </w:rPr>
        <w:t>организације</w:t>
      </w:r>
      <w:proofErr w:type="spellEnd"/>
      <w:r>
        <w:rPr>
          <w:sz w:val="22"/>
          <w:szCs w:val="22"/>
        </w:rPr>
        <w:t xml:space="preserve">, </w:t>
      </w:r>
      <w:proofErr w:type="spellStart"/>
      <w:r>
        <w:rPr>
          <w:sz w:val="22"/>
          <w:szCs w:val="22"/>
        </w:rPr>
        <w:t>али</w:t>
      </w:r>
      <w:proofErr w:type="spellEnd"/>
      <w:r>
        <w:rPr>
          <w:sz w:val="22"/>
          <w:szCs w:val="22"/>
        </w:rPr>
        <w:t xml:space="preserve"> и </w:t>
      </w:r>
      <w:proofErr w:type="spellStart"/>
      <w:r>
        <w:rPr>
          <w:sz w:val="22"/>
          <w:szCs w:val="22"/>
        </w:rPr>
        <w:t>његово</w:t>
      </w:r>
      <w:proofErr w:type="spellEnd"/>
      <w:r>
        <w:rPr>
          <w:sz w:val="22"/>
          <w:szCs w:val="22"/>
        </w:rPr>
        <w:t xml:space="preserve"> </w:t>
      </w:r>
      <w:proofErr w:type="spellStart"/>
      <w:r>
        <w:rPr>
          <w:sz w:val="22"/>
          <w:szCs w:val="22"/>
        </w:rPr>
        <w:t>праћење</w:t>
      </w:r>
      <w:proofErr w:type="spellEnd"/>
      <w:r>
        <w:rPr>
          <w:sz w:val="22"/>
          <w:szCs w:val="22"/>
        </w:rPr>
        <w:t xml:space="preserve">, </w:t>
      </w:r>
      <w:proofErr w:type="spellStart"/>
      <w:r>
        <w:rPr>
          <w:sz w:val="22"/>
          <w:szCs w:val="22"/>
        </w:rPr>
        <w:t>односно</w:t>
      </w:r>
      <w:proofErr w:type="spellEnd"/>
      <w:r>
        <w:rPr>
          <w:sz w:val="22"/>
          <w:szCs w:val="22"/>
        </w:rPr>
        <w:t xml:space="preserve"> </w:t>
      </w:r>
      <w:proofErr w:type="spellStart"/>
      <w:r>
        <w:rPr>
          <w:sz w:val="22"/>
          <w:szCs w:val="22"/>
        </w:rPr>
        <w:t>постављање</w:t>
      </w:r>
      <w:proofErr w:type="spellEnd"/>
      <w:r>
        <w:rPr>
          <w:sz w:val="22"/>
          <w:szCs w:val="22"/>
        </w:rPr>
        <w:t xml:space="preserve"> </w:t>
      </w:r>
      <w:proofErr w:type="spellStart"/>
      <w:r>
        <w:rPr>
          <w:sz w:val="22"/>
          <w:szCs w:val="22"/>
        </w:rPr>
        <w:t>оквира</w:t>
      </w:r>
      <w:proofErr w:type="spellEnd"/>
      <w:r>
        <w:rPr>
          <w:sz w:val="22"/>
          <w:szCs w:val="22"/>
        </w:rPr>
        <w:t xml:space="preserve"> </w:t>
      </w:r>
      <w:proofErr w:type="spellStart"/>
      <w:r>
        <w:rPr>
          <w:sz w:val="22"/>
          <w:szCs w:val="22"/>
        </w:rPr>
        <w:t>за</w:t>
      </w:r>
      <w:proofErr w:type="spellEnd"/>
      <w:r>
        <w:rPr>
          <w:sz w:val="22"/>
          <w:szCs w:val="22"/>
        </w:rPr>
        <w:t xml:space="preserve"> </w:t>
      </w:r>
      <w:proofErr w:type="spellStart"/>
      <w:r>
        <w:rPr>
          <w:sz w:val="22"/>
          <w:szCs w:val="22"/>
        </w:rPr>
        <w:t>увођење</w:t>
      </w:r>
      <w:proofErr w:type="spellEnd"/>
      <w:r>
        <w:rPr>
          <w:sz w:val="22"/>
          <w:szCs w:val="22"/>
        </w:rPr>
        <w:t xml:space="preserve"> </w:t>
      </w:r>
      <w:proofErr w:type="spellStart"/>
      <w:r>
        <w:rPr>
          <w:sz w:val="22"/>
          <w:szCs w:val="22"/>
        </w:rPr>
        <w:t>праксе</w:t>
      </w:r>
      <w:proofErr w:type="spellEnd"/>
      <w:r>
        <w:rPr>
          <w:sz w:val="22"/>
          <w:szCs w:val="22"/>
        </w:rPr>
        <w:t xml:space="preserve"> </w:t>
      </w:r>
      <w:proofErr w:type="spellStart"/>
      <w:r>
        <w:rPr>
          <w:sz w:val="22"/>
          <w:szCs w:val="22"/>
        </w:rPr>
        <w:t>управљања</w:t>
      </w:r>
      <w:proofErr w:type="spellEnd"/>
      <w:r>
        <w:rPr>
          <w:sz w:val="22"/>
          <w:szCs w:val="22"/>
        </w:rPr>
        <w:t xml:space="preserve"> </w:t>
      </w:r>
      <w:proofErr w:type="spellStart"/>
      <w:r>
        <w:rPr>
          <w:sz w:val="22"/>
          <w:szCs w:val="22"/>
        </w:rPr>
        <w:t>ризицима</w:t>
      </w:r>
      <w:proofErr w:type="spellEnd"/>
      <w:r>
        <w:rPr>
          <w:sz w:val="22"/>
          <w:szCs w:val="22"/>
        </w:rPr>
        <w:t xml:space="preserve"> </w:t>
      </w:r>
      <w:proofErr w:type="spellStart"/>
      <w:r>
        <w:rPr>
          <w:sz w:val="22"/>
          <w:szCs w:val="22"/>
        </w:rPr>
        <w:t>као</w:t>
      </w:r>
      <w:proofErr w:type="spellEnd"/>
      <w:r>
        <w:rPr>
          <w:sz w:val="22"/>
          <w:szCs w:val="22"/>
        </w:rPr>
        <w:t xml:space="preserve"> </w:t>
      </w:r>
      <w:proofErr w:type="spellStart"/>
      <w:r>
        <w:rPr>
          <w:sz w:val="22"/>
          <w:szCs w:val="22"/>
        </w:rPr>
        <w:t>неопходног</w:t>
      </w:r>
      <w:proofErr w:type="spellEnd"/>
      <w:r>
        <w:rPr>
          <w:sz w:val="22"/>
          <w:szCs w:val="22"/>
        </w:rPr>
        <w:t xml:space="preserve"> </w:t>
      </w:r>
      <w:proofErr w:type="spellStart"/>
      <w:r>
        <w:rPr>
          <w:sz w:val="22"/>
          <w:szCs w:val="22"/>
        </w:rPr>
        <w:t>елемента</w:t>
      </w:r>
      <w:proofErr w:type="spellEnd"/>
      <w:r>
        <w:rPr>
          <w:sz w:val="22"/>
          <w:szCs w:val="22"/>
        </w:rPr>
        <w:t xml:space="preserve"> </w:t>
      </w:r>
      <w:proofErr w:type="spellStart"/>
      <w:r>
        <w:rPr>
          <w:sz w:val="22"/>
          <w:szCs w:val="22"/>
        </w:rPr>
        <w:t>доброг</w:t>
      </w:r>
      <w:proofErr w:type="spellEnd"/>
      <w:r>
        <w:rPr>
          <w:sz w:val="22"/>
          <w:szCs w:val="22"/>
        </w:rPr>
        <w:t xml:space="preserve"> </w:t>
      </w:r>
      <w:proofErr w:type="spellStart"/>
      <w:r>
        <w:rPr>
          <w:sz w:val="22"/>
          <w:szCs w:val="22"/>
        </w:rPr>
        <w:t>управљања</w:t>
      </w:r>
      <w:proofErr w:type="spellEnd"/>
      <w:r>
        <w:rPr>
          <w:sz w:val="22"/>
          <w:szCs w:val="22"/>
        </w:rPr>
        <w:t xml:space="preserve">, </w:t>
      </w:r>
      <w:proofErr w:type="spellStart"/>
      <w:r>
        <w:rPr>
          <w:sz w:val="22"/>
          <w:szCs w:val="22"/>
        </w:rPr>
        <w:t>унутар</w:t>
      </w:r>
      <w:proofErr w:type="spellEnd"/>
      <w:r>
        <w:rPr>
          <w:sz w:val="22"/>
          <w:szCs w:val="22"/>
        </w:rPr>
        <w:t xml:space="preserve"> </w:t>
      </w:r>
      <w:proofErr w:type="spellStart"/>
      <w:r>
        <w:rPr>
          <w:sz w:val="22"/>
          <w:szCs w:val="22"/>
        </w:rPr>
        <w:t>којег</w:t>
      </w:r>
      <w:proofErr w:type="spellEnd"/>
      <w:r>
        <w:rPr>
          <w:sz w:val="22"/>
          <w:szCs w:val="22"/>
        </w:rPr>
        <w:t xml:space="preserve"> </w:t>
      </w:r>
      <w:proofErr w:type="spellStart"/>
      <w:r>
        <w:rPr>
          <w:sz w:val="22"/>
          <w:szCs w:val="22"/>
        </w:rPr>
        <w:t>ће</w:t>
      </w:r>
      <w:proofErr w:type="spellEnd"/>
      <w:r>
        <w:rPr>
          <w:sz w:val="22"/>
          <w:szCs w:val="22"/>
        </w:rPr>
        <w:t xml:space="preserve"> </w:t>
      </w:r>
      <w:proofErr w:type="spellStart"/>
      <w:r>
        <w:rPr>
          <w:sz w:val="22"/>
          <w:szCs w:val="22"/>
        </w:rPr>
        <w:t>свака</w:t>
      </w:r>
      <w:proofErr w:type="spellEnd"/>
      <w:r>
        <w:rPr>
          <w:sz w:val="22"/>
          <w:szCs w:val="22"/>
        </w:rPr>
        <w:t xml:space="preserve"> </w:t>
      </w:r>
      <w:proofErr w:type="spellStart"/>
      <w:r>
        <w:rPr>
          <w:sz w:val="22"/>
          <w:szCs w:val="22"/>
        </w:rPr>
        <w:t>организациона</w:t>
      </w:r>
      <w:proofErr w:type="spellEnd"/>
      <w:r>
        <w:rPr>
          <w:sz w:val="22"/>
          <w:szCs w:val="22"/>
        </w:rPr>
        <w:t xml:space="preserve"> </w:t>
      </w:r>
      <w:proofErr w:type="spellStart"/>
      <w:r>
        <w:rPr>
          <w:sz w:val="22"/>
          <w:szCs w:val="22"/>
        </w:rPr>
        <w:t>јединица</w:t>
      </w:r>
      <w:proofErr w:type="spellEnd"/>
      <w:r>
        <w:rPr>
          <w:sz w:val="22"/>
          <w:szCs w:val="22"/>
        </w:rPr>
        <w:t>/</w:t>
      </w:r>
      <w:proofErr w:type="spellStart"/>
      <w:r>
        <w:rPr>
          <w:sz w:val="22"/>
          <w:szCs w:val="22"/>
        </w:rPr>
        <w:t>орган</w:t>
      </w:r>
      <w:proofErr w:type="spellEnd"/>
      <w:r>
        <w:rPr>
          <w:sz w:val="22"/>
          <w:szCs w:val="22"/>
        </w:rPr>
        <w:t xml:space="preserve"> у </w:t>
      </w:r>
      <w:proofErr w:type="spellStart"/>
      <w:r>
        <w:rPr>
          <w:sz w:val="22"/>
          <w:szCs w:val="22"/>
        </w:rPr>
        <w:t>саставу</w:t>
      </w:r>
      <w:proofErr w:type="spellEnd"/>
      <w:r>
        <w:rPr>
          <w:sz w:val="22"/>
          <w:szCs w:val="22"/>
        </w:rPr>
        <w:t xml:space="preserve">, </w:t>
      </w:r>
      <w:proofErr w:type="spellStart"/>
      <w:r>
        <w:rPr>
          <w:sz w:val="22"/>
          <w:szCs w:val="22"/>
        </w:rPr>
        <w:t>развијати</w:t>
      </w:r>
      <w:proofErr w:type="spellEnd"/>
      <w:r>
        <w:rPr>
          <w:sz w:val="22"/>
          <w:szCs w:val="22"/>
        </w:rPr>
        <w:t xml:space="preserve"> </w:t>
      </w:r>
      <w:proofErr w:type="spellStart"/>
      <w:r>
        <w:rPr>
          <w:sz w:val="22"/>
          <w:szCs w:val="22"/>
        </w:rPr>
        <w:t>управљање</w:t>
      </w:r>
      <w:proofErr w:type="spellEnd"/>
      <w:r>
        <w:rPr>
          <w:sz w:val="22"/>
          <w:szCs w:val="22"/>
        </w:rPr>
        <w:t xml:space="preserve"> </w:t>
      </w:r>
      <w:proofErr w:type="spellStart"/>
      <w:r>
        <w:rPr>
          <w:sz w:val="22"/>
          <w:szCs w:val="22"/>
        </w:rPr>
        <w:t>ризицима</w:t>
      </w:r>
      <w:proofErr w:type="spellEnd"/>
      <w:r>
        <w:rPr>
          <w:sz w:val="22"/>
          <w:szCs w:val="22"/>
        </w:rPr>
        <w:t xml:space="preserve"> у </w:t>
      </w:r>
      <w:proofErr w:type="spellStart"/>
      <w:r>
        <w:rPr>
          <w:sz w:val="22"/>
          <w:szCs w:val="22"/>
        </w:rPr>
        <w:t>складу</w:t>
      </w:r>
      <w:proofErr w:type="spellEnd"/>
      <w:r>
        <w:rPr>
          <w:sz w:val="22"/>
          <w:szCs w:val="22"/>
        </w:rPr>
        <w:t xml:space="preserve"> </w:t>
      </w:r>
      <w:proofErr w:type="spellStart"/>
      <w:r>
        <w:rPr>
          <w:sz w:val="22"/>
          <w:szCs w:val="22"/>
        </w:rPr>
        <w:t>са</w:t>
      </w:r>
      <w:proofErr w:type="spellEnd"/>
      <w:r>
        <w:rPr>
          <w:sz w:val="22"/>
          <w:szCs w:val="22"/>
        </w:rPr>
        <w:t xml:space="preserve"> </w:t>
      </w:r>
      <w:proofErr w:type="spellStart"/>
      <w:r>
        <w:rPr>
          <w:sz w:val="22"/>
          <w:szCs w:val="22"/>
        </w:rPr>
        <w:t>својим</w:t>
      </w:r>
      <w:proofErr w:type="spellEnd"/>
      <w:r>
        <w:rPr>
          <w:sz w:val="22"/>
          <w:szCs w:val="22"/>
        </w:rPr>
        <w:t xml:space="preserve"> </w:t>
      </w:r>
      <w:proofErr w:type="spellStart"/>
      <w:r>
        <w:rPr>
          <w:sz w:val="22"/>
          <w:szCs w:val="22"/>
        </w:rPr>
        <w:t>надлежностима</w:t>
      </w:r>
      <w:proofErr w:type="spellEnd"/>
      <w:r>
        <w:rPr>
          <w:sz w:val="22"/>
          <w:szCs w:val="22"/>
        </w:rPr>
        <w:t xml:space="preserve"> и </w:t>
      </w:r>
      <w:proofErr w:type="spellStart"/>
      <w:r>
        <w:rPr>
          <w:sz w:val="22"/>
          <w:szCs w:val="22"/>
        </w:rPr>
        <w:t>одговорностима</w:t>
      </w:r>
      <w:proofErr w:type="spellEnd"/>
      <w:r>
        <w:rPr>
          <w:sz w:val="22"/>
          <w:szCs w:val="22"/>
        </w:rPr>
        <w:t xml:space="preserve">. </w:t>
      </w:r>
    </w:p>
    <w:p w:rsidR="00E44E86" w:rsidRDefault="00E44E86" w:rsidP="00E44E86">
      <w:pPr>
        <w:pStyle w:val="Default"/>
        <w:ind w:firstLine="720"/>
        <w:jc w:val="both"/>
        <w:rPr>
          <w:sz w:val="22"/>
          <w:szCs w:val="22"/>
        </w:rPr>
      </w:pPr>
      <w:proofErr w:type="spellStart"/>
      <w:proofErr w:type="gramStart"/>
      <w:r>
        <w:rPr>
          <w:sz w:val="22"/>
          <w:szCs w:val="22"/>
        </w:rPr>
        <w:t>Поступак</w:t>
      </w:r>
      <w:proofErr w:type="spellEnd"/>
      <w:r>
        <w:rPr>
          <w:sz w:val="22"/>
          <w:szCs w:val="22"/>
        </w:rPr>
        <w:t xml:space="preserve"> </w:t>
      </w:r>
      <w:proofErr w:type="spellStart"/>
      <w:r>
        <w:rPr>
          <w:sz w:val="22"/>
          <w:szCs w:val="22"/>
        </w:rPr>
        <w:t>идентификовања</w:t>
      </w:r>
      <w:proofErr w:type="spellEnd"/>
      <w:r>
        <w:rPr>
          <w:sz w:val="22"/>
          <w:szCs w:val="22"/>
        </w:rPr>
        <w:t xml:space="preserve">, </w:t>
      </w:r>
      <w:proofErr w:type="spellStart"/>
      <w:r>
        <w:rPr>
          <w:sz w:val="22"/>
          <w:szCs w:val="22"/>
        </w:rPr>
        <w:t>процене</w:t>
      </w:r>
      <w:proofErr w:type="spellEnd"/>
      <w:r>
        <w:rPr>
          <w:sz w:val="22"/>
          <w:szCs w:val="22"/>
        </w:rPr>
        <w:t xml:space="preserve"> </w:t>
      </w:r>
      <w:proofErr w:type="spellStart"/>
      <w:r>
        <w:rPr>
          <w:sz w:val="22"/>
          <w:szCs w:val="22"/>
        </w:rPr>
        <w:t>ризика</w:t>
      </w:r>
      <w:proofErr w:type="spellEnd"/>
      <w:r>
        <w:rPr>
          <w:sz w:val="22"/>
          <w:szCs w:val="22"/>
        </w:rPr>
        <w:t xml:space="preserve">, </w:t>
      </w:r>
      <w:proofErr w:type="spellStart"/>
      <w:r>
        <w:rPr>
          <w:sz w:val="22"/>
          <w:szCs w:val="22"/>
        </w:rPr>
        <w:t>дефинисање</w:t>
      </w:r>
      <w:proofErr w:type="spellEnd"/>
      <w:r>
        <w:rPr>
          <w:sz w:val="22"/>
          <w:szCs w:val="22"/>
        </w:rPr>
        <w:t xml:space="preserve"> </w:t>
      </w:r>
      <w:proofErr w:type="spellStart"/>
      <w:r>
        <w:rPr>
          <w:sz w:val="22"/>
          <w:szCs w:val="22"/>
        </w:rPr>
        <w:t>мера</w:t>
      </w:r>
      <w:proofErr w:type="spellEnd"/>
      <w:r>
        <w:rPr>
          <w:sz w:val="22"/>
          <w:szCs w:val="22"/>
        </w:rPr>
        <w:t xml:space="preserve"> </w:t>
      </w:r>
      <w:proofErr w:type="spellStart"/>
      <w:r>
        <w:rPr>
          <w:sz w:val="22"/>
          <w:szCs w:val="22"/>
        </w:rPr>
        <w:t>за</w:t>
      </w:r>
      <w:proofErr w:type="spellEnd"/>
      <w:r>
        <w:rPr>
          <w:sz w:val="22"/>
          <w:szCs w:val="22"/>
        </w:rPr>
        <w:t xml:space="preserve"> </w:t>
      </w:r>
      <w:proofErr w:type="spellStart"/>
      <w:r>
        <w:rPr>
          <w:sz w:val="22"/>
          <w:szCs w:val="22"/>
        </w:rPr>
        <w:t>избегавање</w:t>
      </w:r>
      <w:proofErr w:type="spellEnd"/>
      <w:r>
        <w:rPr>
          <w:sz w:val="22"/>
          <w:szCs w:val="22"/>
        </w:rPr>
        <w:t xml:space="preserve"> </w:t>
      </w:r>
      <w:proofErr w:type="spellStart"/>
      <w:r>
        <w:rPr>
          <w:sz w:val="22"/>
          <w:szCs w:val="22"/>
        </w:rPr>
        <w:t>или</w:t>
      </w:r>
      <w:proofErr w:type="spellEnd"/>
      <w:r>
        <w:rPr>
          <w:sz w:val="22"/>
          <w:szCs w:val="22"/>
        </w:rPr>
        <w:t xml:space="preserve"> </w:t>
      </w:r>
      <w:proofErr w:type="spellStart"/>
      <w:r>
        <w:rPr>
          <w:sz w:val="22"/>
          <w:szCs w:val="22"/>
        </w:rPr>
        <w:t>ублажавање</w:t>
      </w:r>
      <w:proofErr w:type="spellEnd"/>
      <w:r>
        <w:rPr>
          <w:sz w:val="22"/>
          <w:szCs w:val="22"/>
        </w:rPr>
        <w:t xml:space="preserve"> </w:t>
      </w:r>
      <w:proofErr w:type="spellStart"/>
      <w:r>
        <w:rPr>
          <w:sz w:val="22"/>
          <w:szCs w:val="22"/>
        </w:rPr>
        <w:t>ефекта</w:t>
      </w:r>
      <w:proofErr w:type="spellEnd"/>
      <w:r>
        <w:rPr>
          <w:sz w:val="22"/>
          <w:szCs w:val="22"/>
        </w:rPr>
        <w:t xml:space="preserve"> </w:t>
      </w:r>
      <w:proofErr w:type="spellStart"/>
      <w:r>
        <w:rPr>
          <w:sz w:val="22"/>
          <w:szCs w:val="22"/>
        </w:rPr>
        <w:t>ризика</w:t>
      </w:r>
      <w:proofErr w:type="spellEnd"/>
      <w:r>
        <w:rPr>
          <w:sz w:val="22"/>
          <w:szCs w:val="22"/>
        </w:rPr>
        <w:t xml:space="preserve"> </w:t>
      </w:r>
      <w:proofErr w:type="spellStart"/>
      <w:r>
        <w:rPr>
          <w:sz w:val="22"/>
          <w:szCs w:val="22"/>
        </w:rPr>
        <w:t>на</w:t>
      </w:r>
      <w:proofErr w:type="spellEnd"/>
      <w:r>
        <w:rPr>
          <w:sz w:val="22"/>
          <w:szCs w:val="22"/>
        </w:rPr>
        <w:t xml:space="preserve"> </w:t>
      </w:r>
      <w:proofErr w:type="spellStart"/>
      <w:r>
        <w:rPr>
          <w:sz w:val="22"/>
          <w:szCs w:val="22"/>
        </w:rPr>
        <w:t>циљеве</w:t>
      </w:r>
      <w:proofErr w:type="spellEnd"/>
      <w:r>
        <w:rPr>
          <w:sz w:val="22"/>
          <w:szCs w:val="22"/>
        </w:rPr>
        <w:t xml:space="preserve">, </w:t>
      </w:r>
      <w:proofErr w:type="spellStart"/>
      <w:r>
        <w:rPr>
          <w:sz w:val="22"/>
          <w:szCs w:val="22"/>
        </w:rPr>
        <w:t>утврђивања</w:t>
      </w:r>
      <w:proofErr w:type="spellEnd"/>
      <w:r>
        <w:rPr>
          <w:sz w:val="22"/>
          <w:szCs w:val="22"/>
        </w:rPr>
        <w:t xml:space="preserve"> </w:t>
      </w:r>
      <w:proofErr w:type="spellStart"/>
      <w:r>
        <w:rPr>
          <w:sz w:val="22"/>
          <w:szCs w:val="22"/>
        </w:rPr>
        <w:t>одговорних</w:t>
      </w:r>
      <w:proofErr w:type="spellEnd"/>
      <w:r>
        <w:rPr>
          <w:sz w:val="22"/>
          <w:szCs w:val="22"/>
        </w:rPr>
        <w:t xml:space="preserve"> </w:t>
      </w:r>
      <w:proofErr w:type="spellStart"/>
      <w:r>
        <w:rPr>
          <w:sz w:val="22"/>
          <w:szCs w:val="22"/>
        </w:rPr>
        <w:t>особа</w:t>
      </w:r>
      <w:proofErr w:type="spellEnd"/>
      <w:r>
        <w:rPr>
          <w:sz w:val="22"/>
          <w:szCs w:val="22"/>
        </w:rPr>
        <w:t xml:space="preserve"> у </w:t>
      </w:r>
      <w:proofErr w:type="spellStart"/>
      <w:r>
        <w:rPr>
          <w:sz w:val="22"/>
          <w:szCs w:val="22"/>
        </w:rPr>
        <w:t>том</w:t>
      </w:r>
      <w:proofErr w:type="spellEnd"/>
      <w:r>
        <w:rPr>
          <w:sz w:val="22"/>
          <w:szCs w:val="22"/>
        </w:rPr>
        <w:t xml:space="preserve"> </w:t>
      </w:r>
      <w:proofErr w:type="spellStart"/>
      <w:r>
        <w:rPr>
          <w:sz w:val="22"/>
          <w:szCs w:val="22"/>
        </w:rPr>
        <w:t>поступку</w:t>
      </w:r>
      <w:proofErr w:type="spellEnd"/>
      <w:r>
        <w:rPr>
          <w:sz w:val="22"/>
          <w:szCs w:val="22"/>
        </w:rPr>
        <w:t xml:space="preserve">, </w:t>
      </w:r>
      <w:proofErr w:type="spellStart"/>
      <w:r>
        <w:rPr>
          <w:sz w:val="22"/>
          <w:szCs w:val="22"/>
        </w:rPr>
        <w:t>као</w:t>
      </w:r>
      <w:proofErr w:type="spellEnd"/>
      <w:r>
        <w:rPr>
          <w:sz w:val="22"/>
          <w:szCs w:val="22"/>
        </w:rPr>
        <w:t xml:space="preserve"> и </w:t>
      </w:r>
      <w:proofErr w:type="spellStart"/>
      <w:r>
        <w:rPr>
          <w:sz w:val="22"/>
          <w:szCs w:val="22"/>
        </w:rPr>
        <w:t>одређивање</w:t>
      </w:r>
      <w:proofErr w:type="spellEnd"/>
      <w:r>
        <w:rPr>
          <w:sz w:val="22"/>
          <w:szCs w:val="22"/>
        </w:rPr>
        <w:t xml:space="preserve"> </w:t>
      </w:r>
      <w:proofErr w:type="spellStart"/>
      <w:r>
        <w:rPr>
          <w:sz w:val="22"/>
          <w:szCs w:val="22"/>
        </w:rPr>
        <w:t>рокова</w:t>
      </w:r>
      <w:proofErr w:type="spellEnd"/>
      <w:r>
        <w:rPr>
          <w:sz w:val="22"/>
          <w:szCs w:val="22"/>
        </w:rPr>
        <w:t xml:space="preserve"> </w:t>
      </w:r>
      <w:proofErr w:type="spellStart"/>
      <w:r>
        <w:rPr>
          <w:sz w:val="22"/>
          <w:szCs w:val="22"/>
        </w:rPr>
        <w:t>за</w:t>
      </w:r>
      <w:proofErr w:type="spellEnd"/>
      <w:r>
        <w:rPr>
          <w:sz w:val="22"/>
          <w:szCs w:val="22"/>
        </w:rPr>
        <w:t xml:space="preserve"> </w:t>
      </w:r>
      <w:proofErr w:type="spellStart"/>
      <w:r>
        <w:rPr>
          <w:sz w:val="22"/>
          <w:szCs w:val="22"/>
        </w:rPr>
        <w:t>предузимање</w:t>
      </w:r>
      <w:proofErr w:type="spellEnd"/>
      <w:r>
        <w:rPr>
          <w:sz w:val="22"/>
          <w:szCs w:val="22"/>
        </w:rPr>
        <w:t xml:space="preserve"> </w:t>
      </w:r>
      <w:proofErr w:type="spellStart"/>
      <w:r>
        <w:rPr>
          <w:sz w:val="22"/>
          <w:szCs w:val="22"/>
        </w:rPr>
        <w:t>адекватних</w:t>
      </w:r>
      <w:proofErr w:type="spellEnd"/>
      <w:r>
        <w:rPr>
          <w:sz w:val="22"/>
          <w:szCs w:val="22"/>
        </w:rPr>
        <w:t xml:space="preserve"> </w:t>
      </w:r>
      <w:proofErr w:type="spellStart"/>
      <w:r>
        <w:rPr>
          <w:sz w:val="22"/>
          <w:szCs w:val="22"/>
        </w:rPr>
        <w:t>мера</w:t>
      </w:r>
      <w:proofErr w:type="spellEnd"/>
      <w:r>
        <w:rPr>
          <w:sz w:val="22"/>
          <w:szCs w:val="22"/>
        </w:rPr>
        <w:t xml:space="preserve">, </w:t>
      </w:r>
      <w:proofErr w:type="spellStart"/>
      <w:r>
        <w:rPr>
          <w:sz w:val="22"/>
          <w:szCs w:val="22"/>
        </w:rPr>
        <w:t>заправо</w:t>
      </w:r>
      <w:proofErr w:type="spellEnd"/>
      <w:r>
        <w:rPr>
          <w:sz w:val="22"/>
          <w:szCs w:val="22"/>
        </w:rPr>
        <w:t xml:space="preserve"> </w:t>
      </w:r>
      <w:proofErr w:type="spellStart"/>
      <w:r>
        <w:rPr>
          <w:sz w:val="22"/>
          <w:szCs w:val="22"/>
        </w:rPr>
        <w:t>представља</w:t>
      </w:r>
      <w:proofErr w:type="spellEnd"/>
      <w:r>
        <w:rPr>
          <w:sz w:val="22"/>
          <w:szCs w:val="22"/>
        </w:rPr>
        <w:t xml:space="preserve"> </w:t>
      </w:r>
      <w:proofErr w:type="spellStart"/>
      <w:r>
        <w:rPr>
          <w:sz w:val="22"/>
          <w:szCs w:val="22"/>
        </w:rPr>
        <w:t>разраду</w:t>
      </w:r>
      <w:proofErr w:type="spellEnd"/>
      <w:r>
        <w:rPr>
          <w:sz w:val="22"/>
          <w:szCs w:val="22"/>
        </w:rPr>
        <w:t xml:space="preserve"> </w:t>
      </w:r>
      <w:proofErr w:type="spellStart"/>
      <w:r>
        <w:rPr>
          <w:sz w:val="22"/>
          <w:szCs w:val="22"/>
        </w:rPr>
        <w:t>Стратегије</w:t>
      </w:r>
      <w:proofErr w:type="spellEnd"/>
      <w:r>
        <w:rPr>
          <w:sz w:val="22"/>
          <w:szCs w:val="22"/>
        </w:rPr>
        <w:t xml:space="preserve"> </w:t>
      </w:r>
      <w:proofErr w:type="spellStart"/>
      <w:r>
        <w:rPr>
          <w:sz w:val="22"/>
          <w:szCs w:val="22"/>
        </w:rPr>
        <w:t>кроз</w:t>
      </w:r>
      <w:proofErr w:type="spellEnd"/>
      <w:r>
        <w:rPr>
          <w:sz w:val="22"/>
          <w:szCs w:val="22"/>
        </w:rPr>
        <w:t xml:space="preserve"> </w:t>
      </w:r>
      <w:proofErr w:type="spellStart"/>
      <w:r>
        <w:rPr>
          <w:sz w:val="22"/>
          <w:szCs w:val="22"/>
        </w:rPr>
        <w:t>Регистар</w:t>
      </w:r>
      <w:proofErr w:type="spellEnd"/>
      <w:r>
        <w:rPr>
          <w:sz w:val="22"/>
          <w:szCs w:val="22"/>
        </w:rPr>
        <w:t xml:space="preserve"> </w:t>
      </w:r>
      <w:proofErr w:type="spellStart"/>
      <w:r>
        <w:rPr>
          <w:sz w:val="22"/>
          <w:szCs w:val="22"/>
        </w:rPr>
        <w:t>ризика</w:t>
      </w:r>
      <w:proofErr w:type="spellEnd"/>
      <w:r>
        <w:rPr>
          <w:sz w:val="22"/>
          <w:szCs w:val="22"/>
        </w:rPr>
        <w:t>.</w:t>
      </w:r>
      <w:proofErr w:type="gramEnd"/>
      <w:r>
        <w:rPr>
          <w:sz w:val="22"/>
          <w:szCs w:val="22"/>
        </w:rPr>
        <w:t xml:space="preserve"> </w:t>
      </w:r>
    </w:p>
    <w:p w:rsidR="00E44E86" w:rsidRDefault="00E44E86" w:rsidP="00E44E86">
      <w:pPr>
        <w:pStyle w:val="Default"/>
        <w:ind w:firstLine="720"/>
        <w:jc w:val="both"/>
        <w:rPr>
          <w:sz w:val="22"/>
          <w:szCs w:val="22"/>
          <w:lang w:val="sr-Cyrl-RS"/>
        </w:rPr>
      </w:pPr>
      <w:proofErr w:type="spellStart"/>
      <w:proofErr w:type="gramStart"/>
      <w:r>
        <w:rPr>
          <w:sz w:val="22"/>
          <w:szCs w:val="22"/>
        </w:rPr>
        <w:t>Носилац</w:t>
      </w:r>
      <w:proofErr w:type="spellEnd"/>
      <w:r>
        <w:rPr>
          <w:sz w:val="22"/>
          <w:szCs w:val="22"/>
        </w:rPr>
        <w:t xml:space="preserve"> </w:t>
      </w:r>
      <w:proofErr w:type="spellStart"/>
      <w:r>
        <w:rPr>
          <w:sz w:val="22"/>
          <w:szCs w:val="22"/>
        </w:rPr>
        <w:t>израде</w:t>
      </w:r>
      <w:proofErr w:type="spellEnd"/>
      <w:r>
        <w:rPr>
          <w:sz w:val="22"/>
          <w:szCs w:val="22"/>
        </w:rPr>
        <w:t xml:space="preserve"> </w:t>
      </w:r>
      <w:proofErr w:type="spellStart"/>
      <w:r>
        <w:rPr>
          <w:sz w:val="22"/>
          <w:szCs w:val="22"/>
        </w:rPr>
        <w:t>Стратегије</w:t>
      </w:r>
      <w:proofErr w:type="spellEnd"/>
      <w:r>
        <w:rPr>
          <w:sz w:val="22"/>
          <w:szCs w:val="22"/>
        </w:rPr>
        <w:t xml:space="preserve"> </w:t>
      </w:r>
      <w:proofErr w:type="spellStart"/>
      <w:r>
        <w:rPr>
          <w:sz w:val="22"/>
          <w:szCs w:val="22"/>
        </w:rPr>
        <w:t>је</w:t>
      </w:r>
      <w:proofErr w:type="spellEnd"/>
      <w:r>
        <w:rPr>
          <w:sz w:val="22"/>
          <w:szCs w:val="22"/>
        </w:rPr>
        <w:t xml:space="preserve"> </w:t>
      </w:r>
      <w:proofErr w:type="spellStart"/>
      <w:r>
        <w:rPr>
          <w:sz w:val="22"/>
          <w:szCs w:val="22"/>
        </w:rPr>
        <w:t>руководилац</w:t>
      </w:r>
      <w:proofErr w:type="spellEnd"/>
      <w:r>
        <w:rPr>
          <w:sz w:val="22"/>
          <w:szCs w:val="22"/>
        </w:rPr>
        <w:t xml:space="preserve"> </w:t>
      </w:r>
      <w:proofErr w:type="spellStart"/>
      <w:r>
        <w:rPr>
          <w:sz w:val="22"/>
          <w:szCs w:val="22"/>
        </w:rPr>
        <w:t>органа</w:t>
      </w:r>
      <w:proofErr w:type="spellEnd"/>
      <w:r>
        <w:rPr>
          <w:sz w:val="22"/>
          <w:szCs w:val="22"/>
        </w:rPr>
        <w:t xml:space="preserve"> </w:t>
      </w:r>
      <w:proofErr w:type="spellStart"/>
      <w:r>
        <w:rPr>
          <w:sz w:val="22"/>
          <w:szCs w:val="22"/>
        </w:rPr>
        <w:t>или</w:t>
      </w:r>
      <w:proofErr w:type="spellEnd"/>
      <w:r>
        <w:rPr>
          <w:sz w:val="22"/>
          <w:szCs w:val="22"/>
        </w:rPr>
        <w:t xml:space="preserve"> </w:t>
      </w:r>
      <w:proofErr w:type="spellStart"/>
      <w:r>
        <w:rPr>
          <w:sz w:val="22"/>
          <w:szCs w:val="22"/>
        </w:rPr>
        <w:t>лице</w:t>
      </w:r>
      <w:proofErr w:type="spellEnd"/>
      <w:r>
        <w:rPr>
          <w:sz w:val="22"/>
          <w:szCs w:val="22"/>
        </w:rPr>
        <w:t xml:space="preserve"> </w:t>
      </w:r>
      <w:proofErr w:type="spellStart"/>
      <w:r>
        <w:rPr>
          <w:sz w:val="22"/>
          <w:szCs w:val="22"/>
        </w:rPr>
        <w:t>на</w:t>
      </w:r>
      <w:proofErr w:type="spellEnd"/>
      <w:r>
        <w:rPr>
          <w:sz w:val="22"/>
          <w:szCs w:val="22"/>
        </w:rPr>
        <w:t xml:space="preserve"> </w:t>
      </w:r>
      <w:proofErr w:type="spellStart"/>
      <w:r>
        <w:rPr>
          <w:sz w:val="22"/>
          <w:szCs w:val="22"/>
        </w:rPr>
        <w:t>кога</w:t>
      </w:r>
      <w:proofErr w:type="spellEnd"/>
      <w:r>
        <w:rPr>
          <w:sz w:val="22"/>
          <w:szCs w:val="22"/>
        </w:rPr>
        <w:t xml:space="preserve"> </w:t>
      </w:r>
      <w:proofErr w:type="spellStart"/>
      <w:r>
        <w:rPr>
          <w:sz w:val="22"/>
          <w:szCs w:val="22"/>
        </w:rPr>
        <w:t>је</w:t>
      </w:r>
      <w:proofErr w:type="spellEnd"/>
      <w:r>
        <w:rPr>
          <w:sz w:val="22"/>
          <w:szCs w:val="22"/>
        </w:rPr>
        <w:t xml:space="preserve"> </w:t>
      </w:r>
      <w:proofErr w:type="spellStart"/>
      <w:r>
        <w:rPr>
          <w:sz w:val="22"/>
          <w:szCs w:val="22"/>
        </w:rPr>
        <w:t>пренетa</w:t>
      </w:r>
      <w:proofErr w:type="spellEnd"/>
      <w:r>
        <w:rPr>
          <w:sz w:val="22"/>
          <w:szCs w:val="22"/>
        </w:rPr>
        <w:t xml:space="preserve"> </w:t>
      </w:r>
      <w:proofErr w:type="spellStart"/>
      <w:r>
        <w:rPr>
          <w:sz w:val="22"/>
          <w:szCs w:val="22"/>
        </w:rPr>
        <w:t>одговорност</w:t>
      </w:r>
      <w:proofErr w:type="spellEnd"/>
      <w:r>
        <w:rPr>
          <w:sz w:val="22"/>
          <w:szCs w:val="22"/>
        </w:rPr>
        <w:t xml:space="preserve"> </w:t>
      </w:r>
      <w:proofErr w:type="spellStart"/>
      <w:r>
        <w:rPr>
          <w:sz w:val="22"/>
          <w:szCs w:val="22"/>
        </w:rPr>
        <w:t>од</w:t>
      </w:r>
      <w:proofErr w:type="spellEnd"/>
      <w:r>
        <w:rPr>
          <w:sz w:val="22"/>
          <w:szCs w:val="22"/>
        </w:rPr>
        <w:t xml:space="preserve"> </w:t>
      </w:r>
      <w:proofErr w:type="spellStart"/>
      <w:r>
        <w:rPr>
          <w:sz w:val="22"/>
          <w:szCs w:val="22"/>
        </w:rPr>
        <w:t>стране</w:t>
      </w:r>
      <w:proofErr w:type="spellEnd"/>
      <w:r>
        <w:rPr>
          <w:sz w:val="22"/>
          <w:szCs w:val="22"/>
        </w:rPr>
        <w:t xml:space="preserve"> </w:t>
      </w:r>
      <w:r w:rsidR="00AD5860">
        <w:rPr>
          <w:sz w:val="22"/>
          <w:szCs w:val="22"/>
          <w:lang w:val="sr-Cyrl-RS"/>
        </w:rPr>
        <w:t>органа</w:t>
      </w:r>
      <w:r>
        <w:rPr>
          <w:sz w:val="22"/>
          <w:szCs w:val="22"/>
          <w:lang w:val="sr-Cyrl-RS"/>
        </w:rPr>
        <w:t xml:space="preserve"> града Лознице</w:t>
      </w:r>
      <w:r>
        <w:rPr>
          <w:sz w:val="22"/>
          <w:szCs w:val="22"/>
        </w:rPr>
        <w:t>.</w:t>
      </w:r>
      <w:proofErr w:type="gramEnd"/>
      <w:r>
        <w:rPr>
          <w:sz w:val="22"/>
          <w:szCs w:val="22"/>
        </w:rPr>
        <w:t xml:space="preserve"> </w:t>
      </w:r>
    </w:p>
    <w:p w:rsidR="00E44E86" w:rsidRDefault="00E44E86" w:rsidP="00E44E86">
      <w:pPr>
        <w:pStyle w:val="Default"/>
        <w:ind w:firstLine="720"/>
        <w:jc w:val="both"/>
        <w:rPr>
          <w:sz w:val="22"/>
          <w:szCs w:val="22"/>
          <w:lang w:val="sr-Cyrl-RS"/>
        </w:rPr>
      </w:pPr>
    </w:p>
    <w:p w:rsidR="00E44E86" w:rsidRDefault="00E44E86" w:rsidP="00E44E86">
      <w:pPr>
        <w:pStyle w:val="Default"/>
        <w:ind w:firstLine="720"/>
        <w:jc w:val="both"/>
        <w:rPr>
          <w:sz w:val="22"/>
          <w:szCs w:val="22"/>
        </w:rPr>
      </w:pPr>
      <w:proofErr w:type="spellStart"/>
      <w:proofErr w:type="gramStart"/>
      <w:r>
        <w:rPr>
          <w:b/>
          <w:bCs/>
          <w:sz w:val="22"/>
          <w:szCs w:val="22"/>
        </w:rPr>
        <w:t>Сврха</w:t>
      </w:r>
      <w:proofErr w:type="spellEnd"/>
      <w:r>
        <w:rPr>
          <w:b/>
          <w:bCs/>
          <w:sz w:val="22"/>
          <w:szCs w:val="22"/>
        </w:rPr>
        <w:t xml:space="preserve"> </w:t>
      </w:r>
      <w:proofErr w:type="spellStart"/>
      <w:r>
        <w:rPr>
          <w:sz w:val="22"/>
          <w:szCs w:val="22"/>
        </w:rPr>
        <w:t>Стратегије</w:t>
      </w:r>
      <w:proofErr w:type="spellEnd"/>
      <w:r>
        <w:rPr>
          <w:sz w:val="22"/>
          <w:szCs w:val="22"/>
        </w:rPr>
        <w:t xml:space="preserve"> </w:t>
      </w:r>
      <w:proofErr w:type="spellStart"/>
      <w:r>
        <w:rPr>
          <w:sz w:val="22"/>
          <w:szCs w:val="22"/>
        </w:rPr>
        <w:t>је</w:t>
      </w:r>
      <w:proofErr w:type="spellEnd"/>
      <w:r>
        <w:rPr>
          <w:sz w:val="22"/>
          <w:szCs w:val="22"/>
        </w:rPr>
        <w:t xml:space="preserve"> </w:t>
      </w:r>
      <w:proofErr w:type="spellStart"/>
      <w:r>
        <w:rPr>
          <w:sz w:val="22"/>
          <w:szCs w:val="22"/>
        </w:rPr>
        <w:t>да</w:t>
      </w:r>
      <w:proofErr w:type="spellEnd"/>
      <w:r>
        <w:rPr>
          <w:sz w:val="22"/>
          <w:szCs w:val="22"/>
        </w:rPr>
        <w:t xml:space="preserve"> </w:t>
      </w:r>
      <w:proofErr w:type="spellStart"/>
      <w:r>
        <w:rPr>
          <w:sz w:val="22"/>
          <w:szCs w:val="22"/>
        </w:rPr>
        <w:t>побољша</w:t>
      </w:r>
      <w:proofErr w:type="spellEnd"/>
      <w:r>
        <w:rPr>
          <w:sz w:val="22"/>
          <w:szCs w:val="22"/>
        </w:rPr>
        <w:t xml:space="preserve">, </w:t>
      </w:r>
      <w:proofErr w:type="spellStart"/>
      <w:r>
        <w:rPr>
          <w:sz w:val="22"/>
          <w:szCs w:val="22"/>
        </w:rPr>
        <w:t>унапреди</w:t>
      </w:r>
      <w:proofErr w:type="spellEnd"/>
      <w:r>
        <w:rPr>
          <w:sz w:val="22"/>
          <w:szCs w:val="22"/>
        </w:rPr>
        <w:t xml:space="preserve"> и </w:t>
      </w:r>
      <w:proofErr w:type="spellStart"/>
      <w:r>
        <w:rPr>
          <w:sz w:val="22"/>
          <w:szCs w:val="22"/>
        </w:rPr>
        <w:t>олакша</w:t>
      </w:r>
      <w:proofErr w:type="spellEnd"/>
      <w:r>
        <w:rPr>
          <w:sz w:val="22"/>
          <w:szCs w:val="22"/>
        </w:rPr>
        <w:t xml:space="preserve"> </w:t>
      </w:r>
      <w:proofErr w:type="spellStart"/>
      <w:r>
        <w:rPr>
          <w:sz w:val="22"/>
          <w:szCs w:val="22"/>
        </w:rPr>
        <w:t>остваривање</w:t>
      </w:r>
      <w:proofErr w:type="spellEnd"/>
      <w:r>
        <w:rPr>
          <w:sz w:val="22"/>
          <w:szCs w:val="22"/>
        </w:rPr>
        <w:t xml:space="preserve"> </w:t>
      </w:r>
      <w:proofErr w:type="spellStart"/>
      <w:r>
        <w:rPr>
          <w:sz w:val="22"/>
          <w:szCs w:val="22"/>
        </w:rPr>
        <w:t>стратешких</w:t>
      </w:r>
      <w:proofErr w:type="spellEnd"/>
      <w:r>
        <w:rPr>
          <w:sz w:val="22"/>
          <w:szCs w:val="22"/>
        </w:rPr>
        <w:t xml:space="preserve"> </w:t>
      </w:r>
      <w:proofErr w:type="spellStart"/>
      <w:r>
        <w:rPr>
          <w:sz w:val="22"/>
          <w:szCs w:val="22"/>
        </w:rPr>
        <w:t>циљева</w:t>
      </w:r>
      <w:proofErr w:type="spellEnd"/>
      <w:r>
        <w:rPr>
          <w:sz w:val="22"/>
          <w:szCs w:val="22"/>
        </w:rPr>
        <w:t xml:space="preserve"> и </w:t>
      </w:r>
      <w:proofErr w:type="spellStart"/>
      <w:r>
        <w:rPr>
          <w:sz w:val="22"/>
          <w:szCs w:val="22"/>
        </w:rPr>
        <w:t>мисије</w:t>
      </w:r>
      <w:proofErr w:type="spellEnd"/>
      <w:r>
        <w:rPr>
          <w:sz w:val="22"/>
          <w:szCs w:val="22"/>
        </w:rPr>
        <w:t xml:space="preserve"> </w:t>
      </w:r>
      <w:r>
        <w:rPr>
          <w:sz w:val="22"/>
          <w:szCs w:val="22"/>
          <w:lang w:val="sr-Cyrl-RS"/>
        </w:rPr>
        <w:t xml:space="preserve">града Лознице </w:t>
      </w:r>
      <w:proofErr w:type="spellStart"/>
      <w:r>
        <w:rPr>
          <w:sz w:val="22"/>
          <w:szCs w:val="22"/>
        </w:rPr>
        <w:t>кроз</w:t>
      </w:r>
      <w:proofErr w:type="spellEnd"/>
      <w:r>
        <w:rPr>
          <w:sz w:val="22"/>
          <w:szCs w:val="22"/>
        </w:rPr>
        <w:t xml:space="preserve"> </w:t>
      </w:r>
      <w:proofErr w:type="spellStart"/>
      <w:r>
        <w:rPr>
          <w:sz w:val="22"/>
          <w:szCs w:val="22"/>
        </w:rPr>
        <w:t>управљање</w:t>
      </w:r>
      <w:proofErr w:type="spellEnd"/>
      <w:r>
        <w:rPr>
          <w:sz w:val="22"/>
          <w:szCs w:val="22"/>
        </w:rPr>
        <w:t xml:space="preserve"> </w:t>
      </w:r>
      <w:proofErr w:type="spellStart"/>
      <w:r>
        <w:rPr>
          <w:sz w:val="22"/>
          <w:szCs w:val="22"/>
        </w:rPr>
        <w:t>претњама</w:t>
      </w:r>
      <w:proofErr w:type="spellEnd"/>
      <w:r>
        <w:rPr>
          <w:sz w:val="22"/>
          <w:szCs w:val="22"/>
        </w:rPr>
        <w:t xml:space="preserve"> и </w:t>
      </w:r>
      <w:proofErr w:type="spellStart"/>
      <w:r>
        <w:rPr>
          <w:sz w:val="22"/>
          <w:szCs w:val="22"/>
        </w:rPr>
        <w:t>коришћењем</w:t>
      </w:r>
      <w:proofErr w:type="spellEnd"/>
      <w:r>
        <w:rPr>
          <w:sz w:val="22"/>
          <w:szCs w:val="22"/>
        </w:rPr>
        <w:t xml:space="preserve"> </w:t>
      </w:r>
      <w:proofErr w:type="spellStart"/>
      <w:r>
        <w:rPr>
          <w:sz w:val="22"/>
          <w:szCs w:val="22"/>
        </w:rPr>
        <w:t>шанси</w:t>
      </w:r>
      <w:proofErr w:type="spellEnd"/>
      <w:r>
        <w:rPr>
          <w:sz w:val="22"/>
          <w:szCs w:val="22"/>
        </w:rPr>
        <w:t xml:space="preserve">, </w:t>
      </w:r>
      <w:proofErr w:type="spellStart"/>
      <w:r>
        <w:rPr>
          <w:sz w:val="22"/>
          <w:szCs w:val="22"/>
        </w:rPr>
        <w:t>односно</w:t>
      </w:r>
      <w:proofErr w:type="spellEnd"/>
      <w:r>
        <w:rPr>
          <w:sz w:val="22"/>
          <w:szCs w:val="22"/>
        </w:rPr>
        <w:t xml:space="preserve"> </w:t>
      </w:r>
      <w:proofErr w:type="spellStart"/>
      <w:r>
        <w:rPr>
          <w:sz w:val="22"/>
          <w:szCs w:val="22"/>
        </w:rPr>
        <w:t>кроз</w:t>
      </w:r>
      <w:proofErr w:type="spellEnd"/>
      <w:r>
        <w:rPr>
          <w:sz w:val="22"/>
          <w:szCs w:val="22"/>
        </w:rPr>
        <w:t xml:space="preserve"> </w:t>
      </w:r>
      <w:proofErr w:type="spellStart"/>
      <w:r>
        <w:rPr>
          <w:sz w:val="22"/>
          <w:szCs w:val="22"/>
        </w:rPr>
        <w:t>стварање</w:t>
      </w:r>
      <w:proofErr w:type="spellEnd"/>
      <w:r>
        <w:rPr>
          <w:sz w:val="22"/>
          <w:szCs w:val="22"/>
        </w:rPr>
        <w:t xml:space="preserve"> </w:t>
      </w:r>
      <w:proofErr w:type="spellStart"/>
      <w:r>
        <w:rPr>
          <w:sz w:val="22"/>
          <w:szCs w:val="22"/>
        </w:rPr>
        <w:t>окружења</w:t>
      </w:r>
      <w:proofErr w:type="spellEnd"/>
      <w:r>
        <w:rPr>
          <w:sz w:val="22"/>
          <w:szCs w:val="22"/>
        </w:rPr>
        <w:t xml:space="preserve"> </w:t>
      </w:r>
      <w:proofErr w:type="spellStart"/>
      <w:r>
        <w:rPr>
          <w:sz w:val="22"/>
          <w:szCs w:val="22"/>
        </w:rPr>
        <w:t>које</w:t>
      </w:r>
      <w:proofErr w:type="spellEnd"/>
      <w:r>
        <w:rPr>
          <w:sz w:val="22"/>
          <w:szCs w:val="22"/>
        </w:rPr>
        <w:t xml:space="preserve"> </w:t>
      </w:r>
      <w:proofErr w:type="spellStart"/>
      <w:r>
        <w:rPr>
          <w:sz w:val="22"/>
          <w:szCs w:val="22"/>
        </w:rPr>
        <w:t>доприноси</w:t>
      </w:r>
      <w:proofErr w:type="spellEnd"/>
      <w:r>
        <w:rPr>
          <w:sz w:val="22"/>
          <w:szCs w:val="22"/>
        </w:rPr>
        <w:t xml:space="preserve"> </w:t>
      </w:r>
      <w:proofErr w:type="spellStart"/>
      <w:r>
        <w:rPr>
          <w:sz w:val="22"/>
          <w:szCs w:val="22"/>
        </w:rPr>
        <w:t>већем</w:t>
      </w:r>
      <w:proofErr w:type="spellEnd"/>
      <w:r>
        <w:rPr>
          <w:sz w:val="22"/>
          <w:szCs w:val="22"/>
        </w:rPr>
        <w:t xml:space="preserve"> </w:t>
      </w:r>
      <w:proofErr w:type="spellStart"/>
      <w:r>
        <w:rPr>
          <w:sz w:val="22"/>
          <w:szCs w:val="22"/>
        </w:rPr>
        <w:t>квалитету</w:t>
      </w:r>
      <w:proofErr w:type="spellEnd"/>
      <w:r>
        <w:rPr>
          <w:sz w:val="22"/>
          <w:szCs w:val="22"/>
        </w:rPr>
        <w:t xml:space="preserve"> и </w:t>
      </w:r>
      <w:proofErr w:type="spellStart"/>
      <w:r>
        <w:rPr>
          <w:sz w:val="22"/>
          <w:szCs w:val="22"/>
        </w:rPr>
        <w:t>резултатима</w:t>
      </w:r>
      <w:proofErr w:type="spellEnd"/>
      <w:r>
        <w:rPr>
          <w:sz w:val="22"/>
          <w:szCs w:val="22"/>
        </w:rPr>
        <w:t xml:space="preserve"> </w:t>
      </w:r>
      <w:proofErr w:type="spellStart"/>
      <w:r>
        <w:rPr>
          <w:sz w:val="22"/>
          <w:szCs w:val="22"/>
        </w:rPr>
        <w:t>свих</w:t>
      </w:r>
      <w:proofErr w:type="spellEnd"/>
      <w:r>
        <w:rPr>
          <w:sz w:val="22"/>
          <w:szCs w:val="22"/>
        </w:rPr>
        <w:t xml:space="preserve"> </w:t>
      </w:r>
      <w:proofErr w:type="spellStart"/>
      <w:r>
        <w:rPr>
          <w:sz w:val="22"/>
          <w:szCs w:val="22"/>
        </w:rPr>
        <w:t>активности</w:t>
      </w:r>
      <w:proofErr w:type="spellEnd"/>
      <w:r>
        <w:rPr>
          <w:sz w:val="22"/>
          <w:szCs w:val="22"/>
        </w:rPr>
        <w:t xml:space="preserve">, </w:t>
      </w:r>
      <w:proofErr w:type="spellStart"/>
      <w:r>
        <w:rPr>
          <w:sz w:val="22"/>
          <w:szCs w:val="22"/>
        </w:rPr>
        <w:t>на</w:t>
      </w:r>
      <w:proofErr w:type="spellEnd"/>
      <w:r>
        <w:rPr>
          <w:sz w:val="22"/>
          <w:szCs w:val="22"/>
        </w:rPr>
        <w:t xml:space="preserve"> </w:t>
      </w:r>
      <w:proofErr w:type="spellStart"/>
      <w:r>
        <w:rPr>
          <w:sz w:val="22"/>
          <w:szCs w:val="22"/>
        </w:rPr>
        <w:t>свим</w:t>
      </w:r>
      <w:proofErr w:type="spellEnd"/>
      <w:r>
        <w:rPr>
          <w:sz w:val="22"/>
          <w:szCs w:val="22"/>
        </w:rPr>
        <w:t xml:space="preserve"> </w:t>
      </w:r>
      <w:proofErr w:type="spellStart"/>
      <w:r>
        <w:rPr>
          <w:sz w:val="22"/>
          <w:szCs w:val="22"/>
        </w:rPr>
        <w:t>нивоима</w:t>
      </w:r>
      <w:proofErr w:type="spellEnd"/>
      <w:r>
        <w:rPr>
          <w:sz w:val="22"/>
          <w:szCs w:val="22"/>
        </w:rPr>
        <w:t xml:space="preserve"> </w:t>
      </w:r>
      <w:proofErr w:type="spellStart"/>
      <w:r>
        <w:rPr>
          <w:sz w:val="22"/>
          <w:szCs w:val="22"/>
        </w:rPr>
        <w:t>управљања</w:t>
      </w:r>
      <w:proofErr w:type="spellEnd"/>
      <w:r>
        <w:rPr>
          <w:sz w:val="22"/>
          <w:szCs w:val="22"/>
        </w:rPr>
        <w:t>.</w:t>
      </w:r>
      <w:proofErr w:type="gramEnd"/>
      <w:r>
        <w:rPr>
          <w:sz w:val="22"/>
          <w:szCs w:val="22"/>
        </w:rPr>
        <w:t xml:space="preserve"> </w:t>
      </w:r>
    </w:p>
    <w:p w:rsidR="00E44E86" w:rsidRDefault="00E44E86" w:rsidP="00E44E86">
      <w:pPr>
        <w:pStyle w:val="Default"/>
        <w:ind w:firstLine="720"/>
        <w:jc w:val="both"/>
        <w:rPr>
          <w:sz w:val="22"/>
          <w:szCs w:val="22"/>
        </w:rPr>
      </w:pPr>
      <w:r>
        <w:rPr>
          <w:sz w:val="22"/>
          <w:szCs w:val="22"/>
        </w:rPr>
        <w:t xml:space="preserve">С </w:t>
      </w:r>
      <w:proofErr w:type="spellStart"/>
      <w:r>
        <w:rPr>
          <w:sz w:val="22"/>
          <w:szCs w:val="22"/>
        </w:rPr>
        <w:t>тим</w:t>
      </w:r>
      <w:proofErr w:type="spellEnd"/>
      <w:r>
        <w:rPr>
          <w:sz w:val="22"/>
          <w:szCs w:val="22"/>
        </w:rPr>
        <w:t xml:space="preserve"> у </w:t>
      </w:r>
      <w:proofErr w:type="spellStart"/>
      <w:r>
        <w:rPr>
          <w:sz w:val="22"/>
          <w:szCs w:val="22"/>
        </w:rPr>
        <w:t>вези</w:t>
      </w:r>
      <w:proofErr w:type="spellEnd"/>
      <w:r>
        <w:rPr>
          <w:sz w:val="22"/>
          <w:szCs w:val="22"/>
        </w:rPr>
        <w:t xml:space="preserve"> </w:t>
      </w:r>
      <w:proofErr w:type="spellStart"/>
      <w:r>
        <w:rPr>
          <w:sz w:val="22"/>
          <w:szCs w:val="22"/>
        </w:rPr>
        <w:t>важно</w:t>
      </w:r>
      <w:proofErr w:type="spellEnd"/>
      <w:r>
        <w:rPr>
          <w:sz w:val="22"/>
          <w:szCs w:val="22"/>
        </w:rPr>
        <w:t xml:space="preserve"> </w:t>
      </w:r>
      <w:proofErr w:type="spellStart"/>
      <w:r>
        <w:rPr>
          <w:sz w:val="22"/>
          <w:szCs w:val="22"/>
        </w:rPr>
        <w:t>је</w:t>
      </w:r>
      <w:proofErr w:type="spellEnd"/>
      <w:r>
        <w:rPr>
          <w:sz w:val="22"/>
          <w:szCs w:val="22"/>
        </w:rPr>
        <w:t xml:space="preserve"> </w:t>
      </w:r>
      <w:proofErr w:type="spellStart"/>
      <w:r>
        <w:rPr>
          <w:sz w:val="22"/>
          <w:szCs w:val="22"/>
        </w:rPr>
        <w:t>истаћи</w:t>
      </w:r>
      <w:proofErr w:type="spellEnd"/>
      <w:r>
        <w:rPr>
          <w:sz w:val="22"/>
          <w:szCs w:val="22"/>
        </w:rPr>
        <w:t xml:space="preserve"> </w:t>
      </w:r>
      <w:proofErr w:type="spellStart"/>
      <w:r>
        <w:rPr>
          <w:sz w:val="22"/>
          <w:szCs w:val="22"/>
        </w:rPr>
        <w:t>да</w:t>
      </w:r>
      <w:proofErr w:type="spellEnd"/>
      <w:r w:rsidR="00AD5860">
        <w:rPr>
          <w:sz w:val="22"/>
          <w:szCs w:val="22"/>
          <w:lang w:val="sr-Cyrl-RS"/>
        </w:rPr>
        <w:t xml:space="preserve"> су органи Града Лознице</w:t>
      </w:r>
      <w:r>
        <w:rPr>
          <w:sz w:val="22"/>
          <w:szCs w:val="22"/>
        </w:rPr>
        <w:t xml:space="preserve"> </w:t>
      </w:r>
      <w:proofErr w:type="spellStart"/>
      <w:r w:rsidR="00AD5860">
        <w:rPr>
          <w:sz w:val="22"/>
          <w:szCs w:val="22"/>
        </w:rPr>
        <w:t>изложен</w:t>
      </w:r>
      <w:proofErr w:type="spellEnd"/>
      <w:r w:rsidR="00AD5860">
        <w:rPr>
          <w:sz w:val="22"/>
          <w:szCs w:val="22"/>
          <w:lang w:val="sr-Cyrl-RS"/>
        </w:rPr>
        <w:t>и</w:t>
      </w:r>
      <w:r>
        <w:rPr>
          <w:sz w:val="22"/>
          <w:szCs w:val="22"/>
        </w:rPr>
        <w:t xml:space="preserve"> </w:t>
      </w:r>
      <w:proofErr w:type="spellStart"/>
      <w:r>
        <w:rPr>
          <w:sz w:val="22"/>
          <w:szCs w:val="22"/>
        </w:rPr>
        <w:t>бројним</w:t>
      </w:r>
      <w:proofErr w:type="spellEnd"/>
      <w:r>
        <w:rPr>
          <w:sz w:val="22"/>
          <w:szCs w:val="22"/>
        </w:rPr>
        <w:t xml:space="preserve"> </w:t>
      </w:r>
      <w:proofErr w:type="spellStart"/>
      <w:r>
        <w:rPr>
          <w:sz w:val="22"/>
          <w:szCs w:val="22"/>
        </w:rPr>
        <w:t>ризицима</w:t>
      </w:r>
      <w:proofErr w:type="spellEnd"/>
      <w:r>
        <w:rPr>
          <w:sz w:val="22"/>
          <w:szCs w:val="22"/>
        </w:rPr>
        <w:t xml:space="preserve"> </w:t>
      </w:r>
      <w:proofErr w:type="spellStart"/>
      <w:r>
        <w:rPr>
          <w:sz w:val="22"/>
          <w:szCs w:val="22"/>
        </w:rPr>
        <w:t>који</w:t>
      </w:r>
      <w:proofErr w:type="spellEnd"/>
      <w:r>
        <w:rPr>
          <w:sz w:val="22"/>
          <w:szCs w:val="22"/>
        </w:rPr>
        <w:t xml:space="preserve"> </w:t>
      </w:r>
      <w:proofErr w:type="spellStart"/>
      <w:r>
        <w:rPr>
          <w:sz w:val="22"/>
          <w:szCs w:val="22"/>
        </w:rPr>
        <w:t>се</w:t>
      </w:r>
      <w:proofErr w:type="spellEnd"/>
      <w:r>
        <w:rPr>
          <w:sz w:val="22"/>
          <w:szCs w:val="22"/>
        </w:rPr>
        <w:t xml:space="preserve"> </w:t>
      </w:r>
      <w:proofErr w:type="spellStart"/>
      <w:r>
        <w:rPr>
          <w:sz w:val="22"/>
          <w:szCs w:val="22"/>
        </w:rPr>
        <w:t>могу</w:t>
      </w:r>
      <w:proofErr w:type="spellEnd"/>
      <w:r>
        <w:rPr>
          <w:sz w:val="22"/>
          <w:szCs w:val="22"/>
        </w:rPr>
        <w:t xml:space="preserve"> </w:t>
      </w:r>
      <w:proofErr w:type="spellStart"/>
      <w:r>
        <w:rPr>
          <w:sz w:val="22"/>
          <w:szCs w:val="22"/>
        </w:rPr>
        <w:t>односити</w:t>
      </w:r>
      <w:proofErr w:type="spellEnd"/>
      <w:r>
        <w:rPr>
          <w:sz w:val="22"/>
          <w:szCs w:val="22"/>
        </w:rPr>
        <w:t xml:space="preserve"> </w:t>
      </w:r>
      <w:proofErr w:type="spellStart"/>
      <w:r>
        <w:rPr>
          <w:sz w:val="22"/>
          <w:szCs w:val="22"/>
        </w:rPr>
        <w:t>на</w:t>
      </w:r>
      <w:proofErr w:type="spellEnd"/>
      <w:r>
        <w:rPr>
          <w:sz w:val="22"/>
          <w:szCs w:val="22"/>
        </w:rPr>
        <w:t xml:space="preserve">: </w:t>
      </w:r>
    </w:p>
    <w:p w:rsidR="00E44E86" w:rsidRDefault="00E44E86" w:rsidP="00E44E86">
      <w:pPr>
        <w:pStyle w:val="Default"/>
        <w:spacing w:after="41"/>
        <w:ind w:firstLine="720"/>
        <w:jc w:val="both"/>
        <w:rPr>
          <w:sz w:val="22"/>
          <w:szCs w:val="22"/>
        </w:rPr>
      </w:pPr>
      <w:r>
        <w:rPr>
          <w:sz w:val="22"/>
          <w:szCs w:val="22"/>
        </w:rPr>
        <w:t xml:space="preserve">• </w:t>
      </w:r>
      <w:proofErr w:type="spellStart"/>
      <w:proofErr w:type="gramStart"/>
      <w:r>
        <w:rPr>
          <w:sz w:val="22"/>
          <w:szCs w:val="22"/>
        </w:rPr>
        <w:t>све</w:t>
      </w:r>
      <w:proofErr w:type="spellEnd"/>
      <w:proofErr w:type="gramEnd"/>
      <w:r>
        <w:rPr>
          <w:sz w:val="22"/>
          <w:szCs w:val="22"/>
        </w:rPr>
        <w:t xml:space="preserve"> </w:t>
      </w:r>
      <w:proofErr w:type="spellStart"/>
      <w:r>
        <w:rPr>
          <w:sz w:val="22"/>
          <w:szCs w:val="22"/>
        </w:rPr>
        <w:t>оно</w:t>
      </w:r>
      <w:proofErr w:type="spellEnd"/>
      <w:r>
        <w:rPr>
          <w:sz w:val="22"/>
          <w:szCs w:val="22"/>
        </w:rPr>
        <w:t xml:space="preserve"> </w:t>
      </w:r>
      <w:proofErr w:type="spellStart"/>
      <w:r>
        <w:rPr>
          <w:sz w:val="22"/>
          <w:szCs w:val="22"/>
        </w:rPr>
        <w:t>што</w:t>
      </w:r>
      <w:proofErr w:type="spellEnd"/>
      <w:r>
        <w:rPr>
          <w:sz w:val="22"/>
          <w:szCs w:val="22"/>
        </w:rPr>
        <w:t xml:space="preserve"> </w:t>
      </w:r>
      <w:proofErr w:type="spellStart"/>
      <w:r>
        <w:rPr>
          <w:sz w:val="22"/>
          <w:szCs w:val="22"/>
        </w:rPr>
        <w:t>може</w:t>
      </w:r>
      <w:proofErr w:type="spellEnd"/>
      <w:r>
        <w:rPr>
          <w:sz w:val="22"/>
          <w:szCs w:val="22"/>
        </w:rPr>
        <w:t xml:space="preserve"> </w:t>
      </w:r>
      <w:proofErr w:type="spellStart"/>
      <w:r>
        <w:rPr>
          <w:sz w:val="22"/>
          <w:szCs w:val="22"/>
        </w:rPr>
        <w:t>наштетити</w:t>
      </w:r>
      <w:proofErr w:type="spellEnd"/>
      <w:r>
        <w:rPr>
          <w:sz w:val="22"/>
          <w:szCs w:val="22"/>
        </w:rPr>
        <w:t xml:space="preserve"> </w:t>
      </w:r>
      <w:proofErr w:type="spellStart"/>
      <w:r>
        <w:rPr>
          <w:sz w:val="22"/>
          <w:szCs w:val="22"/>
        </w:rPr>
        <w:t>угледу</w:t>
      </w:r>
      <w:proofErr w:type="spellEnd"/>
      <w:r>
        <w:rPr>
          <w:sz w:val="22"/>
          <w:szCs w:val="22"/>
        </w:rPr>
        <w:t xml:space="preserve"> </w:t>
      </w:r>
      <w:proofErr w:type="spellStart"/>
      <w:r>
        <w:rPr>
          <w:sz w:val="22"/>
          <w:szCs w:val="22"/>
        </w:rPr>
        <w:t>органа</w:t>
      </w:r>
      <w:proofErr w:type="spellEnd"/>
      <w:r>
        <w:rPr>
          <w:sz w:val="22"/>
          <w:szCs w:val="22"/>
        </w:rPr>
        <w:t xml:space="preserve"> и </w:t>
      </w:r>
      <w:proofErr w:type="spellStart"/>
      <w:r>
        <w:rPr>
          <w:sz w:val="22"/>
          <w:szCs w:val="22"/>
        </w:rPr>
        <w:t>смањити</w:t>
      </w:r>
      <w:proofErr w:type="spellEnd"/>
      <w:r>
        <w:rPr>
          <w:sz w:val="22"/>
          <w:szCs w:val="22"/>
        </w:rPr>
        <w:t xml:space="preserve"> </w:t>
      </w:r>
      <w:proofErr w:type="spellStart"/>
      <w:r>
        <w:rPr>
          <w:sz w:val="22"/>
          <w:szCs w:val="22"/>
        </w:rPr>
        <w:t>поверење</w:t>
      </w:r>
      <w:proofErr w:type="spellEnd"/>
      <w:r>
        <w:rPr>
          <w:sz w:val="22"/>
          <w:szCs w:val="22"/>
        </w:rPr>
        <w:t xml:space="preserve"> </w:t>
      </w:r>
      <w:proofErr w:type="spellStart"/>
      <w:r>
        <w:rPr>
          <w:sz w:val="22"/>
          <w:szCs w:val="22"/>
        </w:rPr>
        <w:t>јавности</w:t>
      </w:r>
      <w:proofErr w:type="spellEnd"/>
      <w:r>
        <w:rPr>
          <w:sz w:val="22"/>
          <w:szCs w:val="22"/>
        </w:rPr>
        <w:t xml:space="preserve">; </w:t>
      </w:r>
    </w:p>
    <w:p w:rsidR="00E44E86" w:rsidRDefault="00E44E86" w:rsidP="00E44E86">
      <w:pPr>
        <w:pStyle w:val="Default"/>
        <w:spacing w:after="41"/>
        <w:ind w:firstLine="720"/>
        <w:jc w:val="both"/>
        <w:rPr>
          <w:sz w:val="22"/>
          <w:szCs w:val="22"/>
        </w:rPr>
      </w:pPr>
      <w:r>
        <w:rPr>
          <w:sz w:val="22"/>
          <w:szCs w:val="22"/>
        </w:rPr>
        <w:t xml:space="preserve">• </w:t>
      </w:r>
      <w:proofErr w:type="spellStart"/>
      <w:proofErr w:type="gramStart"/>
      <w:r>
        <w:rPr>
          <w:sz w:val="22"/>
          <w:szCs w:val="22"/>
        </w:rPr>
        <w:t>неекономично</w:t>
      </w:r>
      <w:proofErr w:type="spellEnd"/>
      <w:proofErr w:type="gramEnd"/>
      <w:r>
        <w:rPr>
          <w:sz w:val="22"/>
          <w:szCs w:val="22"/>
        </w:rPr>
        <w:t xml:space="preserve">, </w:t>
      </w:r>
      <w:proofErr w:type="spellStart"/>
      <w:r>
        <w:rPr>
          <w:sz w:val="22"/>
          <w:szCs w:val="22"/>
        </w:rPr>
        <w:t>неефикасно</w:t>
      </w:r>
      <w:proofErr w:type="spellEnd"/>
      <w:r>
        <w:rPr>
          <w:sz w:val="22"/>
          <w:szCs w:val="22"/>
        </w:rPr>
        <w:t xml:space="preserve"> и </w:t>
      </w:r>
      <w:proofErr w:type="spellStart"/>
      <w:r>
        <w:rPr>
          <w:sz w:val="22"/>
          <w:szCs w:val="22"/>
        </w:rPr>
        <w:t>неефективно</w:t>
      </w:r>
      <w:proofErr w:type="spellEnd"/>
      <w:r>
        <w:rPr>
          <w:sz w:val="22"/>
          <w:szCs w:val="22"/>
        </w:rPr>
        <w:t xml:space="preserve"> </w:t>
      </w:r>
      <w:proofErr w:type="spellStart"/>
      <w:r>
        <w:rPr>
          <w:sz w:val="22"/>
          <w:szCs w:val="22"/>
        </w:rPr>
        <w:t>управљање</w:t>
      </w:r>
      <w:proofErr w:type="spellEnd"/>
      <w:r>
        <w:rPr>
          <w:sz w:val="22"/>
          <w:szCs w:val="22"/>
        </w:rPr>
        <w:t xml:space="preserve"> </w:t>
      </w:r>
      <w:proofErr w:type="spellStart"/>
      <w:r>
        <w:rPr>
          <w:sz w:val="22"/>
          <w:szCs w:val="22"/>
        </w:rPr>
        <w:t>јавним</w:t>
      </w:r>
      <w:proofErr w:type="spellEnd"/>
      <w:r>
        <w:rPr>
          <w:sz w:val="22"/>
          <w:szCs w:val="22"/>
        </w:rPr>
        <w:t xml:space="preserve"> </w:t>
      </w:r>
      <w:proofErr w:type="spellStart"/>
      <w:r>
        <w:rPr>
          <w:sz w:val="22"/>
          <w:szCs w:val="22"/>
        </w:rPr>
        <w:t>средствима</w:t>
      </w:r>
      <w:proofErr w:type="spellEnd"/>
      <w:r>
        <w:rPr>
          <w:sz w:val="22"/>
          <w:szCs w:val="22"/>
        </w:rPr>
        <w:t xml:space="preserve">; </w:t>
      </w:r>
    </w:p>
    <w:p w:rsidR="00E44E86" w:rsidRDefault="00E44E86" w:rsidP="00E44E86">
      <w:pPr>
        <w:pStyle w:val="Default"/>
        <w:spacing w:after="41"/>
        <w:ind w:firstLine="720"/>
        <w:jc w:val="both"/>
        <w:rPr>
          <w:sz w:val="22"/>
          <w:szCs w:val="22"/>
        </w:rPr>
      </w:pPr>
      <w:r>
        <w:rPr>
          <w:sz w:val="22"/>
          <w:szCs w:val="22"/>
        </w:rPr>
        <w:t xml:space="preserve">• </w:t>
      </w:r>
      <w:proofErr w:type="spellStart"/>
      <w:proofErr w:type="gramStart"/>
      <w:r>
        <w:rPr>
          <w:sz w:val="22"/>
          <w:szCs w:val="22"/>
        </w:rPr>
        <w:t>непоуздано</w:t>
      </w:r>
      <w:proofErr w:type="spellEnd"/>
      <w:proofErr w:type="gramEnd"/>
      <w:r>
        <w:rPr>
          <w:sz w:val="22"/>
          <w:szCs w:val="22"/>
        </w:rPr>
        <w:t xml:space="preserve"> </w:t>
      </w:r>
      <w:proofErr w:type="spellStart"/>
      <w:r>
        <w:rPr>
          <w:sz w:val="22"/>
          <w:szCs w:val="22"/>
        </w:rPr>
        <w:t>извештавање</w:t>
      </w:r>
      <w:proofErr w:type="spellEnd"/>
      <w:r>
        <w:rPr>
          <w:sz w:val="22"/>
          <w:szCs w:val="22"/>
        </w:rPr>
        <w:t xml:space="preserve">; </w:t>
      </w:r>
    </w:p>
    <w:p w:rsidR="00E44E86" w:rsidRDefault="00E44E86" w:rsidP="00E44E86">
      <w:pPr>
        <w:pStyle w:val="Default"/>
        <w:ind w:firstLine="720"/>
        <w:jc w:val="both"/>
        <w:rPr>
          <w:sz w:val="22"/>
          <w:szCs w:val="22"/>
        </w:rPr>
      </w:pPr>
      <w:r>
        <w:rPr>
          <w:sz w:val="22"/>
          <w:szCs w:val="22"/>
        </w:rPr>
        <w:t xml:space="preserve">• </w:t>
      </w:r>
      <w:proofErr w:type="spellStart"/>
      <w:proofErr w:type="gramStart"/>
      <w:r>
        <w:rPr>
          <w:sz w:val="22"/>
          <w:szCs w:val="22"/>
        </w:rPr>
        <w:t>неспособност</w:t>
      </w:r>
      <w:proofErr w:type="spellEnd"/>
      <w:proofErr w:type="gramEnd"/>
      <w:r>
        <w:rPr>
          <w:sz w:val="22"/>
          <w:szCs w:val="22"/>
        </w:rPr>
        <w:t xml:space="preserve"> </w:t>
      </w:r>
      <w:proofErr w:type="spellStart"/>
      <w:r>
        <w:rPr>
          <w:sz w:val="22"/>
          <w:szCs w:val="22"/>
        </w:rPr>
        <w:t>деловања</w:t>
      </w:r>
      <w:proofErr w:type="spellEnd"/>
      <w:r>
        <w:rPr>
          <w:sz w:val="22"/>
          <w:szCs w:val="22"/>
        </w:rPr>
        <w:t xml:space="preserve"> </w:t>
      </w:r>
      <w:proofErr w:type="spellStart"/>
      <w:r>
        <w:rPr>
          <w:sz w:val="22"/>
          <w:szCs w:val="22"/>
        </w:rPr>
        <w:t>на</w:t>
      </w:r>
      <w:proofErr w:type="spellEnd"/>
      <w:r>
        <w:rPr>
          <w:sz w:val="22"/>
          <w:szCs w:val="22"/>
        </w:rPr>
        <w:t xml:space="preserve"> </w:t>
      </w:r>
      <w:proofErr w:type="spellStart"/>
      <w:r>
        <w:rPr>
          <w:sz w:val="22"/>
          <w:szCs w:val="22"/>
        </w:rPr>
        <w:t>промењене</w:t>
      </w:r>
      <w:proofErr w:type="spellEnd"/>
      <w:r>
        <w:rPr>
          <w:sz w:val="22"/>
          <w:szCs w:val="22"/>
        </w:rPr>
        <w:t xml:space="preserve"> </w:t>
      </w:r>
      <w:proofErr w:type="spellStart"/>
      <w:r>
        <w:rPr>
          <w:sz w:val="22"/>
          <w:szCs w:val="22"/>
        </w:rPr>
        <w:t>околности</w:t>
      </w:r>
      <w:proofErr w:type="spellEnd"/>
      <w:r>
        <w:rPr>
          <w:sz w:val="22"/>
          <w:szCs w:val="22"/>
        </w:rPr>
        <w:t xml:space="preserve"> </w:t>
      </w:r>
      <w:proofErr w:type="spellStart"/>
      <w:r>
        <w:rPr>
          <w:sz w:val="22"/>
          <w:szCs w:val="22"/>
        </w:rPr>
        <w:t>или</w:t>
      </w:r>
      <w:proofErr w:type="spellEnd"/>
      <w:r>
        <w:rPr>
          <w:sz w:val="22"/>
          <w:szCs w:val="22"/>
        </w:rPr>
        <w:t xml:space="preserve"> </w:t>
      </w:r>
      <w:proofErr w:type="spellStart"/>
      <w:r>
        <w:rPr>
          <w:sz w:val="22"/>
          <w:szCs w:val="22"/>
        </w:rPr>
        <w:t>неспособност</w:t>
      </w:r>
      <w:proofErr w:type="spellEnd"/>
      <w:r>
        <w:rPr>
          <w:sz w:val="22"/>
          <w:szCs w:val="22"/>
        </w:rPr>
        <w:t xml:space="preserve"> </w:t>
      </w:r>
      <w:proofErr w:type="spellStart"/>
      <w:r>
        <w:rPr>
          <w:sz w:val="22"/>
          <w:szCs w:val="22"/>
        </w:rPr>
        <w:t>управљања</w:t>
      </w:r>
      <w:proofErr w:type="spellEnd"/>
      <w:r>
        <w:rPr>
          <w:sz w:val="22"/>
          <w:szCs w:val="22"/>
        </w:rPr>
        <w:t xml:space="preserve"> у </w:t>
      </w:r>
      <w:proofErr w:type="spellStart"/>
      <w:r>
        <w:rPr>
          <w:sz w:val="22"/>
          <w:szCs w:val="22"/>
        </w:rPr>
        <w:t>промењеним</w:t>
      </w:r>
      <w:proofErr w:type="spellEnd"/>
      <w:r>
        <w:rPr>
          <w:sz w:val="22"/>
          <w:szCs w:val="22"/>
        </w:rPr>
        <w:t xml:space="preserve"> </w:t>
      </w:r>
      <w:proofErr w:type="spellStart"/>
      <w:r>
        <w:rPr>
          <w:sz w:val="22"/>
          <w:szCs w:val="22"/>
        </w:rPr>
        <w:t>околностима</w:t>
      </w:r>
      <w:proofErr w:type="spellEnd"/>
      <w:r>
        <w:rPr>
          <w:sz w:val="22"/>
          <w:szCs w:val="22"/>
        </w:rPr>
        <w:t xml:space="preserve"> </w:t>
      </w:r>
      <w:proofErr w:type="spellStart"/>
      <w:r>
        <w:rPr>
          <w:sz w:val="22"/>
          <w:szCs w:val="22"/>
        </w:rPr>
        <w:t>на</w:t>
      </w:r>
      <w:proofErr w:type="spellEnd"/>
      <w:r>
        <w:rPr>
          <w:sz w:val="22"/>
          <w:szCs w:val="22"/>
        </w:rPr>
        <w:t xml:space="preserve"> </w:t>
      </w:r>
      <w:proofErr w:type="spellStart"/>
      <w:r>
        <w:rPr>
          <w:sz w:val="22"/>
          <w:szCs w:val="22"/>
        </w:rPr>
        <w:t>начин</w:t>
      </w:r>
      <w:proofErr w:type="spellEnd"/>
      <w:r>
        <w:rPr>
          <w:sz w:val="22"/>
          <w:szCs w:val="22"/>
        </w:rPr>
        <w:t xml:space="preserve"> </w:t>
      </w:r>
      <w:proofErr w:type="spellStart"/>
      <w:r>
        <w:rPr>
          <w:sz w:val="22"/>
          <w:szCs w:val="22"/>
        </w:rPr>
        <w:t>који</w:t>
      </w:r>
      <w:proofErr w:type="spellEnd"/>
      <w:r>
        <w:rPr>
          <w:sz w:val="22"/>
          <w:szCs w:val="22"/>
        </w:rPr>
        <w:t xml:space="preserve"> </w:t>
      </w:r>
      <w:proofErr w:type="spellStart"/>
      <w:r>
        <w:rPr>
          <w:sz w:val="22"/>
          <w:szCs w:val="22"/>
        </w:rPr>
        <w:t>спречава</w:t>
      </w:r>
      <w:proofErr w:type="spellEnd"/>
      <w:r>
        <w:rPr>
          <w:sz w:val="22"/>
          <w:szCs w:val="22"/>
        </w:rPr>
        <w:t xml:space="preserve"> </w:t>
      </w:r>
      <w:proofErr w:type="spellStart"/>
      <w:r>
        <w:rPr>
          <w:sz w:val="22"/>
          <w:szCs w:val="22"/>
        </w:rPr>
        <w:t>или</w:t>
      </w:r>
      <w:proofErr w:type="spellEnd"/>
      <w:r>
        <w:rPr>
          <w:sz w:val="22"/>
          <w:szCs w:val="22"/>
        </w:rPr>
        <w:t xml:space="preserve"> </w:t>
      </w:r>
      <w:proofErr w:type="spellStart"/>
      <w:r>
        <w:rPr>
          <w:sz w:val="22"/>
          <w:szCs w:val="22"/>
        </w:rPr>
        <w:t>смањује</w:t>
      </w:r>
      <w:proofErr w:type="spellEnd"/>
      <w:r>
        <w:rPr>
          <w:sz w:val="22"/>
          <w:szCs w:val="22"/>
        </w:rPr>
        <w:t xml:space="preserve"> </w:t>
      </w:r>
      <w:proofErr w:type="spellStart"/>
      <w:r>
        <w:rPr>
          <w:sz w:val="22"/>
          <w:szCs w:val="22"/>
        </w:rPr>
        <w:t>неповољне</w:t>
      </w:r>
      <w:proofErr w:type="spellEnd"/>
      <w:r>
        <w:rPr>
          <w:sz w:val="22"/>
          <w:szCs w:val="22"/>
        </w:rPr>
        <w:t xml:space="preserve"> </w:t>
      </w:r>
      <w:proofErr w:type="spellStart"/>
      <w:r>
        <w:rPr>
          <w:sz w:val="22"/>
          <w:szCs w:val="22"/>
        </w:rPr>
        <w:t>утицаје</w:t>
      </w:r>
      <w:proofErr w:type="spellEnd"/>
      <w:r>
        <w:rPr>
          <w:sz w:val="22"/>
          <w:szCs w:val="22"/>
        </w:rPr>
        <w:t xml:space="preserve"> </w:t>
      </w:r>
      <w:proofErr w:type="spellStart"/>
      <w:r>
        <w:rPr>
          <w:sz w:val="22"/>
          <w:szCs w:val="22"/>
        </w:rPr>
        <w:t>за</w:t>
      </w:r>
      <w:proofErr w:type="spellEnd"/>
      <w:r>
        <w:rPr>
          <w:sz w:val="22"/>
          <w:szCs w:val="22"/>
        </w:rPr>
        <w:t xml:space="preserve"> </w:t>
      </w:r>
      <w:proofErr w:type="spellStart"/>
      <w:r>
        <w:rPr>
          <w:sz w:val="22"/>
          <w:szCs w:val="22"/>
        </w:rPr>
        <w:t>реализацију</w:t>
      </w:r>
      <w:proofErr w:type="spellEnd"/>
      <w:r>
        <w:rPr>
          <w:sz w:val="22"/>
          <w:szCs w:val="22"/>
        </w:rPr>
        <w:t xml:space="preserve"> </w:t>
      </w:r>
      <w:proofErr w:type="spellStart"/>
      <w:r>
        <w:rPr>
          <w:sz w:val="22"/>
          <w:szCs w:val="22"/>
        </w:rPr>
        <w:t>циљева</w:t>
      </w:r>
      <w:proofErr w:type="spellEnd"/>
      <w:r>
        <w:rPr>
          <w:sz w:val="22"/>
          <w:szCs w:val="22"/>
        </w:rPr>
        <w:t xml:space="preserve">. </w:t>
      </w:r>
    </w:p>
    <w:p w:rsidR="00E44E86" w:rsidRDefault="00E44E86" w:rsidP="00E44E86">
      <w:pPr>
        <w:pStyle w:val="Default"/>
        <w:jc w:val="both"/>
        <w:rPr>
          <w:sz w:val="22"/>
          <w:szCs w:val="22"/>
        </w:rPr>
      </w:pPr>
    </w:p>
    <w:p w:rsidR="00221AA4" w:rsidRPr="00471714" w:rsidRDefault="00E44E86" w:rsidP="00471714">
      <w:pPr>
        <w:pStyle w:val="Default"/>
        <w:ind w:firstLine="720"/>
        <w:jc w:val="both"/>
        <w:rPr>
          <w:sz w:val="22"/>
          <w:szCs w:val="22"/>
          <w:lang w:val="sr-Cyrl-RS"/>
        </w:rPr>
      </w:pPr>
      <w:proofErr w:type="spellStart"/>
      <w:r>
        <w:rPr>
          <w:b/>
          <w:bCs/>
          <w:sz w:val="22"/>
          <w:szCs w:val="22"/>
        </w:rPr>
        <w:t>Циљ</w:t>
      </w:r>
      <w:proofErr w:type="spellEnd"/>
      <w:r>
        <w:rPr>
          <w:b/>
          <w:bCs/>
          <w:sz w:val="22"/>
          <w:szCs w:val="22"/>
        </w:rPr>
        <w:t xml:space="preserve"> </w:t>
      </w:r>
      <w:proofErr w:type="spellStart"/>
      <w:r>
        <w:rPr>
          <w:sz w:val="22"/>
          <w:szCs w:val="22"/>
        </w:rPr>
        <w:t>Стратегије</w:t>
      </w:r>
      <w:proofErr w:type="spellEnd"/>
      <w:r>
        <w:rPr>
          <w:sz w:val="22"/>
          <w:szCs w:val="22"/>
        </w:rPr>
        <w:t xml:space="preserve"> </w:t>
      </w:r>
      <w:proofErr w:type="spellStart"/>
      <w:r>
        <w:rPr>
          <w:sz w:val="22"/>
          <w:szCs w:val="22"/>
        </w:rPr>
        <w:t>је</w:t>
      </w:r>
      <w:proofErr w:type="spellEnd"/>
      <w:r>
        <w:rPr>
          <w:sz w:val="22"/>
          <w:szCs w:val="22"/>
        </w:rPr>
        <w:t xml:space="preserve"> </w:t>
      </w:r>
      <w:proofErr w:type="spellStart"/>
      <w:r>
        <w:rPr>
          <w:sz w:val="22"/>
          <w:szCs w:val="22"/>
        </w:rPr>
        <w:t>да</w:t>
      </w:r>
      <w:proofErr w:type="spellEnd"/>
      <w:r>
        <w:rPr>
          <w:sz w:val="22"/>
          <w:szCs w:val="22"/>
        </w:rPr>
        <w:t xml:space="preserve"> </w:t>
      </w:r>
      <w:proofErr w:type="spellStart"/>
      <w:r>
        <w:rPr>
          <w:sz w:val="22"/>
          <w:szCs w:val="22"/>
        </w:rPr>
        <w:t>кроз</w:t>
      </w:r>
      <w:proofErr w:type="spellEnd"/>
      <w:r>
        <w:rPr>
          <w:sz w:val="22"/>
          <w:szCs w:val="22"/>
        </w:rPr>
        <w:t xml:space="preserve"> </w:t>
      </w:r>
      <w:proofErr w:type="spellStart"/>
      <w:r>
        <w:rPr>
          <w:sz w:val="22"/>
          <w:szCs w:val="22"/>
        </w:rPr>
        <w:t>методолошки</w:t>
      </w:r>
      <w:proofErr w:type="spellEnd"/>
      <w:r>
        <w:rPr>
          <w:sz w:val="22"/>
          <w:szCs w:val="22"/>
        </w:rPr>
        <w:t xml:space="preserve"> </w:t>
      </w:r>
      <w:proofErr w:type="spellStart"/>
      <w:r>
        <w:rPr>
          <w:sz w:val="22"/>
          <w:szCs w:val="22"/>
        </w:rPr>
        <w:t>оквир</w:t>
      </w:r>
      <w:proofErr w:type="spellEnd"/>
      <w:r>
        <w:rPr>
          <w:sz w:val="22"/>
          <w:szCs w:val="22"/>
        </w:rPr>
        <w:t xml:space="preserve"> </w:t>
      </w:r>
      <w:proofErr w:type="spellStart"/>
      <w:r>
        <w:rPr>
          <w:sz w:val="22"/>
          <w:szCs w:val="22"/>
        </w:rPr>
        <w:t>олакша</w:t>
      </w:r>
      <w:proofErr w:type="spellEnd"/>
      <w:r>
        <w:rPr>
          <w:sz w:val="22"/>
          <w:szCs w:val="22"/>
        </w:rPr>
        <w:t xml:space="preserve"> </w:t>
      </w:r>
      <w:proofErr w:type="spellStart"/>
      <w:r>
        <w:rPr>
          <w:sz w:val="22"/>
          <w:szCs w:val="22"/>
        </w:rPr>
        <w:t>процес</w:t>
      </w:r>
      <w:proofErr w:type="spellEnd"/>
      <w:r>
        <w:rPr>
          <w:sz w:val="22"/>
          <w:szCs w:val="22"/>
        </w:rPr>
        <w:t xml:space="preserve"> </w:t>
      </w:r>
      <w:proofErr w:type="spellStart"/>
      <w:r>
        <w:rPr>
          <w:sz w:val="22"/>
          <w:szCs w:val="22"/>
        </w:rPr>
        <w:t>идентификовања</w:t>
      </w:r>
      <w:proofErr w:type="spellEnd"/>
      <w:r>
        <w:rPr>
          <w:sz w:val="22"/>
          <w:szCs w:val="22"/>
        </w:rPr>
        <w:t xml:space="preserve"> и </w:t>
      </w:r>
      <w:proofErr w:type="spellStart"/>
      <w:r>
        <w:rPr>
          <w:sz w:val="22"/>
          <w:szCs w:val="22"/>
        </w:rPr>
        <w:t>процену</w:t>
      </w:r>
      <w:proofErr w:type="spellEnd"/>
      <w:r>
        <w:rPr>
          <w:sz w:val="22"/>
          <w:szCs w:val="22"/>
        </w:rPr>
        <w:t xml:space="preserve"> </w:t>
      </w:r>
      <w:proofErr w:type="spellStart"/>
      <w:r>
        <w:rPr>
          <w:sz w:val="22"/>
          <w:szCs w:val="22"/>
        </w:rPr>
        <w:t>идентификованих</w:t>
      </w:r>
      <w:proofErr w:type="spellEnd"/>
      <w:r>
        <w:rPr>
          <w:sz w:val="22"/>
          <w:szCs w:val="22"/>
        </w:rPr>
        <w:t xml:space="preserve"> </w:t>
      </w:r>
      <w:proofErr w:type="spellStart"/>
      <w:r>
        <w:rPr>
          <w:sz w:val="22"/>
          <w:szCs w:val="22"/>
        </w:rPr>
        <w:t>ризика</w:t>
      </w:r>
      <w:proofErr w:type="spellEnd"/>
      <w:r>
        <w:rPr>
          <w:sz w:val="22"/>
          <w:szCs w:val="22"/>
        </w:rPr>
        <w:t xml:space="preserve">, </w:t>
      </w:r>
      <w:proofErr w:type="spellStart"/>
      <w:r>
        <w:rPr>
          <w:sz w:val="22"/>
          <w:szCs w:val="22"/>
        </w:rPr>
        <w:t>како</w:t>
      </w:r>
      <w:proofErr w:type="spellEnd"/>
      <w:r>
        <w:rPr>
          <w:sz w:val="22"/>
          <w:szCs w:val="22"/>
        </w:rPr>
        <w:t xml:space="preserve"> </w:t>
      </w:r>
      <w:proofErr w:type="spellStart"/>
      <w:r>
        <w:rPr>
          <w:sz w:val="22"/>
          <w:szCs w:val="22"/>
        </w:rPr>
        <w:t>би</w:t>
      </w:r>
      <w:proofErr w:type="spellEnd"/>
      <w:r>
        <w:rPr>
          <w:sz w:val="22"/>
          <w:szCs w:val="22"/>
        </w:rPr>
        <w:t xml:space="preserve"> </w:t>
      </w:r>
      <w:proofErr w:type="spellStart"/>
      <w:r>
        <w:rPr>
          <w:sz w:val="22"/>
          <w:szCs w:val="22"/>
        </w:rPr>
        <w:t>одговорно</w:t>
      </w:r>
      <w:proofErr w:type="spellEnd"/>
      <w:r>
        <w:rPr>
          <w:sz w:val="22"/>
          <w:szCs w:val="22"/>
        </w:rPr>
        <w:t xml:space="preserve"> </w:t>
      </w:r>
      <w:proofErr w:type="spellStart"/>
      <w:r>
        <w:rPr>
          <w:sz w:val="22"/>
          <w:szCs w:val="22"/>
        </w:rPr>
        <w:t>лице</w:t>
      </w:r>
      <w:proofErr w:type="spellEnd"/>
      <w:r>
        <w:rPr>
          <w:sz w:val="22"/>
          <w:szCs w:val="22"/>
        </w:rPr>
        <w:t xml:space="preserve"> </w:t>
      </w:r>
      <w:proofErr w:type="spellStart"/>
      <w:r>
        <w:rPr>
          <w:sz w:val="22"/>
          <w:szCs w:val="22"/>
        </w:rPr>
        <w:t>донело</w:t>
      </w:r>
      <w:proofErr w:type="spellEnd"/>
      <w:r>
        <w:rPr>
          <w:sz w:val="22"/>
          <w:szCs w:val="22"/>
        </w:rPr>
        <w:t xml:space="preserve"> </w:t>
      </w:r>
      <w:proofErr w:type="spellStart"/>
      <w:r>
        <w:rPr>
          <w:sz w:val="22"/>
          <w:szCs w:val="22"/>
        </w:rPr>
        <w:t>исправну</w:t>
      </w:r>
      <w:proofErr w:type="spellEnd"/>
      <w:r>
        <w:rPr>
          <w:sz w:val="22"/>
          <w:szCs w:val="22"/>
        </w:rPr>
        <w:t xml:space="preserve"> </w:t>
      </w:r>
      <w:proofErr w:type="spellStart"/>
      <w:r>
        <w:rPr>
          <w:sz w:val="22"/>
          <w:szCs w:val="22"/>
        </w:rPr>
        <w:t>одлуку</w:t>
      </w:r>
      <w:proofErr w:type="spellEnd"/>
      <w:r>
        <w:rPr>
          <w:sz w:val="22"/>
          <w:szCs w:val="22"/>
        </w:rPr>
        <w:t xml:space="preserve"> </w:t>
      </w:r>
      <w:proofErr w:type="spellStart"/>
      <w:r>
        <w:rPr>
          <w:sz w:val="22"/>
          <w:szCs w:val="22"/>
        </w:rPr>
        <w:t>који</w:t>
      </w:r>
      <w:proofErr w:type="spellEnd"/>
      <w:r>
        <w:rPr>
          <w:sz w:val="22"/>
          <w:szCs w:val="22"/>
        </w:rPr>
        <w:t xml:space="preserve"> </w:t>
      </w:r>
      <w:proofErr w:type="spellStart"/>
      <w:r>
        <w:rPr>
          <w:sz w:val="22"/>
          <w:szCs w:val="22"/>
        </w:rPr>
        <w:t>је</w:t>
      </w:r>
      <w:proofErr w:type="spellEnd"/>
      <w:r>
        <w:rPr>
          <w:sz w:val="22"/>
          <w:szCs w:val="22"/>
        </w:rPr>
        <w:t xml:space="preserve"> </w:t>
      </w:r>
      <w:proofErr w:type="spellStart"/>
      <w:r>
        <w:rPr>
          <w:sz w:val="22"/>
          <w:szCs w:val="22"/>
        </w:rPr>
        <w:t>најбољи</w:t>
      </w:r>
      <w:proofErr w:type="spellEnd"/>
      <w:r>
        <w:rPr>
          <w:sz w:val="22"/>
          <w:szCs w:val="22"/>
        </w:rPr>
        <w:t xml:space="preserve"> </w:t>
      </w:r>
      <w:proofErr w:type="spellStart"/>
      <w:r>
        <w:rPr>
          <w:sz w:val="22"/>
          <w:szCs w:val="22"/>
        </w:rPr>
        <w:t>начин</w:t>
      </w:r>
      <w:proofErr w:type="spellEnd"/>
      <w:r>
        <w:rPr>
          <w:sz w:val="22"/>
          <w:szCs w:val="22"/>
        </w:rPr>
        <w:t xml:space="preserve"> </w:t>
      </w:r>
    </w:p>
    <w:p w:rsidR="00E44E86" w:rsidRPr="00432940" w:rsidRDefault="00E44E86" w:rsidP="00E44E86">
      <w:pPr>
        <w:autoSpaceDE w:val="0"/>
        <w:autoSpaceDN w:val="0"/>
        <w:adjustRightInd w:val="0"/>
        <w:spacing w:after="0" w:line="240" w:lineRule="auto"/>
        <w:jc w:val="center"/>
        <w:rPr>
          <w:rFonts w:ascii="Times New Roman" w:hAnsi="Times New Roman" w:cs="Times New Roman"/>
          <w:color w:val="000000"/>
          <w:sz w:val="28"/>
          <w:szCs w:val="28"/>
          <w:lang w:val="sr-Cyrl-RS"/>
        </w:rPr>
      </w:pPr>
      <w:proofErr w:type="spellStart"/>
      <w:r w:rsidRPr="00432940">
        <w:rPr>
          <w:rFonts w:ascii="Times New Roman" w:hAnsi="Times New Roman" w:cs="Times New Roman"/>
          <w:color w:val="000000"/>
          <w:sz w:val="28"/>
          <w:szCs w:val="28"/>
          <w:lang w:val="en-US"/>
        </w:rPr>
        <w:lastRenderedPageBreak/>
        <w:t>Стратегија</w:t>
      </w:r>
      <w:proofErr w:type="spellEnd"/>
      <w:r w:rsidRPr="00432940">
        <w:rPr>
          <w:rFonts w:ascii="Times New Roman" w:hAnsi="Times New Roman" w:cs="Times New Roman"/>
          <w:color w:val="000000"/>
          <w:sz w:val="28"/>
          <w:szCs w:val="28"/>
          <w:lang w:val="en-US"/>
        </w:rPr>
        <w:t xml:space="preserve"> </w:t>
      </w:r>
      <w:proofErr w:type="spellStart"/>
      <w:r w:rsidRPr="00432940">
        <w:rPr>
          <w:rFonts w:ascii="Times New Roman" w:hAnsi="Times New Roman" w:cs="Times New Roman"/>
          <w:color w:val="000000"/>
          <w:sz w:val="28"/>
          <w:szCs w:val="28"/>
          <w:lang w:val="en-US"/>
        </w:rPr>
        <w:t>управљања</w:t>
      </w:r>
      <w:proofErr w:type="spellEnd"/>
      <w:r w:rsidRPr="00432940">
        <w:rPr>
          <w:rFonts w:ascii="Times New Roman" w:hAnsi="Times New Roman" w:cs="Times New Roman"/>
          <w:color w:val="000000"/>
          <w:sz w:val="28"/>
          <w:szCs w:val="28"/>
          <w:lang w:val="en-US"/>
        </w:rPr>
        <w:t xml:space="preserve"> </w:t>
      </w:r>
      <w:proofErr w:type="spellStart"/>
      <w:r w:rsidRPr="00432940">
        <w:rPr>
          <w:rFonts w:ascii="Times New Roman" w:hAnsi="Times New Roman" w:cs="Times New Roman"/>
          <w:color w:val="000000"/>
          <w:sz w:val="28"/>
          <w:szCs w:val="28"/>
          <w:lang w:val="en-US"/>
        </w:rPr>
        <w:t>ризицима</w:t>
      </w:r>
      <w:proofErr w:type="spellEnd"/>
    </w:p>
    <w:tbl>
      <w:tblPr>
        <w:tblW w:w="9422" w:type="dxa"/>
        <w:tblInd w:w="204" w:type="dxa"/>
        <w:tblBorders>
          <w:top w:val="thinThickSmallGap" w:sz="24" w:space="0" w:color="auto"/>
        </w:tblBorders>
        <w:tblLook w:val="0000" w:firstRow="0" w:lastRow="0" w:firstColumn="0" w:lastColumn="0" w:noHBand="0" w:noVBand="0"/>
      </w:tblPr>
      <w:tblGrid>
        <w:gridCol w:w="9422"/>
      </w:tblGrid>
      <w:tr w:rsidR="00E44E86" w:rsidTr="00221AA4">
        <w:trPr>
          <w:trHeight w:val="100"/>
        </w:trPr>
        <w:tc>
          <w:tcPr>
            <w:tcW w:w="9422" w:type="dxa"/>
            <w:tcBorders>
              <w:top w:val="thickThinSmallGap" w:sz="24" w:space="0" w:color="auto"/>
            </w:tcBorders>
          </w:tcPr>
          <w:p w:rsidR="00E44E86" w:rsidRDefault="00E44E86" w:rsidP="00E44E86">
            <w:pPr>
              <w:pStyle w:val="Default"/>
              <w:spacing w:after="38"/>
              <w:jc w:val="both"/>
              <w:rPr>
                <w:sz w:val="22"/>
                <w:szCs w:val="22"/>
                <w:lang w:val="sr-Cyrl-RS"/>
              </w:rPr>
            </w:pPr>
          </w:p>
          <w:p w:rsidR="00471714" w:rsidRDefault="00471714" w:rsidP="00B0692B">
            <w:pPr>
              <w:pStyle w:val="Default"/>
              <w:jc w:val="both"/>
              <w:rPr>
                <w:sz w:val="22"/>
                <w:szCs w:val="22"/>
              </w:rPr>
            </w:pPr>
            <w:proofErr w:type="spellStart"/>
            <w:proofErr w:type="gramStart"/>
            <w:r>
              <w:rPr>
                <w:sz w:val="22"/>
                <w:szCs w:val="22"/>
              </w:rPr>
              <w:t>поступања</w:t>
            </w:r>
            <w:proofErr w:type="spellEnd"/>
            <w:proofErr w:type="gramEnd"/>
            <w:r>
              <w:rPr>
                <w:sz w:val="22"/>
                <w:szCs w:val="22"/>
              </w:rPr>
              <w:t xml:space="preserve"> </w:t>
            </w:r>
            <w:proofErr w:type="spellStart"/>
            <w:r>
              <w:rPr>
                <w:sz w:val="22"/>
                <w:szCs w:val="22"/>
              </w:rPr>
              <w:t>са</w:t>
            </w:r>
            <w:proofErr w:type="spellEnd"/>
            <w:r>
              <w:rPr>
                <w:sz w:val="22"/>
                <w:szCs w:val="22"/>
              </w:rPr>
              <w:t xml:space="preserve"> </w:t>
            </w:r>
            <w:proofErr w:type="spellStart"/>
            <w:r>
              <w:rPr>
                <w:sz w:val="22"/>
                <w:szCs w:val="22"/>
              </w:rPr>
              <w:t>ризицима</w:t>
            </w:r>
            <w:proofErr w:type="spellEnd"/>
            <w:r>
              <w:rPr>
                <w:sz w:val="22"/>
                <w:szCs w:val="22"/>
              </w:rPr>
              <w:t xml:space="preserve">. </w:t>
            </w:r>
            <w:proofErr w:type="spellStart"/>
            <w:r>
              <w:rPr>
                <w:sz w:val="22"/>
                <w:szCs w:val="22"/>
              </w:rPr>
              <w:t>Уобичајено</w:t>
            </w:r>
            <w:proofErr w:type="spellEnd"/>
            <w:r>
              <w:rPr>
                <w:sz w:val="22"/>
                <w:szCs w:val="22"/>
              </w:rPr>
              <w:t xml:space="preserve"> </w:t>
            </w:r>
            <w:proofErr w:type="spellStart"/>
            <w:r>
              <w:rPr>
                <w:sz w:val="22"/>
                <w:szCs w:val="22"/>
              </w:rPr>
              <w:t>решење</w:t>
            </w:r>
            <w:proofErr w:type="spellEnd"/>
            <w:r>
              <w:rPr>
                <w:sz w:val="22"/>
                <w:szCs w:val="22"/>
              </w:rPr>
              <w:t xml:space="preserve"> </w:t>
            </w:r>
            <w:proofErr w:type="spellStart"/>
            <w:r>
              <w:rPr>
                <w:sz w:val="22"/>
                <w:szCs w:val="22"/>
              </w:rPr>
              <w:t>је</w:t>
            </w:r>
            <w:proofErr w:type="spellEnd"/>
            <w:r>
              <w:rPr>
                <w:sz w:val="22"/>
                <w:szCs w:val="22"/>
              </w:rPr>
              <w:t xml:space="preserve"> </w:t>
            </w:r>
            <w:proofErr w:type="spellStart"/>
            <w:r>
              <w:rPr>
                <w:sz w:val="22"/>
                <w:szCs w:val="22"/>
              </w:rPr>
              <w:t>увођење</w:t>
            </w:r>
            <w:proofErr w:type="spellEnd"/>
            <w:r>
              <w:rPr>
                <w:sz w:val="22"/>
                <w:szCs w:val="22"/>
              </w:rPr>
              <w:t xml:space="preserve"> </w:t>
            </w:r>
            <w:proofErr w:type="spellStart"/>
            <w:r>
              <w:rPr>
                <w:sz w:val="22"/>
                <w:szCs w:val="22"/>
              </w:rPr>
              <w:t>одговарајућих</w:t>
            </w:r>
            <w:proofErr w:type="spellEnd"/>
            <w:r>
              <w:rPr>
                <w:sz w:val="22"/>
                <w:szCs w:val="22"/>
              </w:rPr>
              <w:t xml:space="preserve"> </w:t>
            </w:r>
            <w:proofErr w:type="spellStart"/>
            <w:r>
              <w:rPr>
                <w:sz w:val="22"/>
                <w:szCs w:val="22"/>
              </w:rPr>
              <w:t>унутрашњих</w:t>
            </w:r>
            <w:proofErr w:type="spellEnd"/>
            <w:r>
              <w:rPr>
                <w:sz w:val="22"/>
                <w:szCs w:val="22"/>
              </w:rPr>
              <w:t xml:space="preserve"> </w:t>
            </w:r>
            <w:proofErr w:type="spellStart"/>
            <w:r>
              <w:rPr>
                <w:sz w:val="22"/>
                <w:szCs w:val="22"/>
              </w:rPr>
              <w:t>контрола</w:t>
            </w:r>
            <w:proofErr w:type="spellEnd"/>
            <w:r>
              <w:rPr>
                <w:sz w:val="22"/>
                <w:szCs w:val="22"/>
              </w:rPr>
              <w:t xml:space="preserve"> </w:t>
            </w:r>
            <w:proofErr w:type="spellStart"/>
            <w:r>
              <w:rPr>
                <w:sz w:val="22"/>
                <w:szCs w:val="22"/>
              </w:rPr>
              <w:t>ради</w:t>
            </w:r>
            <w:proofErr w:type="spellEnd"/>
            <w:r>
              <w:rPr>
                <w:sz w:val="22"/>
                <w:szCs w:val="22"/>
              </w:rPr>
              <w:t xml:space="preserve"> </w:t>
            </w:r>
            <w:proofErr w:type="spellStart"/>
            <w:r>
              <w:rPr>
                <w:sz w:val="22"/>
                <w:szCs w:val="22"/>
              </w:rPr>
              <w:t>минимизирања</w:t>
            </w:r>
            <w:proofErr w:type="spellEnd"/>
            <w:r>
              <w:rPr>
                <w:sz w:val="22"/>
                <w:szCs w:val="22"/>
              </w:rPr>
              <w:t xml:space="preserve"> </w:t>
            </w:r>
            <w:proofErr w:type="spellStart"/>
            <w:r>
              <w:rPr>
                <w:sz w:val="22"/>
                <w:szCs w:val="22"/>
              </w:rPr>
              <w:t>појављивања</w:t>
            </w:r>
            <w:proofErr w:type="spellEnd"/>
            <w:r>
              <w:rPr>
                <w:sz w:val="22"/>
                <w:szCs w:val="22"/>
              </w:rPr>
              <w:t xml:space="preserve"> </w:t>
            </w:r>
            <w:proofErr w:type="spellStart"/>
            <w:r>
              <w:rPr>
                <w:sz w:val="22"/>
                <w:szCs w:val="22"/>
              </w:rPr>
              <w:t>ризика</w:t>
            </w:r>
            <w:proofErr w:type="spellEnd"/>
            <w:r>
              <w:rPr>
                <w:sz w:val="22"/>
                <w:szCs w:val="22"/>
              </w:rPr>
              <w:t xml:space="preserve"> </w:t>
            </w:r>
            <w:proofErr w:type="spellStart"/>
            <w:r>
              <w:rPr>
                <w:sz w:val="22"/>
                <w:szCs w:val="22"/>
              </w:rPr>
              <w:t>или</w:t>
            </w:r>
            <w:proofErr w:type="spellEnd"/>
            <w:r>
              <w:rPr>
                <w:sz w:val="22"/>
                <w:szCs w:val="22"/>
              </w:rPr>
              <w:t xml:space="preserve"> </w:t>
            </w:r>
            <w:proofErr w:type="spellStart"/>
            <w:r>
              <w:rPr>
                <w:sz w:val="22"/>
                <w:szCs w:val="22"/>
              </w:rPr>
              <w:t>минимизирања</w:t>
            </w:r>
            <w:proofErr w:type="spellEnd"/>
            <w:r>
              <w:rPr>
                <w:sz w:val="22"/>
                <w:szCs w:val="22"/>
              </w:rPr>
              <w:t xml:space="preserve"> </w:t>
            </w:r>
            <w:proofErr w:type="spellStart"/>
            <w:r>
              <w:rPr>
                <w:sz w:val="22"/>
                <w:szCs w:val="22"/>
              </w:rPr>
              <w:t>ефекта</w:t>
            </w:r>
            <w:proofErr w:type="spellEnd"/>
            <w:r>
              <w:rPr>
                <w:sz w:val="22"/>
                <w:szCs w:val="22"/>
              </w:rPr>
              <w:t xml:space="preserve"> </w:t>
            </w:r>
            <w:proofErr w:type="spellStart"/>
            <w:r>
              <w:rPr>
                <w:sz w:val="22"/>
                <w:szCs w:val="22"/>
              </w:rPr>
              <w:t>деловања</w:t>
            </w:r>
            <w:proofErr w:type="spellEnd"/>
            <w:r>
              <w:rPr>
                <w:sz w:val="22"/>
                <w:szCs w:val="22"/>
              </w:rPr>
              <w:t xml:space="preserve"> </w:t>
            </w:r>
            <w:proofErr w:type="spellStart"/>
            <w:r>
              <w:rPr>
                <w:sz w:val="22"/>
                <w:szCs w:val="22"/>
              </w:rPr>
              <w:t>ризика</w:t>
            </w:r>
            <w:proofErr w:type="spellEnd"/>
            <w:r>
              <w:rPr>
                <w:sz w:val="22"/>
                <w:szCs w:val="22"/>
              </w:rPr>
              <w:t xml:space="preserve"> у </w:t>
            </w:r>
            <w:proofErr w:type="spellStart"/>
            <w:r>
              <w:rPr>
                <w:sz w:val="22"/>
                <w:szCs w:val="22"/>
              </w:rPr>
              <w:t>будућем</w:t>
            </w:r>
            <w:proofErr w:type="spellEnd"/>
            <w:r>
              <w:rPr>
                <w:sz w:val="22"/>
                <w:szCs w:val="22"/>
              </w:rPr>
              <w:t xml:space="preserve"> </w:t>
            </w:r>
            <w:proofErr w:type="spellStart"/>
            <w:r>
              <w:rPr>
                <w:sz w:val="22"/>
                <w:szCs w:val="22"/>
              </w:rPr>
              <w:t>периоду</w:t>
            </w:r>
            <w:proofErr w:type="spellEnd"/>
            <w:r>
              <w:rPr>
                <w:sz w:val="22"/>
                <w:szCs w:val="22"/>
              </w:rPr>
              <w:t xml:space="preserve">, и </w:t>
            </w:r>
            <w:proofErr w:type="spellStart"/>
            <w:r>
              <w:rPr>
                <w:sz w:val="22"/>
                <w:szCs w:val="22"/>
              </w:rPr>
              <w:t>то</w:t>
            </w:r>
            <w:proofErr w:type="spellEnd"/>
            <w:r>
              <w:rPr>
                <w:sz w:val="22"/>
                <w:szCs w:val="22"/>
              </w:rPr>
              <w:t xml:space="preserve"> </w:t>
            </w:r>
            <w:proofErr w:type="spellStart"/>
            <w:r>
              <w:rPr>
                <w:sz w:val="22"/>
                <w:szCs w:val="22"/>
              </w:rPr>
              <w:t>кроз</w:t>
            </w:r>
            <w:proofErr w:type="spellEnd"/>
            <w:r>
              <w:rPr>
                <w:sz w:val="22"/>
                <w:szCs w:val="22"/>
              </w:rPr>
              <w:t xml:space="preserve">: </w:t>
            </w:r>
          </w:p>
          <w:p w:rsidR="00471714" w:rsidRDefault="00471714" w:rsidP="00471714">
            <w:pPr>
              <w:pStyle w:val="Default"/>
              <w:spacing w:after="38"/>
              <w:ind w:firstLine="720"/>
              <w:jc w:val="both"/>
              <w:rPr>
                <w:sz w:val="22"/>
                <w:szCs w:val="22"/>
                <w:lang w:val="sr-Cyrl-RS"/>
              </w:rPr>
            </w:pPr>
            <w:r>
              <w:rPr>
                <w:sz w:val="22"/>
                <w:szCs w:val="22"/>
              </w:rPr>
              <w:t xml:space="preserve">• </w:t>
            </w:r>
            <w:proofErr w:type="spellStart"/>
            <w:r>
              <w:rPr>
                <w:sz w:val="22"/>
                <w:szCs w:val="22"/>
              </w:rPr>
              <w:t>креирање</w:t>
            </w:r>
            <w:proofErr w:type="spellEnd"/>
            <w:r>
              <w:rPr>
                <w:sz w:val="22"/>
                <w:szCs w:val="22"/>
              </w:rPr>
              <w:t xml:space="preserve"> </w:t>
            </w:r>
            <w:proofErr w:type="spellStart"/>
            <w:r>
              <w:rPr>
                <w:sz w:val="22"/>
                <w:szCs w:val="22"/>
              </w:rPr>
              <w:t>Регистра</w:t>
            </w:r>
            <w:proofErr w:type="spellEnd"/>
            <w:r>
              <w:rPr>
                <w:sz w:val="22"/>
                <w:szCs w:val="22"/>
              </w:rPr>
              <w:t xml:space="preserve"> </w:t>
            </w:r>
            <w:proofErr w:type="spellStart"/>
            <w:r>
              <w:rPr>
                <w:sz w:val="22"/>
                <w:szCs w:val="22"/>
              </w:rPr>
              <w:t>ризика</w:t>
            </w:r>
            <w:proofErr w:type="spellEnd"/>
            <w:r>
              <w:rPr>
                <w:sz w:val="22"/>
                <w:szCs w:val="22"/>
              </w:rPr>
              <w:t xml:space="preserve"> (</w:t>
            </w:r>
            <w:proofErr w:type="spellStart"/>
            <w:r>
              <w:rPr>
                <w:sz w:val="22"/>
                <w:szCs w:val="22"/>
              </w:rPr>
              <w:t>Регистар</w:t>
            </w:r>
            <w:proofErr w:type="spellEnd"/>
            <w:r>
              <w:rPr>
                <w:sz w:val="22"/>
                <w:szCs w:val="22"/>
              </w:rPr>
              <w:t xml:space="preserve"> </w:t>
            </w:r>
            <w:proofErr w:type="spellStart"/>
            <w:r>
              <w:rPr>
                <w:sz w:val="22"/>
                <w:szCs w:val="22"/>
              </w:rPr>
              <w:t>оперативних</w:t>
            </w:r>
            <w:proofErr w:type="spellEnd"/>
            <w:r>
              <w:rPr>
                <w:sz w:val="22"/>
                <w:szCs w:val="22"/>
              </w:rPr>
              <w:t xml:space="preserve"> и </w:t>
            </w:r>
            <w:proofErr w:type="spellStart"/>
            <w:r>
              <w:rPr>
                <w:sz w:val="22"/>
                <w:szCs w:val="22"/>
              </w:rPr>
              <w:t>Регистар</w:t>
            </w:r>
            <w:proofErr w:type="spellEnd"/>
            <w:r>
              <w:rPr>
                <w:sz w:val="22"/>
                <w:szCs w:val="22"/>
              </w:rPr>
              <w:t xml:space="preserve"> </w:t>
            </w:r>
            <w:proofErr w:type="spellStart"/>
            <w:r>
              <w:rPr>
                <w:sz w:val="22"/>
                <w:szCs w:val="22"/>
              </w:rPr>
              <w:t>стратешких</w:t>
            </w:r>
            <w:proofErr w:type="spellEnd"/>
            <w:r>
              <w:rPr>
                <w:sz w:val="22"/>
                <w:szCs w:val="22"/>
              </w:rPr>
              <w:t xml:space="preserve"> </w:t>
            </w:r>
            <w:proofErr w:type="spellStart"/>
            <w:r>
              <w:rPr>
                <w:sz w:val="22"/>
                <w:szCs w:val="22"/>
              </w:rPr>
              <w:t>ризика</w:t>
            </w:r>
            <w:proofErr w:type="spellEnd"/>
            <w:r>
              <w:rPr>
                <w:sz w:val="22"/>
                <w:szCs w:val="22"/>
              </w:rPr>
              <w:t xml:space="preserve">), у </w:t>
            </w:r>
            <w:proofErr w:type="spellStart"/>
            <w:r>
              <w:rPr>
                <w:sz w:val="22"/>
                <w:szCs w:val="22"/>
              </w:rPr>
              <w:t>којима</w:t>
            </w:r>
            <w:proofErr w:type="spellEnd"/>
            <w:r>
              <w:rPr>
                <w:sz w:val="22"/>
                <w:szCs w:val="22"/>
              </w:rPr>
              <w:t xml:space="preserve"> </w:t>
            </w:r>
            <w:proofErr w:type="spellStart"/>
            <w:r>
              <w:rPr>
                <w:sz w:val="22"/>
                <w:szCs w:val="22"/>
              </w:rPr>
              <w:t>ће</w:t>
            </w:r>
            <w:proofErr w:type="spellEnd"/>
            <w:r>
              <w:rPr>
                <w:sz w:val="22"/>
                <w:szCs w:val="22"/>
              </w:rPr>
              <w:t xml:space="preserve"> </w:t>
            </w:r>
            <w:proofErr w:type="spellStart"/>
            <w:r>
              <w:rPr>
                <w:sz w:val="22"/>
                <w:szCs w:val="22"/>
              </w:rPr>
              <w:t>сви</w:t>
            </w:r>
            <w:proofErr w:type="spellEnd"/>
            <w:r>
              <w:rPr>
                <w:sz w:val="22"/>
                <w:szCs w:val="22"/>
              </w:rPr>
              <w:t xml:space="preserve"> </w:t>
            </w:r>
            <w:proofErr w:type="spellStart"/>
            <w:r>
              <w:rPr>
                <w:sz w:val="22"/>
                <w:szCs w:val="22"/>
              </w:rPr>
              <w:t>ризици</w:t>
            </w:r>
            <w:proofErr w:type="spellEnd"/>
            <w:r>
              <w:rPr>
                <w:sz w:val="22"/>
                <w:szCs w:val="22"/>
              </w:rPr>
              <w:t xml:space="preserve"> </w:t>
            </w:r>
            <w:proofErr w:type="spellStart"/>
            <w:r>
              <w:rPr>
                <w:sz w:val="22"/>
                <w:szCs w:val="22"/>
              </w:rPr>
              <w:t>са</w:t>
            </w:r>
            <w:proofErr w:type="spellEnd"/>
            <w:r>
              <w:rPr>
                <w:sz w:val="22"/>
                <w:szCs w:val="22"/>
              </w:rPr>
              <w:t xml:space="preserve"> </w:t>
            </w:r>
            <w:proofErr w:type="spellStart"/>
            <w:r>
              <w:rPr>
                <w:sz w:val="22"/>
                <w:szCs w:val="22"/>
              </w:rPr>
              <w:t>којима</w:t>
            </w:r>
            <w:proofErr w:type="spellEnd"/>
            <w:r>
              <w:rPr>
                <w:sz w:val="22"/>
                <w:szCs w:val="22"/>
              </w:rPr>
              <w:t xml:space="preserve"> </w:t>
            </w:r>
            <w:proofErr w:type="spellStart"/>
            <w:r>
              <w:rPr>
                <w:sz w:val="22"/>
                <w:szCs w:val="22"/>
              </w:rPr>
              <w:t>се</w:t>
            </w:r>
            <w:proofErr w:type="spellEnd"/>
            <w:r>
              <w:rPr>
                <w:sz w:val="22"/>
                <w:szCs w:val="22"/>
              </w:rPr>
              <w:t xml:space="preserve"> </w:t>
            </w:r>
            <w:proofErr w:type="spellStart"/>
            <w:r>
              <w:rPr>
                <w:sz w:val="22"/>
                <w:szCs w:val="22"/>
              </w:rPr>
              <w:t>суочава</w:t>
            </w:r>
            <w:proofErr w:type="spellEnd"/>
            <w:r>
              <w:rPr>
                <w:sz w:val="22"/>
                <w:szCs w:val="22"/>
                <w:lang w:val="sr-Cyrl-RS"/>
              </w:rPr>
              <w:t>ју</w:t>
            </w:r>
            <w:r>
              <w:rPr>
                <w:sz w:val="22"/>
                <w:szCs w:val="22"/>
              </w:rPr>
              <w:t xml:space="preserve"> </w:t>
            </w:r>
            <w:r>
              <w:rPr>
                <w:sz w:val="22"/>
                <w:szCs w:val="22"/>
                <w:lang w:val="sr-Cyrl-RS"/>
              </w:rPr>
              <w:t>органи града</w:t>
            </w:r>
            <w:r>
              <w:rPr>
                <w:sz w:val="22"/>
                <w:szCs w:val="22"/>
              </w:rPr>
              <w:t xml:space="preserve"> </w:t>
            </w:r>
            <w:proofErr w:type="spellStart"/>
            <w:r>
              <w:rPr>
                <w:sz w:val="22"/>
                <w:szCs w:val="22"/>
              </w:rPr>
              <w:t>бити</w:t>
            </w:r>
            <w:proofErr w:type="spellEnd"/>
            <w:r>
              <w:rPr>
                <w:sz w:val="22"/>
                <w:szCs w:val="22"/>
              </w:rPr>
              <w:t xml:space="preserve"> </w:t>
            </w:r>
            <w:proofErr w:type="spellStart"/>
            <w:r>
              <w:rPr>
                <w:sz w:val="22"/>
                <w:szCs w:val="22"/>
              </w:rPr>
              <w:t>идентификовани</w:t>
            </w:r>
            <w:proofErr w:type="spellEnd"/>
            <w:r>
              <w:rPr>
                <w:sz w:val="22"/>
                <w:szCs w:val="22"/>
              </w:rPr>
              <w:t xml:space="preserve"> и </w:t>
            </w:r>
            <w:proofErr w:type="spellStart"/>
            <w:r>
              <w:rPr>
                <w:sz w:val="22"/>
                <w:szCs w:val="22"/>
              </w:rPr>
              <w:t>процењени</w:t>
            </w:r>
            <w:proofErr w:type="spellEnd"/>
            <w:r>
              <w:rPr>
                <w:sz w:val="22"/>
                <w:szCs w:val="22"/>
              </w:rPr>
              <w:t xml:space="preserve">, а </w:t>
            </w:r>
            <w:proofErr w:type="spellStart"/>
            <w:r>
              <w:rPr>
                <w:sz w:val="22"/>
                <w:szCs w:val="22"/>
              </w:rPr>
              <w:t>који</w:t>
            </w:r>
            <w:proofErr w:type="spellEnd"/>
            <w:r>
              <w:rPr>
                <w:sz w:val="22"/>
                <w:szCs w:val="22"/>
              </w:rPr>
              <w:t xml:space="preserve"> </w:t>
            </w:r>
            <w:proofErr w:type="spellStart"/>
            <w:r>
              <w:rPr>
                <w:sz w:val="22"/>
                <w:szCs w:val="22"/>
              </w:rPr>
              <w:t>утичу</w:t>
            </w:r>
            <w:proofErr w:type="spellEnd"/>
            <w:r>
              <w:rPr>
                <w:sz w:val="22"/>
                <w:szCs w:val="22"/>
              </w:rPr>
              <w:t xml:space="preserve"> </w:t>
            </w:r>
            <w:proofErr w:type="spellStart"/>
            <w:r>
              <w:rPr>
                <w:sz w:val="22"/>
                <w:szCs w:val="22"/>
              </w:rPr>
              <w:t>на</w:t>
            </w:r>
            <w:proofErr w:type="spellEnd"/>
            <w:r>
              <w:rPr>
                <w:sz w:val="22"/>
                <w:szCs w:val="22"/>
              </w:rPr>
              <w:t xml:space="preserve"> </w:t>
            </w:r>
            <w:proofErr w:type="spellStart"/>
            <w:r>
              <w:rPr>
                <w:sz w:val="22"/>
                <w:szCs w:val="22"/>
              </w:rPr>
              <w:t>остваривање</w:t>
            </w:r>
            <w:proofErr w:type="spellEnd"/>
            <w:r>
              <w:rPr>
                <w:sz w:val="22"/>
                <w:szCs w:val="22"/>
              </w:rPr>
              <w:t xml:space="preserve"> </w:t>
            </w:r>
            <w:proofErr w:type="spellStart"/>
            <w:r>
              <w:rPr>
                <w:sz w:val="22"/>
                <w:szCs w:val="22"/>
              </w:rPr>
              <w:t>стратешких</w:t>
            </w:r>
            <w:proofErr w:type="spellEnd"/>
            <w:r>
              <w:rPr>
                <w:sz w:val="22"/>
                <w:szCs w:val="22"/>
              </w:rPr>
              <w:t xml:space="preserve"> и </w:t>
            </w:r>
            <w:proofErr w:type="spellStart"/>
            <w:r>
              <w:rPr>
                <w:sz w:val="22"/>
                <w:szCs w:val="22"/>
              </w:rPr>
              <w:t>оперативних</w:t>
            </w:r>
            <w:proofErr w:type="spellEnd"/>
            <w:r>
              <w:rPr>
                <w:sz w:val="22"/>
                <w:szCs w:val="22"/>
              </w:rPr>
              <w:t xml:space="preserve"> </w:t>
            </w:r>
            <w:proofErr w:type="spellStart"/>
            <w:r>
              <w:rPr>
                <w:sz w:val="22"/>
                <w:szCs w:val="22"/>
              </w:rPr>
              <w:t>циљева</w:t>
            </w:r>
            <w:proofErr w:type="spellEnd"/>
            <w:r>
              <w:rPr>
                <w:sz w:val="22"/>
                <w:szCs w:val="22"/>
              </w:rPr>
              <w:t xml:space="preserve"> и </w:t>
            </w:r>
            <w:proofErr w:type="spellStart"/>
            <w:r>
              <w:rPr>
                <w:sz w:val="22"/>
                <w:szCs w:val="22"/>
              </w:rPr>
              <w:t>мисија</w:t>
            </w:r>
            <w:proofErr w:type="spellEnd"/>
            <w:r>
              <w:rPr>
                <w:sz w:val="22"/>
                <w:szCs w:val="22"/>
              </w:rPr>
              <w:t>;</w:t>
            </w:r>
          </w:p>
        </w:tc>
      </w:tr>
    </w:tbl>
    <w:p w:rsidR="00E44E86" w:rsidRDefault="00E44E86" w:rsidP="00221AA4">
      <w:pPr>
        <w:pStyle w:val="Default"/>
        <w:spacing w:after="38"/>
        <w:ind w:firstLine="720"/>
        <w:jc w:val="both"/>
        <w:rPr>
          <w:sz w:val="22"/>
          <w:szCs w:val="22"/>
        </w:rPr>
      </w:pPr>
      <w:r>
        <w:rPr>
          <w:sz w:val="22"/>
          <w:szCs w:val="22"/>
        </w:rPr>
        <w:t xml:space="preserve">• </w:t>
      </w:r>
      <w:proofErr w:type="spellStart"/>
      <w:proofErr w:type="gramStart"/>
      <w:r>
        <w:rPr>
          <w:sz w:val="22"/>
          <w:szCs w:val="22"/>
        </w:rPr>
        <w:t>рангирање</w:t>
      </w:r>
      <w:proofErr w:type="spellEnd"/>
      <w:proofErr w:type="gramEnd"/>
      <w:r>
        <w:rPr>
          <w:sz w:val="22"/>
          <w:szCs w:val="22"/>
        </w:rPr>
        <w:t xml:space="preserve"> </w:t>
      </w:r>
      <w:proofErr w:type="spellStart"/>
      <w:r>
        <w:rPr>
          <w:sz w:val="22"/>
          <w:szCs w:val="22"/>
        </w:rPr>
        <w:t>свих</w:t>
      </w:r>
      <w:proofErr w:type="spellEnd"/>
      <w:r>
        <w:rPr>
          <w:sz w:val="22"/>
          <w:szCs w:val="22"/>
        </w:rPr>
        <w:t xml:space="preserve"> </w:t>
      </w:r>
      <w:proofErr w:type="spellStart"/>
      <w:r>
        <w:rPr>
          <w:sz w:val="22"/>
          <w:szCs w:val="22"/>
        </w:rPr>
        <w:t>ризика</w:t>
      </w:r>
      <w:proofErr w:type="spellEnd"/>
      <w:r>
        <w:rPr>
          <w:sz w:val="22"/>
          <w:szCs w:val="22"/>
        </w:rPr>
        <w:t xml:space="preserve"> у </w:t>
      </w:r>
      <w:proofErr w:type="spellStart"/>
      <w:r>
        <w:rPr>
          <w:sz w:val="22"/>
          <w:szCs w:val="22"/>
        </w:rPr>
        <w:t>погледу</w:t>
      </w:r>
      <w:proofErr w:type="spellEnd"/>
      <w:r>
        <w:rPr>
          <w:sz w:val="22"/>
          <w:szCs w:val="22"/>
        </w:rPr>
        <w:t xml:space="preserve"> </w:t>
      </w:r>
      <w:proofErr w:type="spellStart"/>
      <w:r>
        <w:rPr>
          <w:sz w:val="22"/>
          <w:szCs w:val="22"/>
        </w:rPr>
        <w:t>могућег</w:t>
      </w:r>
      <w:proofErr w:type="spellEnd"/>
      <w:r>
        <w:rPr>
          <w:sz w:val="22"/>
          <w:szCs w:val="22"/>
        </w:rPr>
        <w:t xml:space="preserve"> </w:t>
      </w:r>
      <w:proofErr w:type="spellStart"/>
      <w:r>
        <w:rPr>
          <w:sz w:val="22"/>
          <w:szCs w:val="22"/>
        </w:rPr>
        <w:t>појављивања</w:t>
      </w:r>
      <w:proofErr w:type="spellEnd"/>
      <w:r>
        <w:rPr>
          <w:sz w:val="22"/>
          <w:szCs w:val="22"/>
        </w:rPr>
        <w:t xml:space="preserve"> (</w:t>
      </w:r>
      <w:proofErr w:type="spellStart"/>
      <w:r>
        <w:rPr>
          <w:sz w:val="22"/>
          <w:szCs w:val="22"/>
        </w:rPr>
        <w:t>вероватноћа</w:t>
      </w:r>
      <w:proofErr w:type="spellEnd"/>
      <w:r>
        <w:rPr>
          <w:sz w:val="22"/>
          <w:szCs w:val="22"/>
        </w:rPr>
        <w:t xml:space="preserve"> </w:t>
      </w:r>
      <w:proofErr w:type="spellStart"/>
      <w:r>
        <w:rPr>
          <w:sz w:val="22"/>
          <w:szCs w:val="22"/>
        </w:rPr>
        <w:t>јављања</w:t>
      </w:r>
      <w:proofErr w:type="spellEnd"/>
      <w:r>
        <w:rPr>
          <w:sz w:val="22"/>
          <w:szCs w:val="22"/>
        </w:rPr>
        <w:t xml:space="preserve"> </w:t>
      </w:r>
      <w:proofErr w:type="spellStart"/>
      <w:r>
        <w:rPr>
          <w:sz w:val="22"/>
          <w:szCs w:val="22"/>
        </w:rPr>
        <w:t>ризика</w:t>
      </w:r>
      <w:proofErr w:type="spellEnd"/>
      <w:r>
        <w:rPr>
          <w:sz w:val="22"/>
          <w:szCs w:val="22"/>
        </w:rPr>
        <w:t xml:space="preserve">) и </w:t>
      </w:r>
      <w:proofErr w:type="spellStart"/>
      <w:r>
        <w:rPr>
          <w:sz w:val="22"/>
          <w:szCs w:val="22"/>
        </w:rPr>
        <w:t>очекиваног</w:t>
      </w:r>
      <w:proofErr w:type="spellEnd"/>
      <w:r>
        <w:rPr>
          <w:sz w:val="22"/>
          <w:szCs w:val="22"/>
        </w:rPr>
        <w:t xml:space="preserve"> </w:t>
      </w:r>
      <w:proofErr w:type="spellStart"/>
      <w:r>
        <w:rPr>
          <w:sz w:val="22"/>
          <w:szCs w:val="22"/>
        </w:rPr>
        <w:t>утицаја</w:t>
      </w:r>
      <w:proofErr w:type="spellEnd"/>
      <w:r>
        <w:rPr>
          <w:sz w:val="22"/>
          <w:szCs w:val="22"/>
        </w:rPr>
        <w:t xml:space="preserve"> </w:t>
      </w:r>
      <w:proofErr w:type="spellStart"/>
      <w:r>
        <w:rPr>
          <w:sz w:val="22"/>
          <w:szCs w:val="22"/>
        </w:rPr>
        <w:t>на</w:t>
      </w:r>
      <w:proofErr w:type="spellEnd"/>
      <w:r>
        <w:rPr>
          <w:sz w:val="22"/>
          <w:szCs w:val="22"/>
        </w:rPr>
        <w:t xml:space="preserve"> </w:t>
      </w:r>
      <w:proofErr w:type="spellStart"/>
      <w:r>
        <w:rPr>
          <w:sz w:val="22"/>
          <w:szCs w:val="22"/>
        </w:rPr>
        <w:t>циљеве</w:t>
      </w:r>
      <w:proofErr w:type="spellEnd"/>
      <w:r>
        <w:rPr>
          <w:sz w:val="22"/>
          <w:szCs w:val="22"/>
        </w:rPr>
        <w:t xml:space="preserve"> и </w:t>
      </w:r>
      <w:proofErr w:type="spellStart"/>
      <w:r>
        <w:rPr>
          <w:sz w:val="22"/>
          <w:szCs w:val="22"/>
        </w:rPr>
        <w:t>пословне</w:t>
      </w:r>
      <w:proofErr w:type="spellEnd"/>
      <w:r>
        <w:rPr>
          <w:sz w:val="22"/>
          <w:szCs w:val="22"/>
        </w:rPr>
        <w:t xml:space="preserve"> </w:t>
      </w:r>
      <w:proofErr w:type="spellStart"/>
      <w:r>
        <w:rPr>
          <w:sz w:val="22"/>
          <w:szCs w:val="22"/>
        </w:rPr>
        <w:t>процесе</w:t>
      </w:r>
      <w:proofErr w:type="spellEnd"/>
      <w:r>
        <w:rPr>
          <w:sz w:val="22"/>
          <w:szCs w:val="22"/>
        </w:rPr>
        <w:t xml:space="preserve">; </w:t>
      </w:r>
    </w:p>
    <w:p w:rsidR="00E44E86" w:rsidRDefault="00E44E86" w:rsidP="00E44E86">
      <w:pPr>
        <w:pStyle w:val="Default"/>
        <w:spacing w:after="38"/>
        <w:ind w:firstLine="720"/>
        <w:jc w:val="both"/>
        <w:rPr>
          <w:sz w:val="22"/>
          <w:szCs w:val="22"/>
        </w:rPr>
      </w:pPr>
      <w:r>
        <w:rPr>
          <w:sz w:val="22"/>
          <w:szCs w:val="22"/>
        </w:rPr>
        <w:t xml:space="preserve">• </w:t>
      </w:r>
      <w:proofErr w:type="spellStart"/>
      <w:proofErr w:type="gramStart"/>
      <w:r>
        <w:rPr>
          <w:sz w:val="22"/>
          <w:szCs w:val="22"/>
        </w:rPr>
        <w:t>расподела</w:t>
      </w:r>
      <w:proofErr w:type="spellEnd"/>
      <w:proofErr w:type="gramEnd"/>
      <w:r>
        <w:rPr>
          <w:sz w:val="22"/>
          <w:szCs w:val="22"/>
        </w:rPr>
        <w:t xml:space="preserve"> </w:t>
      </w:r>
      <w:proofErr w:type="spellStart"/>
      <w:r>
        <w:rPr>
          <w:sz w:val="22"/>
          <w:szCs w:val="22"/>
        </w:rPr>
        <w:t>јасних</w:t>
      </w:r>
      <w:proofErr w:type="spellEnd"/>
      <w:r>
        <w:rPr>
          <w:sz w:val="22"/>
          <w:szCs w:val="22"/>
        </w:rPr>
        <w:t xml:space="preserve"> </w:t>
      </w:r>
      <w:proofErr w:type="spellStart"/>
      <w:r>
        <w:rPr>
          <w:sz w:val="22"/>
          <w:szCs w:val="22"/>
        </w:rPr>
        <w:t>улога</w:t>
      </w:r>
      <w:proofErr w:type="spellEnd"/>
      <w:r>
        <w:rPr>
          <w:sz w:val="22"/>
          <w:szCs w:val="22"/>
        </w:rPr>
        <w:t xml:space="preserve">, </w:t>
      </w:r>
      <w:proofErr w:type="spellStart"/>
      <w:r>
        <w:rPr>
          <w:sz w:val="22"/>
          <w:szCs w:val="22"/>
        </w:rPr>
        <w:t>одговорности</w:t>
      </w:r>
      <w:proofErr w:type="spellEnd"/>
      <w:r>
        <w:rPr>
          <w:sz w:val="22"/>
          <w:szCs w:val="22"/>
        </w:rPr>
        <w:t xml:space="preserve"> и </w:t>
      </w:r>
      <w:proofErr w:type="spellStart"/>
      <w:r>
        <w:rPr>
          <w:sz w:val="22"/>
          <w:szCs w:val="22"/>
        </w:rPr>
        <w:t>дужности</w:t>
      </w:r>
      <w:proofErr w:type="spellEnd"/>
      <w:r>
        <w:rPr>
          <w:sz w:val="22"/>
          <w:szCs w:val="22"/>
        </w:rPr>
        <w:t xml:space="preserve"> </w:t>
      </w:r>
      <w:proofErr w:type="spellStart"/>
      <w:r>
        <w:rPr>
          <w:sz w:val="22"/>
          <w:szCs w:val="22"/>
        </w:rPr>
        <w:t>за</w:t>
      </w:r>
      <w:proofErr w:type="spellEnd"/>
      <w:r>
        <w:rPr>
          <w:sz w:val="22"/>
          <w:szCs w:val="22"/>
        </w:rPr>
        <w:t xml:space="preserve"> </w:t>
      </w:r>
      <w:proofErr w:type="spellStart"/>
      <w:r>
        <w:rPr>
          <w:sz w:val="22"/>
          <w:szCs w:val="22"/>
        </w:rPr>
        <w:t>поступање</w:t>
      </w:r>
      <w:proofErr w:type="spellEnd"/>
      <w:r>
        <w:rPr>
          <w:sz w:val="22"/>
          <w:szCs w:val="22"/>
        </w:rPr>
        <w:t xml:space="preserve"> </w:t>
      </w:r>
      <w:proofErr w:type="spellStart"/>
      <w:r>
        <w:rPr>
          <w:sz w:val="22"/>
          <w:szCs w:val="22"/>
        </w:rPr>
        <w:t>са</w:t>
      </w:r>
      <w:proofErr w:type="spellEnd"/>
      <w:r>
        <w:rPr>
          <w:sz w:val="22"/>
          <w:szCs w:val="22"/>
        </w:rPr>
        <w:t xml:space="preserve"> </w:t>
      </w:r>
      <w:proofErr w:type="spellStart"/>
      <w:r>
        <w:rPr>
          <w:sz w:val="22"/>
          <w:szCs w:val="22"/>
        </w:rPr>
        <w:t>ризиком</w:t>
      </w:r>
      <w:proofErr w:type="spellEnd"/>
      <w:r>
        <w:rPr>
          <w:sz w:val="22"/>
          <w:szCs w:val="22"/>
        </w:rPr>
        <w:t xml:space="preserve">; </w:t>
      </w:r>
    </w:p>
    <w:p w:rsidR="00E44E86" w:rsidRDefault="00E44E86" w:rsidP="00E44E86">
      <w:pPr>
        <w:pStyle w:val="Default"/>
        <w:spacing w:after="38"/>
        <w:ind w:firstLine="720"/>
        <w:jc w:val="both"/>
        <w:rPr>
          <w:sz w:val="22"/>
          <w:szCs w:val="22"/>
        </w:rPr>
      </w:pPr>
      <w:r>
        <w:rPr>
          <w:sz w:val="22"/>
          <w:szCs w:val="22"/>
        </w:rPr>
        <w:t xml:space="preserve">• </w:t>
      </w:r>
      <w:proofErr w:type="spellStart"/>
      <w:proofErr w:type="gramStart"/>
      <w:r>
        <w:rPr>
          <w:sz w:val="22"/>
          <w:szCs w:val="22"/>
        </w:rPr>
        <w:t>преглед</w:t>
      </w:r>
      <w:proofErr w:type="spellEnd"/>
      <w:proofErr w:type="gramEnd"/>
      <w:r>
        <w:rPr>
          <w:sz w:val="22"/>
          <w:szCs w:val="22"/>
        </w:rPr>
        <w:t xml:space="preserve"> </w:t>
      </w:r>
      <w:proofErr w:type="spellStart"/>
      <w:r>
        <w:rPr>
          <w:sz w:val="22"/>
          <w:szCs w:val="22"/>
        </w:rPr>
        <w:t>усклађености</w:t>
      </w:r>
      <w:proofErr w:type="spellEnd"/>
      <w:r>
        <w:rPr>
          <w:sz w:val="22"/>
          <w:szCs w:val="22"/>
        </w:rPr>
        <w:t xml:space="preserve"> </w:t>
      </w:r>
      <w:proofErr w:type="spellStart"/>
      <w:r>
        <w:rPr>
          <w:sz w:val="22"/>
          <w:szCs w:val="22"/>
        </w:rPr>
        <w:t>са</w:t>
      </w:r>
      <w:proofErr w:type="spellEnd"/>
      <w:r>
        <w:rPr>
          <w:sz w:val="22"/>
          <w:szCs w:val="22"/>
        </w:rPr>
        <w:t xml:space="preserve"> </w:t>
      </w:r>
      <w:proofErr w:type="spellStart"/>
      <w:r>
        <w:rPr>
          <w:sz w:val="22"/>
          <w:szCs w:val="22"/>
        </w:rPr>
        <w:t>законима</w:t>
      </w:r>
      <w:proofErr w:type="spellEnd"/>
      <w:r>
        <w:rPr>
          <w:sz w:val="22"/>
          <w:szCs w:val="22"/>
        </w:rPr>
        <w:t xml:space="preserve"> и </w:t>
      </w:r>
      <w:proofErr w:type="spellStart"/>
      <w:r>
        <w:rPr>
          <w:sz w:val="22"/>
          <w:szCs w:val="22"/>
        </w:rPr>
        <w:t>регулативом</w:t>
      </w:r>
      <w:proofErr w:type="spellEnd"/>
      <w:r>
        <w:rPr>
          <w:sz w:val="22"/>
          <w:szCs w:val="22"/>
        </w:rPr>
        <w:t xml:space="preserve">, </w:t>
      </w:r>
      <w:proofErr w:type="spellStart"/>
      <w:r>
        <w:rPr>
          <w:sz w:val="22"/>
          <w:szCs w:val="22"/>
        </w:rPr>
        <w:t>укључујући</w:t>
      </w:r>
      <w:proofErr w:type="spellEnd"/>
      <w:r>
        <w:rPr>
          <w:sz w:val="22"/>
          <w:szCs w:val="22"/>
        </w:rPr>
        <w:t xml:space="preserve"> </w:t>
      </w:r>
      <w:proofErr w:type="spellStart"/>
      <w:r>
        <w:rPr>
          <w:sz w:val="22"/>
          <w:szCs w:val="22"/>
        </w:rPr>
        <w:t>редовно</w:t>
      </w:r>
      <w:proofErr w:type="spellEnd"/>
      <w:r>
        <w:rPr>
          <w:sz w:val="22"/>
          <w:szCs w:val="22"/>
        </w:rPr>
        <w:t xml:space="preserve"> </w:t>
      </w:r>
      <w:proofErr w:type="spellStart"/>
      <w:r>
        <w:rPr>
          <w:sz w:val="22"/>
          <w:szCs w:val="22"/>
        </w:rPr>
        <w:t>извештавање</w:t>
      </w:r>
      <w:proofErr w:type="spellEnd"/>
      <w:r>
        <w:rPr>
          <w:sz w:val="22"/>
          <w:szCs w:val="22"/>
        </w:rPr>
        <w:t xml:space="preserve"> о </w:t>
      </w:r>
      <w:proofErr w:type="spellStart"/>
      <w:r>
        <w:rPr>
          <w:sz w:val="22"/>
          <w:szCs w:val="22"/>
        </w:rPr>
        <w:t>ефективности</w:t>
      </w:r>
      <w:proofErr w:type="spellEnd"/>
      <w:r>
        <w:rPr>
          <w:sz w:val="22"/>
          <w:szCs w:val="22"/>
        </w:rPr>
        <w:t xml:space="preserve"> </w:t>
      </w:r>
      <w:proofErr w:type="spellStart"/>
      <w:r>
        <w:rPr>
          <w:sz w:val="22"/>
          <w:szCs w:val="22"/>
        </w:rPr>
        <w:t>система</w:t>
      </w:r>
      <w:proofErr w:type="spellEnd"/>
      <w:r>
        <w:rPr>
          <w:sz w:val="22"/>
          <w:szCs w:val="22"/>
        </w:rPr>
        <w:t xml:space="preserve"> </w:t>
      </w:r>
      <w:proofErr w:type="spellStart"/>
      <w:r>
        <w:rPr>
          <w:sz w:val="22"/>
          <w:szCs w:val="22"/>
        </w:rPr>
        <w:t>унутрашњих</w:t>
      </w:r>
      <w:proofErr w:type="spellEnd"/>
      <w:r>
        <w:rPr>
          <w:sz w:val="22"/>
          <w:szCs w:val="22"/>
        </w:rPr>
        <w:t xml:space="preserve"> </w:t>
      </w:r>
      <w:proofErr w:type="spellStart"/>
      <w:r>
        <w:rPr>
          <w:sz w:val="22"/>
          <w:szCs w:val="22"/>
        </w:rPr>
        <w:t>контрола</w:t>
      </w:r>
      <w:proofErr w:type="spellEnd"/>
      <w:r>
        <w:rPr>
          <w:sz w:val="22"/>
          <w:szCs w:val="22"/>
        </w:rPr>
        <w:t xml:space="preserve"> </w:t>
      </w:r>
      <w:proofErr w:type="spellStart"/>
      <w:r>
        <w:rPr>
          <w:sz w:val="22"/>
          <w:szCs w:val="22"/>
        </w:rPr>
        <w:t>ради</w:t>
      </w:r>
      <w:proofErr w:type="spellEnd"/>
      <w:r>
        <w:rPr>
          <w:sz w:val="22"/>
          <w:szCs w:val="22"/>
        </w:rPr>
        <w:t xml:space="preserve"> </w:t>
      </w:r>
      <w:proofErr w:type="spellStart"/>
      <w:r>
        <w:rPr>
          <w:sz w:val="22"/>
          <w:szCs w:val="22"/>
        </w:rPr>
        <w:t>ублажавања</w:t>
      </w:r>
      <w:proofErr w:type="spellEnd"/>
      <w:r>
        <w:rPr>
          <w:sz w:val="22"/>
          <w:szCs w:val="22"/>
        </w:rPr>
        <w:t xml:space="preserve"> </w:t>
      </w:r>
      <w:proofErr w:type="spellStart"/>
      <w:r>
        <w:rPr>
          <w:sz w:val="22"/>
          <w:szCs w:val="22"/>
        </w:rPr>
        <w:t>ефекта</w:t>
      </w:r>
      <w:proofErr w:type="spellEnd"/>
      <w:r>
        <w:rPr>
          <w:sz w:val="22"/>
          <w:szCs w:val="22"/>
        </w:rPr>
        <w:t xml:space="preserve"> </w:t>
      </w:r>
      <w:proofErr w:type="spellStart"/>
      <w:r>
        <w:rPr>
          <w:sz w:val="22"/>
          <w:szCs w:val="22"/>
        </w:rPr>
        <w:t>ризика</w:t>
      </w:r>
      <w:proofErr w:type="spellEnd"/>
      <w:r>
        <w:rPr>
          <w:sz w:val="22"/>
          <w:szCs w:val="22"/>
        </w:rPr>
        <w:t xml:space="preserve">; </w:t>
      </w:r>
    </w:p>
    <w:p w:rsidR="00E44E86" w:rsidRDefault="00E44E86" w:rsidP="00E44E86">
      <w:pPr>
        <w:pStyle w:val="Default"/>
        <w:spacing w:after="38"/>
        <w:ind w:firstLine="720"/>
        <w:jc w:val="both"/>
        <w:rPr>
          <w:sz w:val="22"/>
          <w:szCs w:val="22"/>
        </w:rPr>
      </w:pPr>
      <w:r>
        <w:rPr>
          <w:sz w:val="22"/>
          <w:szCs w:val="22"/>
        </w:rPr>
        <w:t xml:space="preserve">• </w:t>
      </w:r>
      <w:proofErr w:type="spellStart"/>
      <w:proofErr w:type="gramStart"/>
      <w:r>
        <w:rPr>
          <w:sz w:val="22"/>
          <w:szCs w:val="22"/>
        </w:rPr>
        <w:t>подизање</w:t>
      </w:r>
      <w:proofErr w:type="spellEnd"/>
      <w:proofErr w:type="gramEnd"/>
      <w:r>
        <w:rPr>
          <w:sz w:val="22"/>
          <w:szCs w:val="22"/>
        </w:rPr>
        <w:t xml:space="preserve"> </w:t>
      </w:r>
      <w:proofErr w:type="spellStart"/>
      <w:r>
        <w:rPr>
          <w:sz w:val="22"/>
          <w:szCs w:val="22"/>
        </w:rPr>
        <w:t>нивоа</w:t>
      </w:r>
      <w:proofErr w:type="spellEnd"/>
      <w:r>
        <w:rPr>
          <w:sz w:val="22"/>
          <w:szCs w:val="22"/>
        </w:rPr>
        <w:t xml:space="preserve"> </w:t>
      </w:r>
      <w:proofErr w:type="spellStart"/>
      <w:r>
        <w:rPr>
          <w:sz w:val="22"/>
          <w:szCs w:val="22"/>
        </w:rPr>
        <w:t>свести</w:t>
      </w:r>
      <w:proofErr w:type="spellEnd"/>
      <w:r>
        <w:rPr>
          <w:sz w:val="22"/>
          <w:szCs w:val="22"/>
        </w:rPr>
        <w:t xml:space="preserve"> о </w:t>
      </w:r>
      <w:proofErr w:type="spellStart"/>
      <w:r>
        <w:rPr>
          <w:sz w:val="22"/>
          <w:szCs w:val="22"/>
        </w:rPr>
        <w:t>принципима</w:t>
      </w:r>
      <w:proofErr w:type="spellEnd"/>
      <w:r>
        <w:rPr>
          <w:sz w:val="22"/>
          <w:szCs w:val="22"/>
        </w:rPr>
        <w:t xml:space="preserve"> и </w:t>
      </w:r>
      <w:proofErr w:type="spellStart"/>
      <w:r>
        <w:rPr>
          <w:sz w:val="22"/>
          <w:szCs w:val="22"/>
        </w:rPr>
        <w:t>користима</w:t>
      </w:r>
      <w:proofErr w:type="spellEnd"/>
      <w:r>
        <w:rPr>
          <w:sz w:val="22"/>
          <w:szCs w:val="22"/>
        </w:rPr>
        <w:t xml:space="preserve"> </w:t>
      </w:r>
      <w:proofErr w:type="spellStart"/>
      <w:r>
        <w:rPr>
          <w:sz w:val="22"/>
          <w:szCs w:val="22"/>
        </w:rPr>
        <w:t>укључености</w:t>
      </w:r>
      <w:proofErr w:type="spellEnd"/>
      <w:r>
        <w:rPr>
          <w:sz w:val="22"/>
          <w:szCs w:val="22"/>
        </w:rPr>
        <w:t xml:space="preserve"> у </w:t>
      </w:r>
      <w:proofErr w:type="spellStart"/>
      <w:r>
        <w:rPr>
          <w:sz w:val="22"/>
          <w:szCs w:val="22"/>
        </w:rPr>
        <w:t>процес</w:t>
      </w:r>
      <w:proofErr w:type="spellEnd"/>
      <w:r>
        <w:rPr>
          <w:sz w:val="22"/>
          <w:szCs w:val="22"/>
        </w:rPr>
        <w:t xml:space="preserve"> </w:t>
      </w:r>
      <w:proofErr w:type="spellStart"/>
      <w:r>
        <w:rPr>
          <w:sz w:val="22"/>
          <w:szCs w:val="22"/>
        </w:rPr>
        <w:t>управљања</w:t>
      </w:r>
      <w:proofErr w:type="spellEnd"/>
      <w:r>
        <w:rPr>
          <w:sz w:val="22"/>
          <w:szCs w:val="22"/>
        </w:rPr>
        <w:t xml:space="preserve"> </w:t>
      </w:r>
      <w:proofErr w:type="spellStart"/>
      <w:r>
        <w:rPr>
          <w:sz w:val="22"/>
          <w:szCs w:val="22"/>
        </w:rPr>
        <w:t>ризицима</w:t>
      </w:r>
      <w:proofErr w:type="spellEnd"/>
      <w:r>
        <w:rPr>
          <w:sz w:val="22"/>
          <w:szCs w:val="22"/>
        </w:rPr>
        <w:t xml:space="preserve"> и </w:t>
      </w:r>
      <w:proofErr w:type="spellStart"/>
      <w:r>
        <w:rPr>
          <w:sz w:val="22"/>
          <w:szCs w:val="22"/>
        </w:rPr>
        <w:t>посвећености</w:t>
      </w:r>
      <w:proofErr w:type="spellEnd"/>
      <w:r>
        <w:rPr>
          <w:sz w:val="22"/>
          <w:szCs w:val="22"/>
        </w:rPr>
        <w:t xml:space="preserve"> </w:t>
      </w:r>
      <w:proofErr w:type="spellStart"/>
      <w:r>
        <w:rPr>
          <w:sz w:val="22"/>
          <w:szCs w:val="22"/>
        </w:rPr>
        <w:t>запослених</w:t>
      </w:r>
      <w:proofErr w:type="spellEnd"/>
      <w:r>
        <w:rPr>
          <w:sz w:val="22"/>
          <w:szCs w:val="22"/>
        </w:rPr>
        <w:t xml:space="preserve"> </w:t>
      </w:r>
      <w:proofErr w:type="spellStart"/>
      <w:r>
        <w:rPr>
          <w:sz w:val="22"/>
          <w:szCs w:val="22"/>
        </w:rPr>
        <w:t>везано</w:t>
      </w:r>
      <w:proofErr w:type="spellEnd"/>
      <w:r>
        <w:rPr>
          <w:sz w:val="22"/>
          <w:szCs w:val="22"/>
        </w:rPr>
        <w:t xml:space="preserve"> </w:t>
      </w:r>
      <w:proofErr w:type="spellStart"/>
      <w:r>
        <w:rPr>
          <w:sz w:val="22"/>
          <w:szCs w:val="22"/>
        </w:rPr>
        <w:t>за</w:t>
      </w:r>
      <w:proofErr w:type="spellEnd"/>
      <w:r>
        <w:rPr>
          <w:sz w:val="22"/>
          <w:szCs w:val="22"/>
        </w:rPr>
        <w:t xml:space="preserve"> </w:t>
      </w:r>
      <w:proofErr w:type="spellStart"/>
      <w:r>
        <w:rPr>
          <w:sz w:val="22"/>
          <w:szCs w:val="22"/>
        </w:rPr>
        <w:t>контролу</w:t>
      </w:r>
      <w:proofErr w:type="spellEnd"/>
      <w:r>
        <w:rPr>
          <w:sz w:val="22"/>
          <w:szCs w:val="22"/>
        </w:rPr>
        <w:t xml:space="preserve"> </w:t>
      </w:r>
      <w:proofErr w:type="spellStart"/>
      <w:r>
        <w:rPr>
          <w:sz w:val="22"/>
          <w:szCs w:val="22"/>
        </w:rPr>
        <w:t>ризика</w:t>
      </w:r>
      <w:proofErr w:type="spellEnd"/>
      <w:r>
        <w:rPr>
          <w:sz w:val="22"/>
          <w:szCs w:val="22"/>
        </w:rPr>
        <w:t xml:space="preserve">; </w:t>
      </w:r>
    </w:p>
    <w:p w:rsidR="003C5D3C" w:rsidRDefault="00E44E86" w:rsidP="00E44E86">
      <w:pPr>
        <w:pStyle w:val="Default"/>
        <w:ind w:firstLine="720"/>
        <w:jc w:val="both"/>
        <w:rPr>
          <w:sz w:val="22"/>
          <w:szCs w:val="22"/>
          <w:lang w:val="sr-Cyrl-RS"/>
        </w:rPr>
      </w:pPr>
      <w:r>
        <w:rPr>
          <w:sz w:val="22"/>
          <w:szCs w:val="22"/>
        </w:rPr>
        <w:t xml:space="preserve">• </w:t>
      </w:r>
      <w:proofErr w:type="spellStart"/>
      <w:proofErr w:type="gramStart"/>
      <w:r>
        <w:rPr>
          <w:sz w:val="22"/>
          <w:szCs w:val="22"/>
        </w:rPr>
        <w:t>извештавање</w:t>
      </w:r>
      <w:proofErr w:type="spellEnd"/>
      <w:proofErr w:type="gramEnd"/>
      <w:r>
        <w:rPr>
          <w:sz w:val="22"/>
          <w:szCs w:val="22"/>
        </w:rPr>
        <w:t xml:space="preserve"> о </w:t>
      </w:r>
      <w:proofErr w:type="spellStart"/>
      <w:r>
        <w:rPr>
          <w:sz w:val="22"/>
          <w:szCs w:val="22"/>
        </w:rPr>
        <w:t>ризицима</w:t>
      </w:r>
      <w:proofErr w:type="spellEnd"/>
      <w:r>
        <w:rPr>
          <w:sz w:val="22"/>
          <w:szCs w:val="22"/>
        </w:rPr>
        <w:t>.</w:t>
      </w:r>
    </w:p>
    <w:p w:rsidR="00E44E86" w:rsidRDefault="00E44E86" w:rsidP="00E44E86">
      <w:pPr>
        <w:pStyle w:val="Default"/>
        <w:ind w:firstLine="720"/>
        <w:jc w:val="both"/>
        <w:rPr>
          <w:sz w:val="22"/>
          <w:szCs w:val="22"/>
          <w:lang w:val="sr-Cyrl-RS"/>
        </w:rPr>
      </w:pPr>
      <w:r>
        <w:rPr>
          <w:sz w:val="22"/>
          <w:szCs w:val="22"/>
        </w:rPr>
        <w:t xml:space="preserve"> </w:t>
      </w:r>
    </w:p>
    <w:p w:rsidR="00221AA4" w:rsidRDefault="00221AA4" w:rsidP="00E44E86">
      <w:pPr>
        <w:pStyle w:val="Default"/>
        <w:ind w:firstLine="720"/>
        <w:jc w:val="both"/>
        <w:rPr>
          <w:sz w:val="22"/>
          <w:szCs w:val="22"/>
          <w:lang w:val="sr-Cyrl-RS"/>
        </w:rPr>
      </w:pPr>
    </w:p>
    <w:p w:rsidR="00221AA4" w:rsidRPr="00EE7EA1" w:rsidRDefault="00221AA4" w:rsidP="00221AA4">
      <w:pPr>
        <w:pStyle w:val="ListParagraph"/>
        <w:numPr>
          <w:ilvl w:val="0"/>
          <w:numId w:val="4"/>
        </w:numPr>
        <w:autoSpaceDE w:val="0"/>
        <w:autoSpaceDN w:val="0"/>
        <w:adjustRightInd w:val="0"/>
        <w:spacing w:after="0" w:line="240" w:lineRule="auto"/>
        <w:rPr>
          <w:rFonts w:ascii="Times New Roman" w:hAnsi="Times New Roman" w:cs="Times New Roman"/>
          <w:b/>
          <w:bCs/>
          <w:color w:val="000000"/>
          <w:sz w:val="24"/>
          <w:szCs w:val="24"/>
          <w:lang w:val="sr-Cyrl-RS"/>
        </w:rPr>
      </w:pPr>
      <w:r w:rsidRPr="00EE7EA1">
        <w:rPr>
          <w:rFonts w:ascii="Times New Roman" w:hAnsi="Times New Roman" w:cs="Times New Roman"/>
          <w:b/>
          <w:bCs/>
          <w:color w:val="000000"/>
          <w:sz w:val="24"/>
          <w:szCs w:val="24"/>
          <w:lang w:val="en-US"/>
        </w:rPr>
        <w:t xml:space="preserve">ПРАВНИ ОСНОВ </w:t>
      </w:r>
    </w:p>
    <w:p w:rsidR="00221AA4" w:rsidRPr="00221AA4" w:rsidRDefault="00221AA4" w:rsidP="00221AA4">
      <w:pPr>
        <w:pStyle w:val="ListParagraph"/>
        <w:autoSpaceDE w:val="0"/>
        <w:autoSpaceDN w:val="0"/>
        <w:adjustRightInd w:val="0"/>
        <w:spacing w:after="0" w:line="240" w:lineRule="auto"/>
        <w:ind w:left="1080"/>
        <w:rPr>
          <w:rFonts w:ascii="Times New Roman" w:hAnsi="Times New Roman" w:cs="Times New Roman"/>
          <w:color w:val="000000"/>
          <w:sz w:val="26"/>
          <w:szCs w:val="26"/>
          <w:lang w:val="sr-Cyrl-RS"/>
        </w:rPr>
      </w:pPr>
    </w:p>
    <w:p w:rsidR="00221AA4" w:rsidRPr="00221AA4" w:rsidRDefault="00221AA4" w:rsidP="00221AA4">
      <w:pPr>
        <w:autoSpaceDE w:val="0"/>
        <w:autoSpaceDN w:val="0"/>
        <w:adjustRightInd w:val="0"/>
        <w:spacing w:after="0" w:line="240" w:lineRule="auto"/>
        <w:ind w:firstLine="720"/>
        <w:jc w:val="both"/>
        <w:rPr>
          <w:rFonts w:ascii="Times New Roman" w:hAnsi="Times New Roman" w:cs="Times New Roman"/>
          <w:color w:val="000000"/>
          <w:lang w:val="en-US"/>
        </w:rPr>
      </w:pPr>
      <w:proofErr w:type="spellStart"/>
      <w:proofErr w:type="gramStart"/>
      <w:r w:rsidRPr="00221AA4">
        <w:rPr>
          <w:rFonts w:ascii="Times New Roman" w:hAnsi="Times New Roman" w:cs="Times New Roman"/>
          <w:color w:val="000000"/>
          <w:lang w:val="en-US"/>
        </w:rPr>
        <w:t>Влада</w:t>
      </w:r>
      <w:proofErr w:type="spellEnd"/>
      <w:r w:rsidRPr="00221AA4">
        <w:rPr>
          <w:rFonts w:ascii="Times New Roman" w:hAnsi="Times New Roman" w:cs="Times New Roman"/>
          <w:color w:val="000000"/>
          <w:lang w:val="en-US"/>
        </w:rPr>
        <w:t xml:space="preserve"> </w:t>
      </w:r>
      <w:proofErr w:type="spellStart"/>
      <w:r w:rsidRPr="00221AA4">
        <w:rPr>
          <w:rFonts w:ascii="Times New Roman" w:hAnsi="Times New Roman" w:cs="Times New Roman"/>
          <w:color w:val="000000"/>
          <w:lang w:val="en-US"/>
        </w:rPr>
        <w:t>је</w:t>
      </w:r>
      <w:proofErr w:type="spellEnd"/>
      <w:r w:rsidRPr="00221AA4">
        <w:rPr>
          <w:rFonts w:ascii="Times New Roman" w:hAnsi="Times New Roman" w:cs="Times New Roman"/>
          <w:color w:val="000000"/>
          <w:lang w:val="en-US"/>
        </w:rPr>
        <w:t xml:space="preserve"> </w:t>
      </w:r>
      <w:proofErr w:type="spellStart"/>
      <w:r w:rsidRPr="00221AA4">
        <w:rPr>
          <w:rFonts w:ascii="Times New Roman" w:hAnsi="Times New Roman" w:cs="Times New Roman"/>
          <w:color w:val="000000"/>
          <w:lang w:val="en-US"/>
        </w:rPr>
        <w:t>донела</w:t>
      </w:r>
      <w:proofErr w:type="spellEnd"/>
      <w:r w:rsidRPr="00221AA4">
        <w:rPr>
          <w:rFonts w:ascii="Times New Roman" w:hAnsi="Times New Roman" w:cs="Times New Roman"/>
          <w:color w:val="000000"/>
          <w:lang w:val="en-US"/>
        </w:rPr>
        <w:t xml:space="preserve"> </w:t>
      </w:r>
      <w:proofErr w:type="spellStart"/>
      <w:r w:rsidRPr="00221AA4">
        <w:rPr>
          <w:rFonts w:ascii="Times New Roman" w:hAnsi="Times New Roman" w:cs="Times New Roman"/>
          <w:color w:val="000000"/>
          <w:lang w:val="en-US"/>
        </w:rPr>
        <w:t>Стратегију</w:t>
      </w:r>
      <w:proofErr w:type="spellEnd"/>
      <w:r w:rsidRPr="00221AA4">
        <w:rPr>
          <w:rFonts w:ascii="Times New Roman" w:hAnsi="Times New Roman" w:cs="Times New Roman"/>
          <w:color w:val="000000"/>
          <w:lang w:val="en-US"/>
        </w:rPr>
        <w:t xml:space="preserve"> </w:t>
      </w:r>
      <w:proofErr w:type="spellStart"/>
      <w:r w:rsidRPr="00221AA4">
        <w:rPr>
          <w:rFonts w:ascii="Times New Roman" w:hAnsi="Times New Roman" w:cs="Times New Roman"/>
          <w:color w:val="000000"/>
          <w:lang w:val="en-US"/>
        </w:rPr>
        <w:t>развоја</w:t>
      </w:r>
      <w:proofErr w:type="spellEnd"/>
      <w:r w:rsidRPr="00221AA4">
        <w:rPr>
          <w:rFonts w:ascii="Times New Roman" w:hAnsi="Times New Roman" w:cs="Times New Roman"/>
          <w:color w:val="000000"/>
          <w:lang w:val="en-US"/>
        </w:rPr>
        <w:t xml:space="preserve"> </w:t>
      </w:r>
      <w:proofErr w:type="spellStart"/>
      <w:r w:rsidRPr="00221AA4">
        <w:rPr>
          <w:rFonts w:ascii="Times New Roman" w:hAnsi="Times New Roman" w:cs="Times New Roman"/>
          <w:color w:val="000000"/>
          <w:lang w:val="en-US"/>
        </w:rPr>
        <w:t>интерне</w:t>
      </w:r>
      <w:proofErr w:type="spellEnd"/>
      <w:r w:rsidRPr="00221AA4">
        <w:rPr>
          <w:rFonts w:ascii="Times New Roman" w:hAnsi="Times New Roman" w:cs="Times New Roman"/>
          <w:color w:val="000000"/>
          <w:lang w:val="en-US"/>
        </w:rPr>
        <w:t xml:space="preserve"> </w:t>
      </w:r>
      <w:proofErr w:type="spellStart"/>
      <w:r w:rsidRPr="00221AA4">
        <w:rPr>
          <w:rFonts w:ascii="Times New Roman" w:hAnsi="Times New Roman" w:cs="Times New Roman"/>
          <w:color w:val="000000"/>
          <w:lang w:val="en-US"/>
        </w:rPr>
        <w:t>финансијске</w:t>
      </w:r>
      <w:proofErr w:type="spellEnd"/>
      <w:r w:rsidRPr="00221AA4">
        <w:rPr>
          <w:rFonts w:ascii="Times New Roman" w:hAnsi="Times New Roman" w:cs="Times New Roman"/>
          <w:color w:val="000000"/>
          <w:lang w:val="en-US"/>
        </w:rPr>
        <w:t xml:space="preserve"> </w:t>
      </w:r>
      <w:proofErr w:type="spellStart"/>
      <w:r w:rsidRPr="00221AA4">
        <w:rPr>
          <w:rFonts w:ascii="Times New Roman" w:hAnsi="Times New Roman" w:cs="Times New Roman"/>
          <w:color w:val="000000"/>
          <w:lang w:val="en-US"/>
        </w:rPr>
        <w:t>контроле</w:t>
      </w:r>
      <w:proofErr w:type="spellEnd"/>
      <w:r w:rsidRPr="00221AA4">
        <w:rPr>
          <w:rFonts w:ascii="Times New Roman" w:hAnsi="Times New Roman" w:cs="Times New Roman"/>
          <w:color w:val="000000"/>
          <w:lang w:val="en-US"/>
        </w:rPr>
        <w:t xml:space="preserve"> у </w:t>
      </w:r>
      <w:proofErr w:type="spellStart"/>
      <w:r w:rsidRPr="00221AA4">
        <w:rPr>
          <w:rFonts w:ascii="Times New Roman" w:hAnsi="Times New Roman" w:cs="Times New Roman"/>
          <w:color w:val="000000"/>
          <w:lang w:val="en-US"/>
        </w:rPr>
        <w:t>јавном</w:t>
      </w:r>
      <w:proofErr w:type="spellEnd"/>
      <w:r w:rsidRPr="00221AA4">
        <w:rPr>
          <w:rFonts w:ascii="Times New Roman" w:hAnsi="Times New Roman" w:cs="Times New Roman"/>
          <w:color w:val="000000"/>
          <w:lang w:val="en-US"/>
        </w:rPr>
        <w:t xml:space="preserve"> </w:t>
      </w:r>
      <w:proofErr w:type="spellStart"/>
      <w:r w:rsidRPr="00221AA4">
        <w:rPr>
          <w:rFonts w:ascii="Times New Roman" w:hAnsi="Times New Roman" w:cs="Times New Roman"/>
          <w:color w:val="000000"/>
          <w:lang w:val="en-US"/>
        </w:rPr>
        <w:t>сектору</w:t>
      </w:r>
      <w:proofErr w:type="spellEnd"/>
      <w:r w:rsidRPr="00221AA4">
        <w:rPr>
          <w:rFonts w:ascii="Times New Roman" w:hAnsi="Times New Roman" w:cs="Times New Roman"/>
          <w:color w:val="000000"/>
          <w:lang w:val="en-US"/>
        </w:rPr>
        <w:t xml:space="preserve"> у </w:t>
      </w:r>
      <w:proofErr w:type="spellStart"/>
      <w:r w:rsidRPr="00221AA4">
        <w:rPr>
          <w:rFonts w:ascii="Times New Roman" w:hAnsi="Times New Roman" w:cs="Times New Roman"/>
          <w:color w:val="000000"/>
          <w:lang w:val="en-US"/>
        </w:rPr>
        <w:t>Републици</w:t>
      </w:r>
      <w:proofErr w:type="spellEnd"/>
      <w:r w:rsidRPr="00221AA4">
        <w:rPr>
          <w:rFonts w:ascii="Times New Roman" w:hAnsi="Times New Roman" w:cs="Times New Roman"/>
          <w:color w:val="000000"/>
          <w:lang w:val="en-US"/>
        </w:rPr>
        <w:t xml:space="preserve"> </w:t>
      </w:r>
      <w:proofErr w:type="spellStart"/>
      <w:r w:rsidRPr="00221AA4">
        <w:rPr>
          <w:rFonts w:ascii="Times New Roman" w:hAnsi="Times New Roman" w:cs="Times New Roman"/>
          <w:color w:val="000000"/>
          <w:lang w:val="en-US"/>
        </w:rPr>
        <w:t>Србији</w:t>
      </w:r>
      <w:proofErr w:type="spellEnd"/>
      <w:r w:rsidRPr="00221AA4">
        <w:rPr>
          <w:rFonts w:ascii="Times New Roman" w:hAnsi="Times New Roman" w:cs="Times New Roman"/>
          <w:color w:val="000000"/>
          <w:lang w:val="en-US"/>
        </w:rPr>
        <w:t xml:space="preserve">, </w:t>
      </w:r>
      <w:proofErr w:type="spellStart"/>
      <w:r w:rsidRPr="00221AA4">
        <w:rPr>
          <w:rFonts w:ascii="Times New Roman" w:hAnsi="Times New Roman" w:cs="Times New Roman"/>
          <w:color w:val="000000"/>
          <w:lang w:val="en-US"/>
        </w:rPr>
        <w:t>за</w:t>
      </w:r>
      <w:proofErr w:type="spellEnd"/>
      <w:r w:rsidRPr="00221AA4">
        <w:rPr>
          <w:rFonts w:ascii="Times New Roman" w:hAnsi="Times New Roman" w:cs="Times New Roman"/>
          <w:color w:val="000000"/>
          <w:lang w:val="en-US"/>
        </w:rPr>
        <w:t xml:space="preserve"> </w:t>
      </w:r>
      <w:proofErr w:type="spellStart"/>
      <w:r w:rsidRPr="00221AA4">
        <w:rPr>
          <w:rFonts w:ascii="Times New Roman" w:hAnsi="Times New Roman" w:cs="Times New Roman"/>
          <w:color w:val="000000"/>
          <w:lang w:val="en-US"/>
        </w:rPr>
        <w:t>период</w:t>
      </w:r>
      <w:proofErr w:type="spellEnd"/>
      <w:r w:rsidRPr="00221AA4">
        <w:rPr>
          <w:rFonts w:ascii="Times New Roman" w:hAnsi="Times New Roman" w:cs="Times New Roman"/>
          <w:color w:val="000000"/>
          <w:lang w:val="en-US"/>
        </w:rPr>
        <w:t xml:space="preserve"> 2017 – 2020.</w:t>
      </w:r>
      <w:proofErr w:type="gramEnd"/>
      <w:r w:rsidRPr="00221AA4">
        <w:rPr>
          <w:rFonts w:ascii="Times New Roman" w:hAnsi="Times New Roman" w:cs="Times New Roman"/>
          <w:color w:val="000000"/>
          <w:lang w:val="en-US"/>
        </w:rPr>
        <w:t xml:space="preserve"> </w:t>
      </w:r>
      <w:proofErr w:type="spellStart"/>
      <w:proofErr w:type="gramStart"/>
      <w:r w:rsidRPr="00221AA4">
        <w:rPr>
          <w:rFonts w:ascii="Times New Roman" w:hAnsi="Times New Roman" w:cs="Times New Roman"/>
          <w:color w:val="000000"/>
          <w:lang w:val="en-US"/>
        </w:rPr>
        <w:t>године</w:t>
      </w:r>
      <w:proofErr w:type="spellEnd"/>
      <w:proofErr w:type="gramEnd"/>
      <w:r w:rsidRPr="00221AA4">
        <w:rPr>
          <w:rFonts w:ascii="Times New Roman" w:hAnsi="Times New Roman" w:cs="Times New Roman"/>
          <w:color w:val="000000"/>
          <w:lang w:val="en-US"/>
        </w:rPr>
        <w:t xml:space="preserve"> („</w:t>
      </w:r>
      <w:proofErr w:type="spellStart"/>
      <w:r w:rsidRPr="00221AA4">
        <w:rPr>
          <w:rFonts w:ascii="Times New Roman" w:hAnsi="Times New Roman" w:cs="Times New Roman"/>
          <w:color w:val="000000"/>
          <w:lang w:val="en-US"/>
        </w:rPr>
        <w:t>Службени</w:t>
      </w:r>
      <w:proofErr w:type="spellEnd"/>
      <w:r w:rsidRPr="00221AA4">
        <w:rPr>
          <w:rFonts w:ascii="Times New Roman" w:hAnsi="Times New Roman" w:cs="Times New Roman"/>
          <w:color w:val="000000"/>
          <w:lang w:val="en-US"/>
        </w:rPr>
        <w:t xml:space="preserve"> </w:t>
      </w:r>
      <w:proofErr w:type="spellStart"/>
      <w:r w:rsidRPr="00221AA4">
        <w:rPr>
          <w:rFonts w:ascii="Times New Roman" w:hAnsi="Times New Roman" w:cs="Times New Roman"/>
          <w:color w:val="000000"/>
          <w:lang w:val="en-US"/>
        </w:rPr>
        <w:t>гласник</w:t>
      </w:r>
      <w:proofErr w:type="spellEnd"/>
      <w:r w:rsidRPr="00221AA4">
        <w:rPr>
          <w:rFonts w:ascii="Times New Roman" w:hAnsi="Times New Roman" w:cs="Times New Roman"/>
          <w:color w:val="000000"/>
          <w:lang w:val="en-US"/>
        </w:rPr>
        <w:t xml:space="preserve"> РС“ </w:t>
      </w:r>
      <w:proofErr w:type="spellStart"/>
      <w:r w:rsidRPr="00221AA4">
        <w:rPr>
          <w:rFonts w:ascii="Times New Roman" w:hAnsi="Times New Roman" w:cs="Times New Roman"/>
          <w:color w:val="000000"/>
          <w:lang w:val="en-US"/>
        </w:rPr>
        <w:t>број</w:t>
      </w:r>
      <w:proofErr w:type="spellEnd"/>
      <w:r w:rsidRPr="00221AA4">
        <w:rPr>
          <w:rFonts w:ascii="Times New Roman" w:hAnsi="Times New Roman" w:cs="Times New Roman"/>
          <w:color w:val="000000"/>
          <w:lang w:val="en-US"/>
        </w:rPr>
        <w:t xml:space="preserve"> 51 </w:t>
      </w:r>
      <w:proofErr w:type="spellStart"/>
      <w:r w:rsidRPr="00221AA4">
        <w:rPr>
          <w:rFonts w:ascii="Times New Roman" w:hAnsi="Times New Roman" w:cs="Times New Roman"/>
          <w:color w:val="000000"/>
          <w:lang w:val="en-US"/>
        </w:rPr>
        <w:t>од</w:t>
      </w:r>
      <w:proofErr w:type="spellEnd"/>
      <w:r w:rsidRPr="00221AA4">
        <w:rPr>
          <w:rFonts w:ascii="Times New Roman" w:hAnsi="Times New Roman" w:cs="Times New Roman"/>
          <w:color w:val="000000"/>
          <w:lang w:val="en-US"/>
        </w:rPr>
        <w:t xml:space="preserve"> 25. </w:t>
      </w:r>
      <w:proofErr w:type="spellStart"/>
      <w:r w:rsidRPr="00221AA4">
        <w:rPr>
          <w:rFonts w:ascii="Times New Roman" w:hAnsi="Times New Roman" w:cs="Times New Roman"/>
          <w:color w:val="000000"/>
          <w:lang w:val="en-US"/>
        </w:rPr>
        <w:t>маја</w:t>
      </w:r>
      <w:proofErr w:type="spellEnd"/>
      <w:r w:rsidRPr="00221AA4">
        <w:rPr>
          <w:rFonts w:ascii="Times New Roman" w:hAnsi="Times New Roman" w:cs="Times New Roman"/>
          <w:color w:val="000000"/>
          <w:lang w:val="en-US"/>
        </w:rPr>
        <w:t xml:space="preserve"> 2017. </w:t>
      </w:r>
      <w:proofErr w:type="spellStart"/>
      <w:r w:rsidRPr="00221AA4">
        <w:rPr>
          <w:rFonts w:ascii="Times New Roman" w:hAnsi="Times New Roman" w:cs="Times New Roman"/>
          <w:color w:val="000000"/>
          <w:lang w:val="en-US"/>
        </w:rPr>
        <w:t>године</w:t>
      </w:r>
      <w:proofErr w:type="spellEnd"/>
      <w:r w:rsidRPr="00221AA4">
        <w:rPr>
          <w:rFonts w:ascii="Times New Roman" w:hAnsi="Times New Roman" w:cs="Times New Roman"/>
          <w:color w:val="000000"/>
          <w:lang w:val="en-US"/>
        </w:rPr>
        <w:t xml:space="preserve">). </w:t>
      </w:r>
      <w:proofErr w:type="spellStart"/>
      <w:r w:rsidRPr="00221AA4">
        <w:rPr>
          <w:rFonts w:ascii="Times New Roman" w:hAnsi="Times New Roman" w:cs="Times New Roman"/>
          <w:color w:val="000000"/>
          <w:lang w:val="en-US"/>
        </w:rPr>
        <w:t>Стратегија</w:t>
      </w:r>
      <w:proofErr w:type="spellEnd"/>
      <w:r w:rsidRPr="00221AA4">
        <w:rPr>
          <w:rFonts w:ascii="Times New Roman" w:hAnsi="Times New Roman" w:cs="Times New Roman"/>
          <w:color w:val="000000"/>
          <w:lang w:val="en-US"/>
        </w:rPr>
        <w:t xml:space="preserve"> </w:t>
      </w:r>
      <w:proofErr w:type="spellStart"/>
      <w:r w:rsidRPr="00221AA4">
        <w:rPr>
          <w:rFonts w:ascii="Times New Roman" w:hAnsi="Times New Roman" w:cs="Times New Roman"/>
          <w:color w:val="000000"/>
          <w:lang w:val="en-US"/>
        </w:rPr>
        <w:t>развоја</w:t>
      </w:r>
      <w:proofErr w:type="spellEnd"/>
      <w:r w:rsidRPr="00221AA4">
        <w:rPr>
          <w:rFonts w:ascii="Times New Roman" w:hAnsi="Times New Roman" w:cs="Times New Roman"/>
          <w:color w:val="000000"/>
          <w:lang w:val="en-US"/>
        </w:rPr>
        <w:t xml:space="preserve"> </w:t>
      </w:r>
      <w:proofErr w:type="spellStart"/>
      <w:r w:rsidRPr="00221AA4">
        <w:rPr>
          <w:rFonts w:ascii="Times New Roman" w:hAnsi="Times New Roman" w:cs="Times New Roman"/>
          <w:color w:val="000000"/>
          <w:lang w:val="en-US"/>
        </w:rPr>
        <w:t>интерне</w:t>
      </w:r>
      <w:proofErr w:type="spellEnd"/>
      <w:r w:rsidRPr="00221AA4">
        <w:rPr>
          <w:rFonts w:ascii="Times New Roman" w:hAnsi="Times New Roman" w:cs="Times New Roman"/>
          <w:color w:val="000000"/>
          <w:lang w:val="en-US"/>
        </w:rPr>
        <w:t xml:space="preserve"> </w:t>
      </w:r>
      <w:proofErr w:type="spellStart"/>
      <w:r w:rsidRPr="00221AA4">
        <w:rPr>
          <w:rFonts w:ascii="Times New Roman" w:hAnsi="Times New Roman" w:cs="Times New Roman"/>
          <w:color w:val="000000"/>
          <w:lang w:val="en-US"/>
        </w:rPr>
        <w:t>финансијске</w:t>
      </w:r>
      <w:proofErr w:type="spellEnd"/>
      <w:r w:rsidRPr="00221AA4">
        <w:rPr>
          <w:rFonts w:ascii="Times New Roman" w:hAnsi="Times New Roman" w:cs="Times New Roman"/>
          <w:color w:val="000000"/>
          <w:lang w:val="en-US"/>
        </w:rPr>
        <w:t xml:space="preserve"> </w:t>
      </w:r>
      <w:proofErr w:type="spellStart"/>
      <w:r w:rsidRPr="00221AA4">
        <w:rPr>
          <w:rFonts w:ascii="Times New Roman" w:hAnsi="Times New Roman" w:cs="Times New Roman"/>
          <w:color w:val="000000"/>
          <w:lang w:val="en-US"/>
        </w:rPr>
        <w:t>контроле</w:t>
      </w:r>
      <w:proofErr w:type="spellEnd"/>
      <w:r w:rsidRPr="00221AA4">
        <w:rPr>
          <w:rFonts w:ascii="Times New Roman" w:hAnsi="Times New Roman" w:cs="Times New Roman"/>
          <w:color w:val="000000"/>
          <w:lang w:val="en-US"/>
        </w:rPr>
        <w:t xml:space="preserve"> у </w:t>
      </w:r>
      <w:proofErr w:type="spellStart"/>
      <w:r w:rsidRPr="00221AA4">
        <w:rPr>
          <w:rFonts w:ascii="Times New Roman" w:hAnsi="Times New Roman" w:cs="Times New Roman"/>
          <w:color w:val="000000"/>
          <w:lang w:val="en-US"/>
        </w:rPr>
        <w:t>јавном</w:t>
      </w:r>
      <w:proofErr w:type="spellEnd"/>
      <w:r w:rsidRPr="00221AA4">
        <w:rPr>
          <w:rFonts w:ascii="Times New Roman" w:hAnsi="Times New Roman" w:cs="Times New Roman"/>
          <w:color w:val="000000"/>
          <w:lang w:val="en-US"/>
        </w:rPr>
        <w:t xml:space="preserve"> </w:t>
      </w:r>
      <w:proofErr w:type="spellStart"/>
      <w:r w:rsidRPr="00221AA4">
        <w:rPr>
          <w:rFonts w:ascii="Times New Roman" w:hAnsi="Times New Roman" w:cs="Times New Roman"/>
          <w:color w:val="000000"/>
          <w:lang w:val="en-US"/>
        </w:rPr>
        <w:t>сектору</w:t>
      </w:r>
      <w:proofErr w:type="spellEnd"/>
      <w:r w:rsidRPr="00221AA4">
        <w:rPr>
          <w:rFonts w:ascii="Times New Roman" w:hAnsi="Times New Roman" w:cs="Times New Roman"/>
          <w:color w:val="000000"/>
          <w:lang w:val="en-US"/>
        </w:rPr>
        <w:t xml:space="preserve">, </w:t>
      </w:r>
      <w:proofErr w:type="spellStart"/>
      <w:r w:rsidRPr="00221AA4">
        <w:rPr>
          <w:rFonts w:ascii="Times New Roman" w:hAnsi="Times New Roman" w:cs="Times New Roman"/>
          <w:color w:val="000000"/>
          <w:lang w:val="en-US"/>
        </w:rPr>
        <w:t>представља</w:t>
      </w:r>
      <w:proofErr w:type="spellEnd"/>
      <w:r w:rsidRPr="00221AA4">
        <w:rPr>
          <w:rFonts w:ascii="Times New Roman" w:hAnsi="Times New Roman" w:cs="Times New Roman"/>
          <w:color w:val="000000"/>
          <w:lang w:val="en-US"/>
        </w:rPr>
        <w:t xml:space="preserve"> </w:t>
      </w:r>
      <w:proofErr w:type="spellStart"/>
      <w:r w:rsidRPr="00221AA4">
        <w:rPr>
          <w:rFonts w:ascii="Times New Roman" w:hAnsi="Times New Roman" w:cs="Times New Roman"/>
          <w:color w:val="000000"/>
          <w:lang w:val="en-US"/>
        </w:rPr>
        <w:t>план</w:t>
      </w:r>
      <w:proofErr w:type="spellEnd"/>
      <w:r w:rsidRPr="00221AA4">
        <w:rPr>
          <w:rFonts w:ascii="Times New Roman" w:hAnsi="Times New Roman" w:cs="Times New Roman"/>
          <w:color w:val="000000"/>
          <w:lang w:val="en-US"/>
        </w:rPr>
        <w:t xml:space="preserve"> </w:t>
      </w:r>
      <w:proofErr w:type="spellStart"/>
      <w:r w:rsidRPr="00221AA4">
        <w:rPr>
          <w:rFonts w:ascii="Times New Roman" w:hAnsi="Times New Roman" w:cs="Times New Roman"/>
          <w:color w:val="000000"/>
          <w:lang w:val="en-US"/>
        </w:rPr>
        <w:t>за</w:t>
      </w:r>
      <w:proofErr w:type="spellEnd"/>
      <w:r w:rsidRPr="00221AA4">
        <w:rPr>
          <w:rFonts w:ascii="Times New Roman" w:hAnsi="Times New Roman" w:cs="Times New Roman"/>
          <w:color w:val="000000"/>
          <w:lang w:val="en-US"/>
        </w:rPr>
        <w:t xml:space="preserve"> </w:t>
      </w:r>
      <w:proofErr w:type="spellStart"/>
      <w:r w:rsidRPr="00221AA4">
        <w:rPr>
          <w:rFonts w:ascii="Times New Roman" w:hAnsi="Times New Roman" w:cs="Times New Roman"/>
          <w:color w:val="000000"/>
          <w:lang w:val="en-US"/>
        </w:rPr>
        <w:t>даљи</w:t>
      </w:r>
      <w:proofErr w:type="spellEnd"/>
      <w:r w:rsidRPr="00221AA4">
        <w:rPr>
          <w:rFonts w:ascii="Times New Roman" w:hAnsi="Times New Roman" w:cs="Times New Roman"/>
          <w:color w:val="000000"/>
          <w:lang w:val="en-US"/>
        </w:rPr>
        <w:t xml:space="preserve"> </w:t>
      </w:r>
      <w:proofErr w:type="spellStart"/>
      <w:r w:rsidRPr="00221AA4">
        <w:rPr>
          <w:rFonts w:ascii="Times New Roman" w:hAnsi="Times New Roman" w:cs="Times New Roman"/>
          <w:color w:val="000000"/>
          <w:lang w:val="en-US"/>
        </w:rPr>
        <w:t>развој</w:t>
      </w:r>
      <w:proofErr w:type="spellEnd"/>
      <w:r w:rsidRPr="00221AA4">
        <w:rPr>
          <w:rFonts w:ascii="Times New Roman" w:hAnsi="Times New Roman" w:cs="Times New Roman"/>
          <w:color w:val="000000"/>
          <w:lang w:val="en-US"/>
        </w:rPr>
        <w:t xml:space="preserve"> </w:t>
      </w:r>
      <w:proofErr w:type="spellStart"/>
      <w:r w:rsidRPr="00221AA4">
        <w:rPr>
          <w:rFonts w:ascii="Times New Roman" w:hAnsi="Times New Roman" w:cs="Times New Roman"/>
          <w:color w:val="000000"/>
          <w:lang w:val="en-US"/>
        </w:rPr>
        <w:t>свеобухватног</w:t>
      </w:r>
      <w:proofErr w:type="spellEnd"/>
      <w:r w:rsidRPr="00221AA4">
        <w:rPr>
          <w:rFonts w:ascii="Times New Roman" w:hAnsi="Times New Roman" w:cs="Times New Roman"/>
          <w:color w:val="000000"/>
          <w:lang w:val="en-US"/>
        </w:rPr>
        <w:t xml:space="preserve"> и </w:t>
      </w:r>
      <w:proofErr w:type="spellStart"/>
      <w:r w:rsidRPr="00221AA4">
        <w:rPr>
          <w:rFonts w:ascii="Times New Roman" w:hAnsi="Times New Roman" w:cs="Times New Roman"/>
          <w:color w:val="000000"/>
          <w:lang w:val="en-US"/>
        </w:rPr>
        <w:t>ефикасног</w:t>
      </w:r>
      <w:proofErr w:type="spellEnd"/>
      <w:r w:rsidRPr="00221AA4">
        <w:rPr>
          <w:rFonts w:ascii="Times New Roman" w:hAnsi="Times New Roman" w:cs="Times New Roman"/>
          <w:color w:val="000000"/>
          <w:lang w:val="en-US"/>
        </w:rPr>
        <w:t xml:space="preserve"> </w:t>
      </w:r>
      <w:proofErr w:type="spellStart"/>
      <w:r w:rsidRPr="00221AA4">
        <w:rPr>
          <w:rFonts w:ascii="Times New Roman" w:hAnsi="Times New Roman" w:cs="Times New Roman"/>
          <w:color w:val="000000"/>
          <w:lang w:val="en-US"/>
        </w:rPr>
        <w:t>система</w:t>
      </w:r>
      <w:proofErr w:type="spellEnd"/>
      <w:r w:rsidRPr="00221AA4">
        <w:rPr>
          <w:rFonts w:ascii="Times New Roman" w:hAnsi="Times New Roman" w:cs="Times New Roman"/>
          <w:color w:val="000000"/>
          <w:lang w:val="en-US"/>
        </w:rPr>
        <w:t xml:space="preserve"> </w:t>
      </w:r>
      <w:proofErr w:type="spellStart"/>
      <w:r w:rsidRPr="00221AA4">
        <w:rPr>
          <w:rFonts w:ascii="Times New Roman" w:hAnsi="Times New Roman" w:cs="Times New Roman"/>
          <w:color w:val="000000"/>
          <w:lang w:val="en-US"/>
        </w:rPr>
        <w:t>интерне</w:t>
      </w:r>
      <w:proofErr w:type="spellEnd"/>
      <w:r w:rsidRPr="00221AA4">
        <w:rPr>
          <w:rFonts w:ascii="Times New Roman" w:hAnsi="Times New Roman" w:cs="Times New Roman"/>
          <w:color w:val="000000"/>
          <w:lang w:val="en-US"/>
        </w:rPr>
        <w:t xml:space="preserve"> </w:t>
      </w:r>
      <w:proofErr w:type="spellStart"/>
      <w:r w:rsidRPr="00221AA4">
        <w:rPr>
          <w:rFonts w:ascii="Times New Roman" w:hAnsi="Times New Roman" w:cs="Times New Roman"/>
          <w:color w:val="000000"/>
          <w:lang w:val="en-US"/>
        </w:rPr>
        <w:t>финансијске</w:t>
      </w:r>
      <w:proofErr w:type="spellEnd"/>
      <w:r w:rsidRPr="00221AA4">
        <w:rPr>
          <w:rFonts w:ascii="Times New Roman" w:hAnsi="Times New Roman" w:cs="Times New Roman"/>
          <w:color w:val="000000"/>
          <w:lang w:val="en-US"/>
        </w:rPr>
        <w:t xml:space="preserve"> </w:t>
      </w:r>
      <w:proofErr w:type="spellStart"/>
      <w:r w:rsidRPr="00221AA4">
        <w:rPr>
          <w:rFonts w:ascii="Times New Roman" w:hAnsi="Times New Roman" w:cs="Times New Roman"/>
          <w:color w:val="000000"/>
          <w:lang w:val="en-US"/>
        </w:rPr>
        <w:t>контроле</w:t>
      </w:r>
      <w:proofErr w:type="spellEnd"/>
      <w:r w:rsidRPr="00221AA4">
        <w:rPr>
          <w:rFonts w:ascii="Times New Roman" w:hAnsi="Times New Roman" w:cs="Times New Roman"/>
          <w:color w:val="000000"/>
          <w:lang w:val="en-US"/>
        </w:rPr>
        <w:t xml:space="preserve"> у </w:t>
      </w:r>
      <w:proofErr w:type="spellStart"/>
      <w:r w:rsidRPr="00221AA4">
        <w:rPr>
          <w:rFonts w:ascii="Times New Roman" w:hAnsi="Times New Roman" w:cs="Times New Roman"/>
          <w:color w:val="000000"/>
          <w:lang w:val="en-US"/>
        </w:rPr>
        <w:t>јавном</w:t>
      </w:r>
      <w:proofErr w:type="spellEnd"/>
      <w:r w:rsidRPr="00221AA4">
        <w:rPr>
          <w:rFonts w:ascii="Times New Roman" w:hAnsi="Times New Roman" w:cs="Times New Roman"/>
          <w:color w:val="000000"/>
          <w:lang w:val="en-US"/>
        </w:rPr>
        <w:t xml:space="preserve"> </w:t>
      </w:r>
      <w:proofErr w:type="spellStart"/>
      <w:r w:rsidRPr="00221AA4">
        <w:rPr>
          <w:rFonts w:ascii="Times New Roman" w:hAnsi="Times New Roman" w:cs="Times New Roman"/>
          <w:color w:val="000000"/>
          <w:lang w:val="en-US"/>
        </w:rPr>
        <w:t>сектору</w:t>
      </w:r>
      <w:proofErr w:type="spellEnd"/>
      <w:r w:rsidRPr="00221AA4">
        <w:rPr>
          <w:rFonts w:ascii="Times New Roman" w:hAnsi="Times New Roman" w:cs="Times New Roman"/>
          <w:color w:val="000000"/>
          <w:lang w:val="en-US"/>
        </w:rPr>
        <w:t xml:space="preserve"> </w:t>
      </w:r>
      <w:proofErr w:type="spellStart"/>
      <w:r w:rsidRPr="00221AA4">
        <w:rPr>
          <w:rFonts w:ascii="Times New Roman" w:hAnsi="Times New Roman" w:cs="Times New Roman"/>
          <w:color w:val="000000"/>
          <w:lang w:val="en-US"/>
        </w:rPr>
        <w:t>који</w:t>
      </w:r>
      <w:proofErr w:type="spellEnd"/>
      <w:r w:rsidRPr="00221AA4">
        <w:rPr>
          <w:rFonts w:ascii="Times New Roman" w:hAnsi="Times New Roman" w:cs="Times New Roman"/>
          <w:color w:val="000000"/>
          <w:lang w:val="en-US"/>
        </w:rPr>
        <w:t xml:space="preserve"> </w:t>
      </w:r>
      <w:proofErr w:type="spellStart"/>
      <w:r w:rsidRPr="00221AA4">
        <w:rPr>
          <w:rFonts w:ascii="Times New Roman" w:hAnsi="Times New Roman" w:cs="Times New Roman"/>
          <w:color w:val="000000"/>
          <w:lang w:val="en-US"/>
        </w:rPr>
        <w:t>ће</w:t>
      </w:r>
      <w:proofErr w:type="spellEnd"/>
      <w:r w:rsidRPr="00221AA4">
        <w:rPr>
          <w:rFonts w:ascii="Times New Roman" w:hAnsi="Times New Roman" w:cs="Times New Roman"/>
          <w:color w:val="000000"/>
          <w:lang w:val="en-US"/>
        </w:rPr>
        <w:t xml:space="preserve"> </w:t>
      </w:r>
      <w:proofErr w:type="spellStart"/>
      <w:r w:rsidRPr="00221AA4">
        <w:rPr>
          <w:rFonts w:ascii="Times New Roman" w:hAnsi="Times New Roman" w:cs="Times New Roman"/>
          <w:color w:val="000000"/>
          <w:lang w:val="en-US"/>
        </w:rPr>
        <w:t>осигурати</w:t>
      </w:r>
      <w:proofErr w:type="spellEnd"/>
      <w:r w:rsidRPr="00221AA4">
        <w:rPr>
          <w:rFonts w:ascii="Times New Roman" w:hAnsi="Times New Roman" w:cs="Times New Roman"/>
          <w:color w:val="000000"/>
          <w:lang w:val="en-US"/>
        </w:rPr>
        <w:t xml:space="preserve"> </w:t>
      </w:r>
      <w:proofErr w:type="spellStart"/>
      <w:r w:rsidRPr="00221AA4">
        <w:rPr>
          <w:rFonts w:ascii="Times New Roman" w:hAnsi="Times New Roman" w:cs="Times New Roman"/>
          <w:color w:val="000000"/>
          <w:lang w:val="en-US"/>
        </w:rPr>
        <w:t>добро</w:t>
      </w:r>
      <w:proofErr w:type="spellEnd"/>
      <w:r w:rsidRPr="00221AA4">
        <w:rPr>
          <w:rFonts w:ascii="Times New Roman" w:hAnsi="Times New Roman" w:cs="Times New Roman"/>
          <w:color w:val="000000"/>
          <w:lang w:val="en-US"/>
        </w:rPr>
        <w:t xml:space="preserve"> </w:t>
      </w:r>
      <w:proofErr w:type="spellStart"/>
      <w:r w:rsidRPr="00221AA4">
        <w:rPr>
          <w:rFonts w:ascii="Times New Roman" w:hAnsi="Times New Roman" w:cs="Times New Roman"/>
          <w:color w:val="000000"/>
          <w:lang w:val="en-US"/>
        </w:rPr>
        <w:t>управљање</w:t>
      </w:r>
      <w:proofErr w:type="spellEnd"/>
      <w:r w:rsidRPr="00221AA4">
        <w:rPr>
          <w:rFonts w:ascii="Times New Roman" w:hAnsi="Times New Roman" w:cs="Times New Roman"/>
          <w:color w:val="000000"/>
          <w:lang w:val="en-US"/>
        </w:rPr>
        <w:t xml:space="preserve"> и </w:t>
      </w:r>
      <w:proofErr w:type="spellStart"/>
      <w:r w:rsidRPr="00221AA4">
        <w:rPr>
          <w:rFonts w:ascii="Times New Roman" w:hAnsi="Times New Roman" w:cs="Times New Roman"/>
          <w:color w:val="000000"/>
          <w:lang w:val="en-US"/>
        </w:rPr>
        <w:t>заштиту</w:t>
      </w:r>
      <w:proofErr w:type="spellEnd"/>
      <w:r w:rsidRPr="00221AA4">
        <w:rPr>
          <w:rFonts w:ascii="Times New Roman" w:hAnsi="Times New Roman" w:cs="Times New Roman"/>
          <w:color w:val="000000"/>
          <w:lang w:val="en-US"/>
        </w:rPr>
        <w:t xml:space="preserve"> </w:t>
      </w:r>
      <w:proofErr w:type="spellStart"/>
      <w:r w:rsidRPr="00221AA4">
        <w:rPr>
          <w:rFonts w:ascii="Times New Roman" w:hAnsi="Times New Roman" w:cs="Times New Roman"/>
          <w:color w:val="000000"/>
          <w:lang w:val="en-US"/>
        </w:rPr>
        <w:t>јавних</w:t>
      </w:r>
      <w:proofErr w:type="spellEnd"/>
      <w:r w:rsidRPr="00221AA4">
        <w:rPr>
          <w:rFonts w:ascii="Times New Roman" w:hAnsi="Times New Roman" w:cs="Times New Roman"/>
          <w:color w:val="000000"/>
          <w:lang w:val="en-US"/>
        </w:rPr>
        <w:t xml:space="preserve"> </w:t>
      </w:r>
      <w:proofErr w:type="spellStart"/>
      <w:r w:rsidRPr="00221AA4">
        <w:rPr>
          <w:rFonts w:ascii="Times New Roman" w:hAnsi="Times New Roman" w:cs="Times New Roman"/>
          <w:color w:val="000000"/>
          <w:lang w:val="en-US"/>
        </w:rPr>
        <w:t>средстава</w:t>
      </w:r>
      <w:proofErr w:type="spellEnd"/>
      <w:r w:rsidRPr="00221AA4">
        <w:rPr>
          <w:rFonts w:ascii="Times New Roman" w:hAnsi="Times New Roman" w:cs="Times New Roman"/>
          <w:color w:val="000000"/>
          <w:lang w:val="en-US"/>
        </w:rPr>
        <w:t xml:space="preserve">, </w:t>
      </w:r>
      <w:proofErr w:type="spellStart"/>
      <w:r w:rsidRPr="00221AA4">
        <w:rPr>
          <w:rFonts w:ascii="Times New Roman" w:hAnsi="Times New Roman" w:cs="Times New Roman"/>
          <w:color w:val="000000"/>
          <w:lang w:val="en-US"/>
        </w:rPr>
        <w:t>без</w:t>
      </w:r>
      <w:proofErr w:type="spellEnd"/>
      <w:r w:rsidRPr="00221AA4">
        <w:rPr>
          <w:rFonts w:ascii="Times New Roman" w:hAnsi="Times New Roman" w:cs="Times New Roman"/>
          <w:color w:val="000000"/>
          <w:lang w:val="en-US"/>
        </w:rPr>
        <w:t xml:space="preserve"> </w:t>
      </w:r>
      <w:proofErr w:type="spellStart"/>
      <w:r w:rsidRPr="00221AA4">
        <w:rPr>
          <w:rFonts w:ascii="Times New Roman" w:hAnsi="Times New Roman" w:cs="Times New Roman"/>
          <w:color w:val="000000"/>
          <w:lang w:val="en-US"/>
        </w:rPr>
        <w:t>обзира</w:t>
      </w:r>
      <w:proofErr w:type="spellEnd"/>
      <w:r w:rsidRPr="00221AA4">
        <w:rPr>
          <w:rFonts w:ascii="Times New Roman" w:hAnsi="Times New Roman" w:cs="Times New Roman"/>
          <w:color w:val="000000"/>
          <w:lang w:val="en-US"/>
        </w:rPr>
        <w:t xml:space="preserve"> </w:t>
      </w:r>
      <w:proofErr w:type="spellStart"/>
      <w:r w:rsidRPr="00221AA4">
        <w:rPr>
          <w:rFonts w:ascii="Times New Roman" w:hAnsi="Times New Roman" w:cs="Times New Roman"/>
          <w:color w:val="000000"/>
          <w:lang w:val="en-US"/>
        </w:rPr>
        <w:t>на</w:t>
      </w:r>
      <w:proofErr w:type="spellEnd"/>
      <w:r w:rsidRPr="00221AA4">
        <w:rPr>
          <w:rFonts w:ascii="Times New Roman" w:hAnsi="Times New Roman" w:cs="Times New Roman"/>
          <w:color w:val="000000"/>
          <w:lang w:val="en-US"/>
        </w:rPr>
        <w:t xml:space="preserve"> </w:t>
      </w:r>
      <w:proofErr w:type="spellStart"/>
      <w:r w:rsidRPr="00221AA4">
        <w:rPr>
          <w:rFonts w:ascii="Times New Roman" w:hAnsi="Times New Roman" w:cs="Times New Roman"/>
          <w:color w:val="000000"/>
          <w:lang w:val="en-US"/>
        </w:rPr>
        <w:t>њихове</w:t>
      </w:r>
      <w:proofErr w:type="spellEnd"/>
      <w:r w:rsidRPr="00221AA4">
        <w:rPr>
          <w:rFonts w:ascii="Times New Roman" w:hAnsi="Times New Roman" w:cs="Times New Roman"/>
          <w:color w:val="000000"/>
          <w:lang w:val="en-US"/>
        </w:rPr>
        <w:t xml:space="preserve"> </w:t>
      </w:r>
      <w:proofErr w:type="spellStart"/>
      <w:r w:rsidRPr="00221AA4">
        <w:rPr>
          <w:rFonts w:ascii="Times New Roman" w:hAnsi="Times New Roman" w:cs="Times New Roman"/>
          <w:color w:val="000000"/>
          <w:lang w:val="en-US"/>
        </w:rPr>
        <w:t>изворе</w:t>
      </w:r>
      <w:proofErr w:type="spellEnd"/>
      <w:r w:rsidRPr="00221AA4">
        <w:rPr>
          <w:rFonts w:ascii="Times New Roman" w:hAnsi="Times New Roman" w:cs="Times New Roman"/>
          <w:color w:val="000000"/>
          <w:lang w:val="en-US"/>
        </w:rPr>
        <w:t xml:space="preserve">, </w:t>
      </w:r>
      <w:proofErr w:type="spellStart"/>
      <w:r w:rsidRPr="00221AA4">
        <w:rPr>
          <w:rFonts w:ascii="Times New Roman" w:hAnsi="Times New Roman" w:cs="Times New Roman"/>
          <w:color w:val="000000"/>
          <w:lang w:val="en-US"/>
        </w:rPr>
        <w:t>као</w:t>
      </w:r>
      <w:proofErr w:type="spellEnd"/>
      <w:r w:rsidRPr="00221AA4">
        <w:rPr>
          <w:rFonts w:ascii="Times New Roman" w:hAnsi="Times New Roman" w:cs="Times New Roman"/>
          <w:color w:val="000000"/>
          <w:lang w:val="en-US"/>
        </w:rPr>
        <w:t xml:space="preserve"> и </w:t>
      </w:r>
      <w:proofErr w:type="spellStart"/>
      <w:r w:rsidRPr="00221AA4">
        <w:rPr>
          <w:rFonts w:ascii="Times New Roman" w:hAnsi="Times New Roman" w:cs="Times New Roman"/>
          <w:color w:val="000000"/>
          <w:lang w:val="en-US"/>
        </w:rPr>
        <w:t>усклађивање</w:t>
      </w:r>
      <w:proofErr w:type="spellEnd"/>
      <w:r w:rsidRPr="00221AA4">
        <w:rPr>
          <w:rFonts w:ascii="Times New Roman" w:hAnsi="Times New Roman" w:cs="Times New Roman"/>
          <w:color w:val="000000"/>
          <w:lang w:val="en-US"/>
        </w:rPr>
        <w:t xml:space="preserve"> </w:t>
      </w:r>
      <w:proofErr w:type="spellStart"/>
      <w:r w:rsidRPr="00221AA4">
        <w:rPr>
          <w:rFonts w:ascii="Times New Roman" w:hAnsi="Times New Roman" w:cs="Times New Roman"/>
          <w:color w:val="000000"/>
          <w:lang w:val="en-US"/>
        </w:rPr>
        <w:t>са</w:t>
      </w:r>
      <w:proofErr w:type="spellEnd"/>
      <w:r w:rsidRPr="00221AA4">
        <w:rPr>
          <w:rFonts w:ascii="Times New Roman" w:hAnsi="Times New Roman" w:cs="Times New Roman"/>
          <w:color w:val="000000"/>
          <w:lang w:val="en-US"/>
        </w:rPr>
        <w:t xml:space="preserve"> </w:t>
      </w:r>
      <w:proofErr w:type="spellStart"/>
      <w:r w:rsidRPr="00221AA4">
        <w:rPr>
          <w:rFonts w:ascii="Times New Roman" w:hAnsi="Times New Roman" w:cs="Times New Roman"/>
          <w:color w:val="000000"/>
          <w:lang w:val="en-US"/>
        </w:rPr>
        <w:t>захтевима</w:t>
      </w:r>
      <w:proofErr w:type="spellEnd"/>
      <w:r w:rsidRPr="00221AA4">
        <w:rPr>
          <w:rFonts w:ascii="Times New Roman" w:hAnsi="Times New Roman" w:cs="Times New Roman"/>
          <w:color w:val="000000"/>
          <w:lang w:val="en-US"/>
        </w:rPr>
        <w:t xml:space="preserve"> </w:t>
      </w:r>
      <w:proofErr w:type="spellStart"/>
      <w:r w:rsidRPr="00221AA4">
        <w:rPr>
          <w:rFonts w:ascii="Times New Roman" w:hAnsi="Times New Roman" w:cs="Times New Roman"/>
          <w:color w:val="000000"/>
          <w:lang w:val="en-US"/>
        </w:rPr>
        <w:t>из</w:t>
      </w:r>
      <w:proofErr w:type="spellEnd"/>
      <w:r w:rsidRPr="00221AA4">
        <w:rPr>
          <w:rFonts w:ascii="Times New Roman" w:hAnsi="Times New Roman" w:cs="Times New Roman"/>
          <w:color w:val="000000"/>
          <w:lang w:val="en-US"/>
        </w:rPr>
        <w:t xml:space="preserve"> </w:t>
      </w:r>
      <w:proofErr w:type="spellStart"/>
      <w:r w:rsidRPr="00221AA4">
        <w:rPr>
          <w:rFonts w:ascii="Times New Roman" w:hAnsi="Times New Roman" w:cs="Times New Roman"/>
          <w:color w:val="000000"/>
          <w:lang w:val="en-US"/>
        </w:rPr>
        <w:t>Поглавља</w:t>
      </w:r>
      <w:proofErr w:type="spellEnd"/>
      <w:r w:rsidRPr="00221AA4">
        <w:rPr>
          <w:rFonts w:ascii="Times New Roman" w:hAnsi="Times New Roman" w:cs="Times New Roman"/>
          <w:color w:val="000000"/>
          <w:lang w:val="en-US"/>
        </w:rPr>
        <w:t xml:space="preserve"> 32: </w:t>
      </w:r>
      <w:proofErr w:type="spellStart"/>
      <w:r w:rsidRPr="00221AA4">
        <w:rPr>
          <w:rFonts w:ascii="Times New Roman" w:hAnsi="Times New Roman" w:cs="Times New Roman"/>
          <w:color w:val="000000"/>
          <w:lang w:val="en-US"/>
        </w:rPr>
        <w:t>Финансијски</w:t>
      </w:r>
      <w:proofErr w:type="spellEnd"/>
      <w:r w:rsidRPr="00221AA4">
        <w:rPr>
          <w:rFonts w:ascii="Times New Roman" w:hAnsi="Times New Roman" w:cs="Times New Roman"/>
          <w:color w:val="000000"/>
          <w:lang w:val="en-US"/>
        </w:rPr>
        <w:t xml:space="preserve"> </w:t>
      </w:r>
      <w:proofErr w:type="spellStart"/>
      <w:r w:rsidRPr="00221AA4">
        <w:rPr>
          <w:rFonts w:ascii="Times New Roman" w:hAnsi="Times New Roman" w:cs="Times New Roman"/>
          <w:color w:val="000000"/>
          <w:lang w:val="en-US"/>
        </w:rPr>
        <w:t>надзор</w:t>
      </w:r>
      <w:proofErr w:type="spellEnd"/>
      <w:r w:rsidRPr="00221AA4">
        <w:rPr>
          <w:rFonts w:ascii="Times New Roman" w:hAnsi="Times New Roman" w:cs="Times New Roman"/>
          <w:color w:val="000000"/>
          <w:lang w:val="en-US"/>
        </w:rPr>
        <w:t xml:space="preserve"> – </w:t>
      </w:r>
      <w:proofErr w:type="spellStart"/>
      <w:r w:rsidRPr="00221AA4">
        <w:rPr>
          <w:rFonts w:ascii="Times New Roman" w:hAnsi="Times New Roman" w:cs="Times New Roman"/>
          <w:color w:val="000000"/>
          <w:lang w:val="en-US"/>
        </w:rPr>
        <w:t>за</w:t>
      </w:r>
      <w:proofErr w:type="spellEnd"/>
      <w:r w:rsidRPr="00221AA4">
        <w:rPr>
          <w:rFonts w:ascii="Times New Roman" w:hAnsi="Times New Roman" w:cs="Times New Roman"/>
          <w:color w:val="000000"/>
          <w:lang w:val="en-US"/>
        </w:rPr>
        <w:t xml:space="preserve"> </w:t>
      </w:r>
      <w:proofErr w:type="spellStart"/>
      <w:r w:rsidRPr="00221AA4">
        <w:rPr>
          <w:rFonts w:ascii="Times New Roman" w:hAnsi="Times New Roman" w:cs="Times New Roman"/>
          <w:color w:val="000000"/>
          <w:lang w:val="en-US"/>
        </w:rPr>
        <w:t>потребе</w:t>
      </w:r>
      <w:proofErr w:type="spellEnd"/>
      <w:r w:rsidRPr="00221AA4">
        <w:rPr>
          <w:rFonts w:ascii="Times New Roman" w:hAnsi="Times New Roman" w:cs="Times New Roman"/>
          <w:color w:val="000000"/>
          <w:lang w:val="en-US"/>
        </w:rPr>
        <w:t xml:space="preserve"> </w:t>
      </w:r>
      <w:proofErr w:type="spellStart"/>
      <w:r w:rsidRPr="00221AA4">
        <w:rPr>
          <w:rFonts w:ascii="Times New Roman" w:hAnsi="Times New Roman" w:cs="Times New Roman"/>
          <w:color w:val="000000"/>
          <w:lang w:val="en-US"/>
        </w:rPr>
        <w:t>преговора</w:t>
      </w:r>
      <w:proofErr w:type="spellEnd"/>
      <w:r w:rsidRPr="00221AA4">
        <w:rPr>
          <w:rFonts w:ascii="Times New Roman" w:hAnsi="Times New Roman" w:cs="Times New Roman"/>
          <w:color w:val="000000"/>
          <w:lang w:val="en-US"/>
        </w:rPr>
        <w:t xml:space="preserve"> о </w:t>
      </w:r>
      <w:proofErr w:type="spellStart"/>
      <w:r w:rsidRPr="00221AA4">
        <w:rPr>
          <w:rFonts w:ascii="Times New Roman" w:hAnsi="Times New Roman" w:cs="Times New Roman"/>
          <w:color w:val="000000"/>
          <w:lang w:val="en-US"/>
        </w:rPr>
        <w:t>приступању</w:t>
      </w:r>
      <w:proofErr w:type="spellEnd"/>
      <w:r w:rsidRPr="00221AA4">
        <w:rPr>
          <w:rFonts w:ascii="Times New Roman" w:hAnsi="Times New Roman" w:cs="Times New Roman"/>
          <w:color w:val="000000"/>
          <w:lang w:val="en-US"/>
        </w:rPr>
        <w:t xml:space="preserve"> </w:t>
      </w:r>
      <w:proofErr w:type="spellStart"/>
      <w:r w:rsidRPr="00221AA4">
        <w:rPr>
          <w:rFonts w:ascii="Times New Roman" w:hAnsi="Times New Roman" w:cs="Times New Roman"/>
          <w:color w:val="000000"/>
          <w:lang w:val="en-US"/>
        </w:rPr>
        <w:t>Србије</w:t>
      </w:r>
      <w:proofErr w:type="spellEnd"/>
      <w:r w:rsidRPr="00221AA4">
        <w:rPr>
          <w:rFonts w:ascii="Times New Roman" w:hAnsi="Times New Roman" w:cs="Times New Roman"/>
          <w:color w:val="000000"/>
          <w:lang w:val="en-US"/>
        </w:rPr>
        <w:t xml:space="preserve"> у </w:t>
      </w:r>
      <w:proofErr w:type="spellStart"/>
      <w:r w:rsidRPr="00221AA4">
        <w:rPr>
          <w:rFonts w:ascii="Times New Roman" w:hAnsi="Times New Roman" w:cs="Times New Roman"/>
          <w:color w:val="000000"/>
          <w:lang w:val="en-US"/>
        </w:rPr>
        <w:t>Европску</w:t>
      </w:r>
      <w:proofErr w:type="spellEnd"/>
      <w:r w:rsidRPr="00221AA4">
        <w:rPr>
          <w:rFonts w:ascii="Times New Roman" w:hAnsi="Times New Roman" w:cs="Times New Roman"/>
          <w:color w:val="000000"/>
          <w:lang w:val="en-US"/>
        </w:rPr>
        <w:t xml:space="preserve"> </w:t>
      </w:r>
      <w:proofErr w:type="spellStart"/>
      <w:r w:rsidRPr="00221AA4">
        <w:rPr>
          <w:rFonts w:ascii="Times New Roman" w:hAnsi="Times New Roman" w:cs="Times New Roman"/>
          <w:color w:val="000000"/>
          <w:lang w:val="en-US"/>
        </w:rPr>
        <w:t>унију</w:t>
      </w:r>
      <w:proofErr w:type="spellEnd"/>
      <w:r w:rsidRPr="00221AA4">
        <w:rPr>
          <w:rFonts w:ascii="Times New Roman" w:hAnsi="Times New Roman" w:cs="Times New Roman"/>
          <w:color w:val="000000"/>
          <w:lang w:val="en-US"/>
        </w:rPr>
        <w:t xml:space="preserve">. </w:t>
      </w:r>
    </w:p>
    <w:p w:rsidR="00E44E86" w:rsidRDefault="00E44E86" w:rsidP="00E44E86">
      <w:pPr>
        <w:pStyle w:val="Default"/>
        <w:ind w:firstLine="720"/>
        <w:jc w:val="both"/>
        <w:rPr>
          <w:sz w:val="22"/>
          <w:szCs w:val="22"/>
          <w:lang w:val="sr-Cyrl-RS"/>
        </w:rPr>
      </w:pPr>
    </w:p>
    <w:p w:rsidR="00221AA4" w:rsidRDefault="00221AA4" w:rsidP="00E44E86">
      <w:pPr>
        <w:pStyle w:val="Default"/>
        <w:ind w:firstLine="720"/>
        <w:jc w:val="both"/>
        <w:rPr>
          <w:sz w:val="22"/>
          <w:szCs w:val="22"/>
          <w:lang w:val="sr-Cyrl-RS"/>
        </w:rPr>
      </w:pPr>
    </w:p>
    <w:p w:rsidR="00221AA4" w:rsidRPr="00221AA4" w:rsidRDefault="00221AA4" w:rsidP="00221AA4">
      <w:pPr>
        <w:pStyle w:val="ListParagraph"/>
        <w:numPr>
          <w:ilvl w:val="0"/>
          <w:numId w:val="4"/>
        </w:numPr>
        <w:autoSpaceDE w:val="0"/>
        <w:autoSpaceDN w:val="0"/>
        <w:adjustRightInd w:val="0"/>
        <w:spacing w:after="0" w:line="240" w:lineRule="auto"/>
        <w:jc w:val="both"/>
        <w:rPr>
          <w:rFonts w:ascii="Times New Roman" w:hAnsi="Times New Roman" w:cs="Times New Roman"/>
          <w:b/>
          <w:bCs/>
          <w:color w:val="000000"/>
          <w:sz w:val="26"/>
          <w:szCs w:val="26"/>
          <w:lang w:val="sr-Cyrl-RS"/>
        </w:rPr>
      </w:pPr>
      <w:r w:rsidRPr="00221AA4">
        <w:rPr>
          <w:rFonts w:ascii="Times New Roman" w:hAnsi="Times New Roman" w:cs="Times New Roman"/>
          <w:b/>
          <w:bCs/>
          <w:color w:val="000000"/>
          <w:sz w:val="26"/>
          <w:szCs w:val="26"/>
          <w:lang w:val="en-US"/>
        </w:rPr>
        <w:t xml:space="preserve">ДЕФИНИЦИЈЕ </w:t>
      </w:r>
    </w:p>
    <w:p w:rsidR="00221AA4" w:rsidRPr="00221AA4" w:rsidRDefault="00221AA4" w:rsidP="00221AA4">
      <w:pPr>
        <w:pStyle w:val="ListParagraph"/>
        <w:autoSpaceDE w:val="0"/>
        <w:autoSpaceDN w:val="0"/>
        <w:adjustRightInd w:val="0"/>
        <w:spacing w:after="0" w:line="240" w:lineRule="auto"/>
        <w:ind w:left="1080"/>
        <w:jc w:val="both"/>
        <w:rPr>
          <w:rFonts w:ascii="Times New Roman" w:hAnsi="Times New Roman" w:cs="Times New Roman"/>
          <w:color w:val="000000"/>
          <w:sz w:val="26"/>
          <w:szCs w:val="26"/>
          <w:lang w:val="sr-Cyrl-RS"/>
        </w:rPr>
      </w:pPr>
    </w:p>
    <w:p w:rsidR="00221AA4" w:rsidRPr="00221AA4" w:rsidRDefault="00221AA4" w:rsidP="00221AA4">
      <w:pPr>
        <w:autoSpaceDE w:val="0"/>
        <w:autoSpaceDN w:val="0"/>
        <w:adjustRightInd w:val="0"/>
        <w:spacing w:after="0" w:line="240" w:lineRule="auto"/>
        <w:ind w:firstLine="720"/>
        <w:jc w:val="both"/>
        <w:rPr>
          <w:rFonts w:ascii="Times New Roman" w:hAnsi="Times New Roman" w:cs="Times New Roman"/>
          <w:color w:val="000000"/>
          <w:lang w:val="en-US"/>
        </w:rPr>
      </w:pPr>
      <w:proofErr w:type="spellStart"/>
      <w:proofErr w:type="gramStart"/>
      <w:r w:rsidRPr="00221AA4">
        <w:rPr>
          <w:rFonts w:ascii="Times New Roman" w:hAnsi="Times New Roman" w:cs="Times New Roman"/>
          <w:b/>
          <w:bCs/>
          <w:i/>
          <w:iCs/>
          <w:color w:val="000000"/>
          <w:lang w:val="en-US"/>
        </w:rPr>
        <w:t>Ризик</w:t>
      </w:r>
      <w:proofErr w:type="spellEnd"/>
      <w:r w:rsidRPr="00221AA4">
        <w:rPr>
          <w:rFonts w:ascii="Times New Roman" w:hAnsi="Times New Roman" w:cs="Times New Roman"/>
          <w:b/>
          <w:bCs/>
          <w:i/>
          <w:iCs/>
          <w:color w:val="000000"/>
          <w:lang w:val="en-US"/>
        </w:rPr>
        <w:t xml:space="preserve"> </w:t>
      </w:r>
      <w:proofErr w:type="spellStart"/>
      <w:r w:rsidRPr="00221AA4">
        <w:rPr>
          <w:rFonts w:ascii="Times New Roman" w:hAnsi="Times New Roman" w:cs="Times New Roman"/>
          <w:color w:val="000000"/>
          <w:lang w:val="en-US"/>
        </w:rPr>
        <w:t>је</w:t>
      </w:r>
      <w:proofErr w:type="spellEnd"/>
      <w:r w:rsidRPr="00221AA4">
        <w:rPr>
          <w:rFonts w:ascii="Times New Roman" w:hAnsi="Times New Roman" w:cs="Times New Roman"/>
          <w:color w:val="000000"/>
          <w:lang w:val="en-US"/>
        </w:rPr>
        <w:t xml:space="preserve"> </w:t>
      </w:r>
      <w:proofErr w:type="spellStart"/>
      <w:r w:rsidRPr="00221AA4">
        <w:rPr>
          <w:rFonts w:ascii="Times New Roman" w:hAnsi="Times New Roman" w:cs="Times New Roman"/>
          <w:color w:val="000000"/>
          <w:lang w:val="en-US"/>
        </w:rPr>
        <w:t>било</w:t>
      </w:r>
      <w:proofErr w:type="spellEnd"/>
      <w:r w:rsidRPr="00221AA4">
        <w:rPr>
          <w:rFonts w:ascii="Times New Roman" w:hAnsi="Times New Roman" w:cs="Times New Roman"/>
          <w:color w:val="000000"/>
          <w:lang w:val="en-US"/>
        </w:rPr>
        <w:t xml:space="preserve"> </w:t>
      </w:r>
      <w:proofErr w:type="spellStart"/>
      <w:r w:rsidRPr="00221AA4">
        <w:rPr>
          <w:rFonts w:ascii="Times New Roman" w:hAnsi="Times New Roman" w:cs="Times New Roman"/>
          <w:color w:val="000000"/>
          <w:lang w:val="en-US"/>
        </w:rPr>
        <w:t>који</w:t>
      </w:r>
      <w:proofErr w:type="spellEnd"/>
      <w:r w:rsidRPr="00221AA4">
        <w:rPr>
          <w:rFonts w:ascii="Times New Roman" w:hAnsi="Times New Roman" w:cs="Times New Roman"/>
          <w:color w:val="000000"/>
          <w:lang w:val="en-US"/>
        </w:rPr>
        <w:t xml:space="preserve"> </w:t>
      </w:r>
      <w:proofErr w:type="spellStart"/>
      <w:r w:rsidRPr="00221AA4">
        <w:rPr>
          <w:rFonts w:ascii="Times New Roman" w:hAnsi="Times New Roman" w:cs="Times New Roman"/>
          <w:color w:val="000000"/>
          <w:lang w:val="en-US"/>
        </w:rPr>
        <w:t>догађај</w:t>
      </w:r>
      <w:proofErr w:type="spellEnd"/>
      <w:r w:rsidRPr="00221AA4">
        <w:rPr>
          <w:rFonts w:ascii="Times New Roman" w:hAnsi="Times New Roman" w:cs="Times New Roman"/>
          <w:color w:val="000000"/>
          <w:lang w:val="en-US"/>
        </w:rPr>
        <w:t xml:space="preserve">, </w:t>
      </w:r>
      <w:proofErr w:type="spellStart"/>
      <w:r w:rsidRPr="00221AA4">
        <w:rPr>
          <w:rFonts w:ascii="Times New Roman" w:hAnsi="Times New Roman" w:cs="Times New Roman"/>
          <w:color w:val="000000"/>
          <w:lang w:val="en-US"/>
        </w:rPr>
        <w:t>активност</w:t>
      </w:r>
      <w:proofErr w:type="spellEnd"/>
      <w:r w:rsidRPr="00221AA4">
        <w:rPr>
          <w:rFonts w:ascii="Times New Roman" w:hAnsi="Times New Roman" w:cs="Times New Roman"/>
          <w:color w:val="000000"/>
          <w:lang w:val="en-US"/>
        </w:rPr>
        <w:t xml:space="preserve"> </w:t>
      </w:r>
      <w:proofErr w:type="spellStart"/>
      <w:r w:rsidRPr="00221AA4">
        <w:rPr>
          <w:rFonts w:ascii="Times New Roman" w:hAnsi="Times New Roman" w:cs="Times New Roman"/>
          <w:color w:val="000000"/>
          <w:lang w:val="en-US"/>
        </w:rPr>
        <w:t>или</w:t>
      </w:r>
      <w:proofErr w:type="spellEnd"/>
      <w:r w:rsidRPr="00221AA4">
        <w:rPr>
          <w:rFonts w:ascii="Times New Roman" w:hAnsi="Times New Roman" w:cs="Times New Roman"/>
          <w:color w:val="000000"/>
          <w:lang w:val="en-US"/>
        </w:rPr>
        <w:t xml:space="preserve"> </w:t>
      </w:r>
      <w:proofErr w:type="spellStart"/>
      <w:r w:rsidRPr="00221AA4">
        <w:rPr>
          <w:rFonts w:ascii="Times New Roman" w:hAnsi="Times New Roman" w:cs="Times New Roman"/>
          <w:color w:val="000000"/>
          <w:lang w:val="en-US"/>
        </w:rPr>
        <w:t>пропуст</w:t>
      </w:r>
      <w:proofErr w:type="spellEnd"/>
      <w:r w:rsidRPr="00221AA4">
        <w:rPr>
          <w:rFonts w:ascii="Times New Roman" w:hAnsi="Times New Roman" w:cs="Times New Roman"/>
          <w:color w:val="000000"/>
          <w:lang w:val="en-US"/>
        </w:rPr>
        <w:t xml:space="preserve"> </w:t>
      </w:r>
      <w:proofErr w:type="spellStart"/>
      <w:r w:rsidRPr="00221AA4">
        <w:rPr>
          <w:rFonts w:ascii="Times New Roman" w:hAnsi="Times New Roman" w:cs="Times New Roman"/>
          <w:color w:val="000000"/>
          <w:lang w:val="en-US"/>
        </w:rPr>
        <w:t>који</w:t>
      </w:r>
      <w:proofErr w:type="spellEnd"/>
      <w:r w:rsidRPr="00221AA4">
        <w:rPr>
          <w:rFonts w:ascii="Times New Roman" w:hAnsi="Times New Roman" w:cs="Times New Roman"/>
          <w:color w:val="000000"/>
          <w:lang w:val="en-US"/>
        </w:rPr>
        <w:t xml:space="preserve"> </w:t>
      </w:r>
      <w:proofErr w:type="spellStart"/>
      <w:r w:rsidRPr="00221AA4">
        <w:rPr>
          <w:rFonts w:ascii="Times New Roman" w:hAnsi="Times New Roman" w:cs="Times New Roman"/>
          <w:color w:val="000000"/>
          <w:lang w:val="en-US"/>
        </w:rPr>
        <w:t>би</w:t>
      </w:r>
      <w:proofErr w:type="spellEnd"/>
      <w:r w:rsidRPr="00221AA4">
        <w:rPr>
          <w:rFonts w:ascii="Times New Roman" w:hAnsi="Times New Roman" w:cs="Times New Roman"/>
          <w:color w:val="000000"/>
          <w:lang w:val="en-US"/>
        </w:rPr>
        <w:t xml:space="preserve"> </w:t>
      </w:r>
      <w:proofErr w:type="spellStart"/>
      <w:r w:rsidRPr="00221AA4">
        <w:rPr>
          <w:rFonts w:ascii="Times New Roman" w:hAnsi="Times New Roman" w:cs="Times New Roman"/>
          <w:color w:val="000000"/>
          <w:lang w:val="en-US"/>
        </w:rPr>
        <w:t>се</w:t>
      </w:r>
      <w:proofErr w:type="spellEnd"/>
      <w:r w:rsidRPr="00221AA4">
        <w:rPr>
          <w:rFonts w:ascii="Times New Roman" w:hAnsi="Times New Roman" w:cs="Times New Roman"/>
          <w:color w:val="000000"/>
          <w:lang w:val="en-US"/>
        </w:rPr>
        <w:t xml:space="preserve"> </w:t>
      </w:r>
      <w:proofErr w:type="spellStart"/>
      <w:r w:rsidRPr="00221AA4">
        <w:rPr>
          <w:rFonts w:ascii="Times New Roman" w:hAnsi="Times New Roman" w:cs="Times New Roman"/>
          <w:color w:val="000000"/>
          <w:lang w:val="en-US"/>
        </w:rPr>
        <w:t>могао</w:t>
      </w:r>
      <w:proofErr w:type="spellEnd"/>
      <w:r w:rsidRPr="00221AA4">
        <w:rPr>
          <w:rFonts w:ascii="Times New Roman" w:hAnsi="Times New Roman" w:cs="Times New Roman"/>
          <w:color w:val="000000"/>
          <w:lang w:val="en-US"/>
        </w:rPr>
        <w:t xml:space="preserve"> </w:t>
      </w:r>
      <w:proofErr w:type="spellStart"/>
      <w:r w:rsidRPr="00221AA4">
        <w:rPr>
          <w:rFonts w:ascii="Times New Roman" w:hAnsi="Times New Roman" w:cs="Times New Roman"/>
          <w:color w:val="000000"/>
          <w:lang w:val="en-US"/>
        </w:rPr>
        <w:t>догодити</w:t>
      </w:r>
      <w:proofErr w:type="spellEnd"/>
      <w:r w:rsidRPr="00221AA4">
        <w:rPr>
          <w:rFonts w:ascii="Times New Roman" w:hAnsi="Times New Roman" w:cs="Times New Roman"/>
          <w:color w:val="000000"/>
          <w:lang w:val="en-US"/>
        </w:rPr>
        <w:t xml:space="preserve"> и </w:t>
      </w:r>
      <w:proofErr w:type="spellStart"/>
      <w:r w:rsidRPr="00221AA4">
        <w:rPr>
          <w:rFonts w:ascii="Times New Roman" w:hAnsi="Times New Roman" w:cs="Times New Roman"/>
          <w:color w:val="000000"/>
          <w:lang w:val="en-US"/>
        </w:rPr>
        <w:t>неповољно</w:t>
      </w:r>
      <w:proofErr w:type="spellEnd"/>
      <w:r w:rsidRPr="00221AA4">
        <w:rPr>
          <w:rFonts w:ascii="Times New Roman" w:hAnsi="Times New Roman" w:cs="Times New Roman"/>
          <w:color w:val="000000"/>
          <w:lang w:val="en-US"/>
        </w:rPr>
        <w:t xml:space="preserve"> </w:t>
      </w:r>
      <w:proofErr w:type="spellStart"/>
      <w:r w:rsidRPr="00221AA4">
        <w:rPr>
          <w:rFonts w:ascii="Times New Roman" w:hAnsi="Times New Roman" w:cs="Times New Roman"/>
          <w:color w:val="000000"/>
          <w:lang w:val="en-US"/>
        </w:rPr>
        <w:t>утицати</w:t>
      </w:r>
      <w:proofErr w:type="spellEnd"/>
      <w:r w:rsidRPr="00221AA4">
        <w:rPr>
          <w:rFonts w:ascii="Times New Roman" w:hAnsi="Times New Roman" w:cs="Times New Roman"/>
          <w:color w:val="000000"/>
          <w:lang w:val="en-US"/>
        </w:rPr>
        <w:t xml:space="preserve"> </w:t>
      </w:r>
      <w:proofErr w:type="spellStart"/>
      <w:r w:rsidRPr="00221AA4">
        <w:rPr>
          <w:rFonts w:ascii="Times New Roman" w:hAnsi="Times New Roman" w:cs="Times New Roman"/>
          <w:color w:val="000000"/>
          <w:lang w:val="en-US"/>
        </w:rPr>
        <w:t>на</w:t>
      </w:r>
      <w:proofErr w:type="spellEnd"/>
      <w:r w:rsidRPr="00221AA4">
        <w:rPr>
          <w:rFonts w:ascii="Times New Roman" w:hAnsi="Times New Roman" w:cs="Times New Roman"/>
          <w:color w:val="000000"/>
          <w:lang w:val="en-US"/>
        </w:rPr>
        <w:t xml:space="preserve"> </w:t>
      </w:r>
      <w:proofErr w:type="spellStart"/>
      <w:r w:rsidRPr="00221AA4">
        <w:rPr>
          <w:rFonts w:ascii="Times New Roman" w:hAnsi="Times New Roman" w:cs="Times New Roman"/>
          <w:color w:val="000000"/>
          <w:lang w:val="en-US"/>
        </w:rPr>
        <w:t>постизање</w:t>
      </w:r>
      <w:proofErr w:type="spellEnd"/>
      <w:r w:rsidRPr="00221AA4">
        <w:rPr>
          <w:rFonts w:ascii="Times New Roman" w:hAnsi="Times New Roman" w:cs="Times New Roman"/>
          <w:color w:val="000000"/>
          <w:lang w:val="en-US"/>
        </w:rPr>
        <w:t xml:space="preserve"> </w:t>
      </w:r>
      <w:proofErr w:type="spellStart"/>
      <w:r w:rsidRPr="00221AA4">
        <w:rPr>
          <w:rFonts w:ascii="Times New Roman" w:hAnsi="Times New Roman" w:cs="Times New Roman"/>
          <w:color w:val="000000"/>
          <w:lang w:val="en-US"/>
        </w:rPr>
        <w:t>стратешких</w:t>
      </w:r>
      <w:proofErr w:type="spellEnd"/>
      <w:r w:rsidRPr="00221AA4">
        <w:rPr>
          <w:rFonts w:ascii="Times New Roman" w:hAnsi="Times New Roman" w:cs="Times New Roman"/>
          <w:color w:val="000000"/>
          <w:lang w:val="en-US"/>
        </w:rPr>
        <w:t xml:space="preserve"> и</w:t>
      </w:r>
      <w:r w:rsidR="00B0692B">
        <w:rPr>
          <w:rFonts w:ascii="Times New Roman" w:hAnsi="Times New Roman" w:cs="Times New Roman"/>
          <w:color w:val="000000"/>
          <w:lang w:val="en-US"/>
        </w:rPr>
        <w:t xml:space="preserve"> </w:t>
      </w:r>
      <w:proofErr w:type="spellStart"/>
      <w:r w:rsidR="00B0692B">
        <w:rPr>
          <w:rFonts w:ascii="Times New Roman" w:hAnsi="Times New Roman" w:cs="Times New Roman"/>
          <w:color w:val="000000"/>
          <w:lang w:val="en-US"/>
        </w:rPr>
        <w:t>оперативних</w:t>
      </w:r>
      <w:proofErr w:type="spellEnd"/>
      <w:r w:rsidR="00B0692B">
        <w:rPr>
          <w:rFonts w:ascii="Times New Roman" w:hAnsi="Times New Roman" w:cs="Times New Roman"/>
          <w:color w:val="000000"/>
          <w:lang w:val="en-US"/>
        </w:rPr>
        <w:t xml:space="preserve"> </w:t>
      </w:r>
      <w:proofErr w:type="spellStart"/>
      <w:r w:rsidR="00B0692B">
        <w:rPr>
          <w:rFonts w:ascii="Times New Roman" w:hAnsi="Times New Roman" w:cs="Times New Roman"/>
          <w:color w:val="000000"/>
          <w:lang w:val="en-US"/>
        </w:rPr>
        <w:t>циљева</w:t>
      </w:r>
      <w:proofErr w:type="spellEnd"/>
      <w:r w:rsidR="00B0692B">
        <w:rPr>
          <w:rFonts w:ascii="Times New Roman" w:hAnsi="Times New Roman" w:cs="Times New Roman"/>
          <w:color w:val="000000"/>
          <w:lang w:val="en-US"/>
        </w:rPr>
        <w:t xml:space="preserve"> </w:t>
      </w:r>
      <w:r w:rsidR="00B0692B">
        <w:rPr>
          <w:rFonts w:ascii="Times New Roman" w:hAnsi="Times New Roman" w:cs="Times New Roman"/>
          <w:color w:val="000000"/>
          <w:lang w:val="sr-Cyrl-RS"/>
        </w:rPr>
        <w:t>органа града Лознице</w:t>
      </w:r>
      <w:r w:rsidRPr="00221AA4">
        <w:rPr>
          <w:rFonts w:ascii="Times New Roman" w:hAnsi="Times New Roman" w:cs="Times New Roman"/>
          <w:color w:val="000000"/>
          <w:lang w:val="en-US"/>
        </w:rPr>
        <w:t xml:space="preserve">. </w:t>
      </w:r>
      <w:proofErr w:type="spellStart"/>
      <w:r w:rsidRPr="00221AA4">
        <w:rPr>
          <w:rFonts w:ascii="Times New Roman" w:hAnsi="Times New Roman" w:cs="Times New Roman"/>
          <w:color w:val="000000"/>
          <w:lang w:val="en-US"/>
        </w:rPr>
        <w:t>Поред</w:t>
      </w:r>
      <w:proofErr w:type="spellEnd"/>
      <w:r w:rsidRPr="00221AA4">
        <w:rPr>
          <w:rFonts w:ascii="Times New Roman" w:hAnsi="Times New Roman" w:cs="Times New Roman"/>
          <w:color w:val="000000"/>
          <w:lang w:val="en-US"/>
        </w:rPr>
        <w:t xml:space="preserve"> </w:t>
      </w:r>
      <w:proofErr w:type="spellStart"/>
      <w:r w:rsidRPr="00221AA4">
        <w:rPr>
          <w:rFonts w:ascii="Times New Roman" w:hAnsi="Times New Roman" w:cs="Times New Roman"/>
          <w:color w:val="000000"/>
          <w:lang w:val="en-US"/>
        </w:rPr>
        <w:t>тога</w:t>
      </w:r>
      <w:proofErr w:type="spellEnd"/>
      <w:r w:rsidRPr="00221AA4">
        <w:rPr>
          <w:rFonts w:ascii="Times New Roman" w:hAnsi="Times New Roman" w:cs="Times New Roman"/>
          <w:color w:val="000000"/>
          <w:lang w:val="en-US"/>
        </w:rPr>
        <w:t xml:space="preserve">, и </w:t>
      </w:r>
      <w:proofErr w:type="spellStart"/>
      <w:r w:rsidRPr="00221AA4">
        <w:rPr>
          <w:rFonts w:ascii="Times New Roman" w:hAnsi="Times New Roman" w:cs="Times New Roman"/>
          <w:color w:val="000000"/>
          <w:lang w:val="en-US"/>
        </w:rPr>
        <w:t>пропуштене</w:t>
      </w:r>
      <w:proofErr w:type="spellEnd"/>
      <w:r w:rsidRPr="00221AA4">
        <w:rPr>
          <w:rFonts w:ascii="Times New Roman" w:hAnsi="Times New Roman" w:cs="Times New Roman"/>
          <w:color w:val="000000"/>
          <w:lang w:val="en-US"/>
        </w:rPr>
        <w:t xml:space="preserve"> </w:t>
      </w:r>
      <w:proofErr w:type="spellStart"/>
      <w:r w:rsidRPr="00221AA4">
        <w:rPr>
          <w:rFonts w:ascii="Times New Roman" w:hAnsi="Times New Roman" w:cs="Times New Roman"/>
          <w:color w:val="000000"/>
          <w:lang w:val="en-US"/>
        </w:rPr>
        <w:t>прилике</w:t>
      </w:r>
      <w:proofErr w:type="spellEnd"/>
      <w:r w:rsidRPr="00221AA4">
        <w:rPr>
          <w:rFonts w:ascii="Times New Roman" w:hAnsi="Times New Roman" w:cs="Times New Roman"/>
          <w:color w:val="000000"/>
          <w:lang w:val="en-US"/>
        </w:rPr>
        <w:t xml:space="preserve"> </w:t>
      </w:r>
      <w:proofErr w:type="spellStart"/>
      <w:r w:rsidRPr="00221AA4">
        <w:rPr>
          <w:rFonts w:ascii="Times New Roman" w:hAnsi="Times New Roman" w:cs="Times New Roman"/>
          <w:color w:val="000000"/>
          <w:lang w:val="en-US"/>
        </w:rPr>
        <w:t>се</w:t>
      </w:r>
      <w:proofErr w:type="spellEnd"/>
      <w:r w:rsidRPr="00221AA4">
        <w:rPr>
          <w:rFonts w:ascii="Times New Roman" w:hAnsi="Times New Roman" w:cs="Times New Roman"/>
          <w:color w:val="000000"/>
          <w:lang w:val="en-US"/>
        </w:rPr>
        <w:t xml:space="preserve"> </w:t>
      </w:r>
      <w:proofErr w:type="spellStart"/>
      <w:r w:rsidRPr="00221AA4">
        <w:rPr>
          <w:rFonts w:ascii="Times New Roman" w:hAnsi="Times New Roman" w:cs="Times New Roman"/>
          <w:color w:val="000000"/>
          <w:lang w:val="en-US"/>
        </w:rPr>
        <w:t>такође</w:t>
      </w:r>
      <w:proofErr w:type="spellEnd"/>
      <w:r w:rsidRPr="00221AA4">
        <w:rPr>
          <w:rFonts w:ascii="Times New Roman" w:hAnsi="Times New Roman" w:cs="Times New Roman"/>
          <w:color w:val="000000"/>
          <w:lang w:val="en-US"/>
        </w:rPr>
        <w:t xml:space="preserve"> </w:t>
      </w:r>
      <w:proofErr w:type="spellStart"/>
      <w:r w:rsidRPr="00221AA4">
        <w:rPr>
          <w:rFonts w:ascii="Times New Roman" w:hAnsi="Times New Roman" w:cs="Times New Roman"/>
          <w:color w:val="000000"/>
          <w:lang w:val="en-US"/>
        </w:rPr>
        <w:t>сматрају</w:t>
      </w:r>
      <w:proofErr w:type="spellEnd"/>
      <w:r w:rsidRPr="00221AA4">
        <w:rPr>
          <w:rFonts w:ascii="Times New Roman" w:hAnsi="Times New Roman" w:cs="Times New Roman"/>
          <w:color w:val="000000"/>
          <w:lang w:val="en-US"/>
        </w:rPr>
        <w:t xml:space="preserve"> </w:t>
      </w:r>
      <w:proofErr w:type="spellStart"/>
      <w:r w:rsidRPr="00221AA4">
        <w:rPr>
          <w:rFonts w:ascii="Times New Roman" w:hAnsi="Times New Roman" w:cs="Times New Roman"/>
          <w:color w:val="000000"/>
          <w:lang w:val="en-US"/>
        </w:rPr>
        <w:t>ризиком</w:t>
      </w:r>
      <w:proofErr w:type="spellEnd"/>
      <w:r w:rsidRPr="00221AA4">
        <w:rPr>
          <w:rFonts w:ascii="Times New Roman" w:hAnsi="Times New Roman" w:cs="Times New Roman"/>
          <w:color w:val="000000"/>
          <w:lang w:val="en-US"/>
        </w:rPr>
        <w:t>.</w:t>
      </w:r>
      <w:proofErr w:type="gramEnd"/>
      <w:r w:rsidRPr="00221AA4">
        <w:rPr>
          <w:rFonts w:ascii="Times New Roman" w:hAnsi="Times New Roman" w:cs="Times New Roman"/>
          <w:color w:val="000000"/>
          <w:lang w:val="en-US"/>
        </w:rPr>
        <w:t xml:space="preserve"> </w:t>
      </w:r>
    </w:p>
    <w:p w:rsidR="00221AA4" w:rsidRDefault="00221AA4" w:rsidP="00221AA4">
      <w:pPr>
        <w:autoSpaceDE w:val="0"/>
        <w:autoSpaceDN w:val="0"/>
        <w:adjustRightInd w:val="0"/>
        <w:spacing w:after="0" w:line="240" w:lineRule="auto"/>
        <w:jc w:val="both"/>
        <w:rPr>
          <w:rFonts w:ascii="Times New Roman" w:hAnsi="Times New Roman" w:cs="Times New Roman"/>
          <w:b/>
          <w:bCs/>
          <w:i/>
          <w:iCs/>
          <w:color w:val="000000"/>
          <w:lang w:val="sr-Cyrl-RS"/>
        </w:rPr>
      </w:pPr>
    </w:p>
    <w:p w:rsidR="00221AA4" w:rsidRPr="00221AA4" w:rsidRDefault="00221AA4" w:rsidP="00221AA4">
      <w:pPr>
        <w:autoSpaceDE w:val="0"/>
        <w:autoSpaceDN w:val="0"/>
        <w:adjustRightInd w:val="0"/>
        <w:spacing w:after="0" w:line="240" w:lineRule="auto"/>
        <w:ind w:firstLine="720"/>
        <w:jc w:val="both"/>
        <w:rPr>
          <w:rFonts w:ascii="Times New Roman" w:hAnsi="Times New Roman" w:cs="Times New Roman"/>
          <w:color w:val="000000"/>
          <w:lang w:val="en-US"/>
        </w:rPr>
      </w:pPr>
      <w:proofErr w:type="spellStart"/>
      <w:proofErr w:type="gramStart"/>
      <w:r w:rsidRPr="00221AA4">
        <w:rPr>
          <w:rFonts w:ascii="Times New Roman" w:hAnsi="Times New Roman" w:cs="Times New Roman"/>
          <w:b/>
          <w:bCs/>
          <w:i/>
          <w:iCs/>
          <w:color w:val="000000"/>
          <w:lang w:val="en-US"/>
        </w:rPr>
        <w:t>Управљање</w:t>
      </w:r>
      <w:proofErr w:type="spellEnd"/>
      <w:r w:rsidRPr="00221AA4">
        <w:rPr>
          <w:rFonts w:ascii="Times New Roman" w:hAnsi="Times New Roman" w:cs="Times New Roman"/>
          <w:b/>
          <w:bCs/>
          <w:i/>
          <w:iCs/>
          <w:color w:val="000000"/>
          <w:lang w:val="en-US"/>
        </w:rPr>
        <w:t xml:space="preserve"> </w:t>
      </w:r>
      <w:proofErr w:type="spellStart"/>
      <w:r w:rsidRPr="00221AA4">
        <w:rPr>
          <w:rFonts w:ascii="Times New Roman" w:hAnsi="Times New Roman" w:cs="Times New Roman"/>
          <w:b/>
          <w:bCs/>
          <w:i/>
          <w:iCs/>
          <w:color w:val="000000"/>
          <w:lang w:val="en-US"/>
        </w:rPr>
        <w:t>ризицима</w:t>
      </w:r>
      <w:proofErr w:type="spellEnd"/>
      <w:r w:rsidRPr="00221AA4">
        <w:rPr>
          <w:rFonts w:ascii="Times New Roman" w:hAnsi="Times New Roman" w:cs="Times New Roman"/>
          <w:b/>
          <w:bCs/>
          <w:i/>
          <w:iCs/>
          <w:color w:val="000000"/>
          <w:lang w:val="en-US"/>
        </w:rPr>
        <w:t xml:space="preserve"> </w:t>
      </w:r>
      <w:proofErr w:type="spellStart"/>
      <w:r w:rsidRPr="00221AA4">
        <w:rPr>
          <w:rFonts w:ascii="Times New Roman" w:hAnsi="Times New Roman" w:cs="Times New Roman"/>
          <w:color w:val="000000"/>
          <w:lang w:val="en-US"/>
        </w:rPr>
        <w:t>је</w:t>
      </w:r>
      <w:proofErr w:type="spellEnd"/>
      <w:r w:rsidRPr="00221AA4">
        <w:rPr>
          <w:rFonts w:ascii="Times New Roman" w:hAnsi="Times New Roman" w:cs="Times New Roman"/>
          <w:color w:val="000000"/>
          <w:lang w:val="en-US"/>
        </w:rPr>
        <w:t xml:space="preserve"> </w:t>
      </w:r>
      <w:proofErr w:type="spellStart"/>
      <w:r w:rsidRPr="00221AA4">
        <w:rPr>
          <w:rFonts w:ascii="Times New Roman" w:hAnsi="Times New Roman" w:cs="Times New Roman"/>
          <w:color w:val="000000"/>
          <w:lang w:val="en-US"/>
        </w:rPr>
        <w:t>целокупан</w:t>
      </w:r>
      <w:proofErr w:type="spellEnd"/>
      <w:r w:rsidRPr="00221AA4">
        <w:rPr>
          <w:rFonts w:ascii="Times New Roman" w:hAnsi="Times New Roman" w:cs="Times New Roman"/>
          <w:color w:val="000000"/>
          <w:lang w:val="en-US"/>
        </w:rPr>
        <w:t xml:space="preserve"> </w:t>
      </w:r>
      <w:proofErr w:type="spellStart"/>
      <w:r w:rsidRPr="00221AA4">
        <w:rPr>
          <w:rFonts w:ascii="Times New Roman" w:hAnsi="Times New Roman" w:cs="Times New Roman"/>
          <w:color w:val="000000"/>
          <w:lang w:val="en-US"/>
        </w:rPr>
        <w:t>процес</w:t>
      </w:r>
      <w:proofErr w:type="spellEnd"/>
      <w:r w:rsidRPr="00221AA4">
        <w:rPr>
          <w:rFonts w:ascii="Times New Roman" w:hAnsi="Times New Roman" w:cs="Times New Roman"/>
          <w:color w:val="000000"/>
          <w:lang w:val="en-US"/>
        </w:rPr>
        <w:t xml:space="preserve"> </w:t>
      </w:r>
      <w:proofErr w:type="spellStart"/>
      <w:r w:rsidRPr="00221AA4">
        <w:rPr>
          <w:rFonts w:ascii="Times New Roman" w:hAnsi="Times New Roman" w:cs="Times New Roman"/>
          <w:color w:val="000000"/>
          <w:lang w:val="en-US"/>
        </w:rPr>
        <w:t>утврђивања</w:t>
      </w:r>
      <w:proofErr w:type="spellEnd"/>
      <w:r w:rsidRPr="00221AA4">
        <w:rPr>
          <w:rFonts w:ascii="Times New Roman" w:hAnsi="Times New Roman" w:cs="Times New Roman"/>
          <w:color w:val="000000"/>
          <w:lang w:val="en-US"/>
        </w:rPr>
        <w:t xml:space="preserve">, </w:t>
      </w:r>
      <w:proofErr w:type="spellStart"/>
      <w:r w:rsidRPr="00221AA4">
        <w:rPr>
          <w:rFonts w:ascii="Times New Roman" w:hAnsi="Times New Roman" w:cs="Times New Roman"/>
          <w:color w:val="000000"/>
          <w:lang w:val="en-US"/>
        </w:rPr>
        <w:t>процењивања</w:t>
      </w:r>
      <w:proofErr w:type="spellEnd"/>
      <w:r w:rsidRPr="00221AA4">
        <w:rPr>
          <w:rFonts w:ascii="Times New Roman" w:hAnsi="Times New Roman" w:cs="Times New Roman"/>
          <w:color w:val="000000"/>
          <w:lang w:val="en-US"/>
        </w:rPr>
        <w:t xml:space="preserve"> и </w:t>
      </w:r>
      <w:proofErr w:type="spellStart"/>
      <w:r w:rsidRPr="00221AA4">
        <w:rPr>
          <w:rFonts w:ascii="Times New Roman" w:hAnsi="Times New Roman" w:cs="Times New Roman"/>
          <w:color w:val="000000"/>
          <w:lang w:val="en-US"/>
        </w:rPr>
        <w:t>праћења</w:t>
      </w:r>
      <w:proofErr w:type="spellEnd"/>
      <w:r w:rsidRPr="00221AA4">
        <w:rPr>
          <w:rFonts w:ascii="Times New Roman" w:hAnsi="Times New Roman" w:cs="Times New Roman"/>
          <w:color w:val="000000"/>
          <w:lang w:val="en-US"/>
        </w:rPr>
        <w:t xml:space="preserve"> </w:t>
      </w:r>
      <w:proofErr w:type="spellStart"/>
      <w:r w:rsidRPr="00221AA4">
        <w:rPr>
          <w:rFonts w:ascii="Times New Roman" w:hAnsi="Times New Roman" w:cs="Times New Roman"/>
          <w:color w:val="000000"/>
          <w:lang w:val="en-US"/>
        </w:rPr>
        <w:t>ризика</w:t>
      </w:r>
      <w:proofErr w:type="spellEnd"/>
      <w:r w:rsidRPr="00221AA4">
        <w:rPr>
          <w:rFonts w:ascii="Times New Roman" w:hAnsi="Times New Roman" w:cs="Times New Roman"/>
          <w:color w:val="000000"/>
          <w:lang w:val="en-US"/>
        </w:rPr>
        <w:t xml:space="preserve">, </w:t>
      </w:r>
      <w:proofErr w:type="spellStart"/>
      <w:r w:rsidRPr="00221AA4">
        <w:rPr>
          <w:rFonts w:ascii="Times New Roman" w:hAnsi="Times New Roman" w:cs="Times New Roman"/>
          <w:color w:val="000000"/>
          <w:lang w:val="en-US"/>
        </w:rPr>
        <w:t>узимајући</w:t>
      </w:r>
      <w:proofErr w:type="spellEnd"/>
      <w:r w:rsidRPr="00221AA4">
        <w:rPr>
          <w:rFonts w:ascii="Times New Roman" w:hAnsi="Times New Roman" w:cs="Times New Roman"/>
          <w:color w:val="000000"/>
          <w:lang w:val="en-US"/>
        </w:rPr>
        <w:t xml:space="preserve"> у </w:t>
      </w:r>
      <w:proofErr w:type="spellStart"/>
      <w:r w:rsidRPr="00221AA4">
        <w:rPr>
          <w:rFonts w:ascii="Times New Roman" w:hAnsi="Times New Roman" w:cs="Times New Roman"/>
          <w:color w:val="000000"/>
          <w:lang w:val="en-US"/>
        </w:rPr>
        <w:t>обзир</w:t>
      </w:r>
      <w:proofErr w:type="spellEnd"/>
      <w:r w:rsidRPr="00221AA4">
        <w:rPr>
          <w:rFonts w:ascii="Times New Roman" w:hAnsi="Times New Roman" w:cs="Times New Roman"/>
          <w:color w:val="000000"/>
          <w:lang w:val="en-US"/>
        </w:rPr>
        <w:t xml:space="preserve"> </w:t>
      </w:r>
      <w:proofErr w:type="spellStart"/>
      <w:r w:rsidRPr="00221AA4">
        <w:rPr>
          <w:rFonts w:ascii="Times New Roman" w:hAnsi="Times New Roman" w:cs="Times New Roman"/>
          <w:color w:val="000000"/>
          <w:lang w:val="en-US"/>
        </w:rPr>
        <w:t>циљеве</w:t>
      </w:r>
      <w:proofErr w:type="spellEnd"/>
      <w:r w:rsidRPr="00221AA4">
        <w:rPr>
          <w:rFonts w:ascii="Times New Roman" w:hAnsi="Times New Roman" w:cs="Times New Roman"/>
          <w:color w:val="000000"/>
          <w:lang w:val="en-US"/>
        </w:rPr>
        <w:t xml:space="preserve"> </w:t>
      </w:r>
      <w:r w:rsidR="00B0692B">
        <w:rPr>
          <w:rFonts w:ascii="Times New Roman" w:hAnsi="Times New Roman" w:cs="Times New Roman"/>
          <w:color w:val="000000"/>
          <w:lang w:val="sr-Cyrl-RS"/>
        </w:rPr>
        <w:t xml:space="preserve">органа града Лознице </w:t>
      </w:r>
      <w:r w:rsidRPr="00221AA4">
        <w:rPr>
          <w:rFonts w:ascii="Times New Roman" w:hAnsi="Times New Roman" w:cs="Times New Roman"/>
          <w:color w:val="000000"/>
          <w:lang w:val="en-US"/>
        </w:rPr>
        <w:t xml:space="preserve">и </w:t>
      </w:r>
      <w:proofErr w:type="spellStart"/>
      <w:r w:rsidRPr="00221AA4">
        <w:rPr>
          <w:rFonts w:ascii="Times New Roman" w:hAnsi="Times New Roman" w:cs="Times New Roman"/>
          <w:color w:val="000000"/>
          <w:lang w:val="en-US"/>
        </w:rPr>
        <w:t>предузимање</w:t>
      </w:r>
      <w:proofErr w:type="spellEnd"/>
      <w:r w:rsidRPr="00221AA4">
        <w:rPr>
          <w:rFonts w:ascii="Times New Roman" w:hAnsi="Times New Roman" w:cs="Times New Roman"/>
          <w:color w:val="000000"/>
          <w:lang w:val="en-US"/>
        </w:rPr>
        <w:t xml:space="preserve"> </w:t>
      </w:r>
      <w:proofErr w:type="spellStart"/>
      <w:r w:rsidRPr="00221AA4">
        <w:rPr>
          <w:rFonts w:ascii="Times New Roman" w:hAnsi="Times New Roman" w:cs="Times New Roman"/>
          <w:color w:val="000000"/>
          <w:lang w:val="en-US"/>
        </w:rPr>
        <w:t>потребних</w:t>
      </w:r>
      <w:proofErr w:type="spellEnd"/>
      <w:r w:rsidRPr="00221AA4">
        <w:rPr>
          <w:rFonts w:ascii="Times New Roman" w:hAnsi="Times New Roman" w:cs="Times New Roman"/>
          <w:color w:val="000000"/>
          <w:lang w:val="en-US"/>
        </w:rPr>
        <w:t xml:space="preserve"> </w:t>
      </w:r>
      <w:proofErr w:type="spellStart"/>
      <w:r w:rsidRPr="00221AA4">
        <w:rPr>
          <w:rFonts w:ascii="Times New Roman" w:hAnsi="Times New Roman" w:cs="Times New Roman"/>
          <w:color w:val="000000"/>
          <w:lang w:val="en-US"/>
        </w:rPr>
        <w:t>радњи</w:t>
      </w:r>
      <w:proofErr w:type="spellEnd"/>
      <w:r w:rsidRPr="00221AA4">
        <w:rPr>
          <w:rFonts w:ascii="Times New Roman" w:hAnsi="Times New Roman" w:cs="Times New Roman"/>
          <w:color w:val="000000"/>
          <w:lang w:val="en-US"/>
        </w:rPr>
        <w:t xml:space="preserve"> у </w:t>
      </w:r>
      <w:proofErr w:type="spellStart"/>
      <w:r w:rsidRPr="00221AA4">
        <w:rPr>
          <w:rFonts w:ascii="Times New Roman" w:hAnsi="Times New Roman" w:cs="Times New Roman"/>
          <w:color w:val="000000"/>
          <w:lang w:val="en-US"/>
        </w:rPr>
        <w:t>циљу</w:t>
      </w:r>
      <w:proofErr w:type="spellEnd"/>
      <w:r w:rsidRPr="00221AA4">
        <w:rPr>
          <w:rFonts w:ascii="Times New Roman" w:hAnsi="Times New Roman" w:cs="Times New Roman"/>
          <w:color w:val="000000"/>
          <w:lang w:val="en-US"/>
        </w:rPr>
        <w:t xml:space="preserve"> </w:t>
      </w:r>
      <w:proofErr w:type="spellStart"/>
      <w:r w:rsidRPr="00221AA4">
        <w:rPr>
          <w:rFonts w:ascii="Times New Roman" w:hAnsi="Times New Roman" w:cs="Times New Roman"/>
          <w:color w:val="000000"/>
          <w:lang w:val="en-US"/>
        </w:rPr>
        <w:t>смањења</w:t>
      </w:r>
      <w:proofErr w:type="spellEnd"/>
      <w:r w:rsidRPr="00221AA4">
        <w:rPr>
          <w:rFonts w:ascii="Times New Roman" w:hAnsi="Times New Roman" w:cs="Times New Roman"/>
          <w:color w:val="000000"/>
          <w:lang w:val="en-US"/>
        </w:rPr>
        <w:t xml:space="preserve"> </w:t>
      </w:r>
      <w:proofErr w:type="spellStart"/>
      <w:r w:rsidRPr="00221AA4">
        <w:rPr>
          <w:rFonts w:ascii="Times New Roman" w:hAnsi="Times New Roman" w:cs="Times New Roman"/>
          <w:color w:val="000000"/>
          <w:lang w:val="en-US"/>
        </w:rPr>
        <w:t>ризика</w:t>
      </w:r>
      <w:proofErr w:type="spellEnd"/>
      <w:r w:rsidRPr="00221AA4">
        <w:rPr>
          <w:rFonts w:ascii="Times New Roman" w:hAnsi="Times New Roman" w:cs="Times New Roman"/>
          <w:color w:val="000000"/>
          <w:lang w:val="en-US"/>
        </w:rPr>
        <w:t xml:space="preserve">, а у </w:t>
      </w:r>
      <w:proofErr w:type="spellStart"/>
      <w:r w:rsidRPr="00221AA4">
        <w:rPr>
          <w:rFonts w:ascii="Times New Roman" w:hAnsi="Times New Roman" w:cs="Times New Roman"/>
          <w:color w:val="000000"/>
          <w:lang w:val="en-US"/>
        </w:rPr>
        <w:t>оквиру</w:t>
      </w:r>
      <w:proofErr w:type="spellEnd"/>
      <w:r w:rsidRPr="00221AA4">
        <w:rPr>
          <w:rFonts w:ascii="Times New Roman" w:hAnsi="Times New Roman" w:cs="Times New Roman"/>
          <w:color w:val="000000"/>
          <w:lang w:val="en-US"/>
        </w:rPr>
        <w:t xml:space="preserve"> </w:t>
      </w:r>
      <w:proofErr w:type="spellStart"/>
      <w:r w:rsidRPr="00221AA4">
        <w:rPr>
          <w:rFonts w:ascii="Times New Roman" w:hAnsi="Times New Roman" w:cs="Times New Roman"/>
          <w:color w:val="000000"/>
          <w:lang w:val="en-US"/>
        </w:rPr>
        <w:t>поштовања</w:t>
      </w:r>
      <w:proofErr w:type="spellEnd"/>
      <w:r w:rsidRPr="00221AA4">
        <w:rPr>
          <w:rFonts w:ascii="Times New Roman" w:hAnsi="Times New Roman" w:cs="Times New Roman"/>
          <w:color w:val="000000"/>
          <w:lang w:val="en-US"/>
        </w:rPr>
        <w:t xml:space="preserve"> </w:t>
      </w:r>
      <w:proofErr w:type="spellStart"/>
      <w:r w:rsidRPr="00221AA4">
        <w:rPr>
          <w:rFonts w:ascii="Times New Roman" w:hAnsi="Times New Roman" w:cs="Times New Roman"/>
          <w:color w:val="000000"/>
          <w:lang w:val="en-US"/>
        </w:rPr>
        <w:t>принципа</w:t>
      </w:r>
      <w:proofErr w:type="spellEnd"/>
      <w:r w:rsidRPr="00221AA4">
        <w:rPr>
          <w:rFonts w:ascii="Times New Roman" w:hAnsi="Times New Roman" w:cs="Times New Roman"/>
          <w:color w:val="000000"/>
          <w:lang w:val="en-US"/>
        </w:rPr>
        <w:t xml:space="preserve"> ФУК.</w:t>
      </w:r>
      <w:proofErr w:type="gramEnd"/>
      <w:r w:rsidRPr="00221AA4">
        <w:rPr>
          <w:rFonts w:ascii="Times New Roman" w:hAnsi="Times New Roman" w:cs="Times New Roman"/>
          <w:color w:val="000000"/>
          <w:lang w:val="en-US"/>
        </w:rPr>
        <w:t xml:space="preserve"> </w:t>
      </w:r>
    </w:p>
    <w:p w:rsidR="00221AA4" w:rsidRDefault="00221AA4" w:rsidP="00221AA4">
      <w:pPr>
        <w:autoSpaceDE w:val="0"/>
        <w:autoSpaceDN w:val="0"/>
        <w:adjustRightInd w:val="0"/>
        <w:spacing w:after="0" w:line="240" w:lineRule="auto"/>
        <w:jc w:val="both"/>
        <w:rPr>
          <w:rFonts w:ascii="Times New Roman" w:hAnsi="Times New Roman" w:cs="Times New Roman"/>
          <w:b/>
          <w:bCs/>
          <w:i/>
          <w:iCs/>
          <w:color w:val="000000"/>
          <w:lang w:val="sr-Cyrl-RS"/>
        </w:rPr>
      </w:pPr>
    </w:p>
    <w:p w:rsidR="00221AA4" w:rsidRPr="00221AA4" w:rsidRDefault="00221AA4" w:rsidP="00221AA4">
      <w:pPr>
        <w:autoSpaceDE w:val="0"/>
        <w:autoSpaceDN w:val="0"/>
        <w:adjustRightInd w:val="0"/>
        <w:spacing w:after="0" w:line="240" w:lineRule="auto"/>
        <w:ind w:firstLine="720"/>
        <w:jc w:val="both"/>
        <w:rPr>
          <w:rFonts w:ascii="Times New Roman" w:hAnsi="Times New Roman" w:cs="Times New Roman"/>
          <w:color w:val="000000"/>
          <w:lang w:val="en-US"/>
        </w:rPr>
      </w:pPr>
      <w:proofErr w:type="spellStart"/>
      <w:proofErr w:type="gramStart"/>
      <w:r w:rsidRPr="00221AA4">
        <w:rPr>
          <w:rFonts w:ascii="Times New Roman" w:hAnsi="Times New Roman" w:cs="Times New Roman"/>
          <w:b/>
          <w:bCs/>
          <w:i/>
          <w:iCs/>
          <w:color w:val="000000"/>
          <w:lang w:val="en-US"/>
        </w:rPr>
        <w:t>Идентификовање</w:t>
      </w:r>
      <w:proofErr w:type="spellEnd"/>
      <w:r w:rsidRPr="00221AA4">
        <w:rPr>
          <w:rFonts w:ascii="Times New Roman" w:hAnsi="Times New Roman" w:cs="Times New Roman"/>
          <w:b/>
          <w:bCs/>
          <w:i/>
          <w:iCs/>
          <w:color w:val="000000"/>
          <w:lang w:val="en-US"/>
        </w:rPr>
        <w:t xml:space="preserve"> </w:t>
      </w:r>
      <w:proofErr w:type="spellStart"/>
      <w:r w:rsidRPr="00221AA4">
        <w:rPr>
          <w:rFonts w:ascii="Times New Roman" w:hAnsi="Times New Roman" w:cs="Times New Roman"/>
          <w:b/>
          <w:bCs/>
          <w:i/>
          <w:iCs/>
          <w:color w:val="000000"/>
          <w:lang w:val="en-US"/>
        </w:rPr>
        <w:t>ризика</w:t>
      </w:r>
      <w:proofErr w:type="spellEnd"/>
      <w:r w:rsidRPr="00221AA4">
        <w:rPr>
          <w:rFonts w:ascii="Times New Roman" w:hAnsi="Times New Roman" w:cs="Times New Roman"/>
          <w:b/>
          <w:bCs/>
          <w:i/>
          <w:iCs/>
          <w:color w:val="000000"/>
          <w:lang w:val="en-US"/>
        </w:rPr>
        <w:t xml:space="preserve"> </w:t>
      </w:r>
      <w:proofErr w:type="spellStart"/>
      <w:r w:rsidRPr="00221AA4">
        <w:rPr>
          <w:rFonts w:ascii="Times New Roman" w:hAnsi="Times New Roman" w:cs="Times New Roman"/>
          <w:color w:val="000000"/>
          <w:lang w:val="en-US"/>
        </w:rPr>
        <w:t>је</w:t>
      </w:r>
      <w:proofErr w:type="spellEnd"/>
      <w:r w:rsidRPr="00221AA4">
        <w:rPr>
          <w:rFonts w:ascii="Times New Roman" w:hAnsi="Times New Roman" w:cs="Times New Roman"/>
          <w:color w:val="000000"/>
          <w:lang w:val="en-US"/>
        </w:rPr>
        <w:t xml:space="preserve"> </w:t>
      </w:r>
      <w:proofErr w:type="spellStart"/>
      <w:r w:rsidRPr="00221AA4">
        <w:rPr>
          <w:rFonts w:ascii="Times New Roman" w:hAnsi="Times New Roman" w:cs="Times New Roman"/>
          <w:color w:val="000000"/>
          <w:lang w:val="en-US"/>
        </w:rPr>
        <w:t>процес</w:t>
      </w:r>
      <w:proofErr w:type="spellEnd"/>
      <w:r w:rsidRPr="00221AA4">
        <w:rPr>
          <w:rFonts w:ascii="Times New Roman" w:hAnsi="Times New Roman" w:cs="Times New Roman"/>
          <w:color w:val="000000"/>
          <w:lang w:val="en-US"/>
        </w:rPr>
        <w:t xml:space="preserve"> </w:t>
      </w:r>
      <w:proofErr w:type="spellStart"/>
      <w:r w:rsidRPr="00221AA4">
        <w:rPr>
          <w:rFonts w:ascii="Times New Roman" w:hAnsi="Times New Roman" w:cs="Times New Roman"/>
          <w:color w:val="000000"/>
          <w:lang w:val="en-US"/>
        </w:rPr>
        <w:t>утврђивања</w:t>
      </w:r>
      <w:proofErr w:type="spellEnd"/>
      <w:r w:rsidRPr="00221AA4">
        <w:rPr>
          <w:rFonts w:ascii="Times New Roman" w:hAnsi="Times New Roman" w:cs="Times New Roman"/>
          <w:color w:val="000000"/>
          <w:lang w:val="en-US"/>
        </w:rPr>
        <w:t xml:space="preserve"> </w:t>
      </w:r>
      <w:proofErr w:type="spellStart"/>
      <w:r w:rsidRPr="00221AA4">
        <w:rPr>
          <w:rFonts w:ascii="Times New Roman" w:hAnsi="Times New Roman" w:cs="Times New Roman"/>
          <w:color w:val="000000"/>
          <w:lang w:val="en-US"/>
        </w:rPr>
        <w:t>догађаја</w:t>
      </w:r>
      <w:proofErr w:type="spellEnd"/>
      <w:r w:rsidRPr="00221AA4">
        <w:rPr>
          <w:rFonts w:ascii="Times New Roman" w:hAnsi="Times New Roman" w:cs="Times New Roman"/>
          <w:color w:val="000000"/>
          <w:lang w:val="en-US"/>
        </w:rPr>
        <w:t xml:space="preserve"> и </w:t>
      </w:r>
      <w:proofErr w:type="spellStart"/>
      <w:r w:rsidRPr="00221AA4">
        <w:rPr>
          <w:rFonts w:ascii="Times New Roman" w:hAnsi="Times New Roman" w:cs="Times New Roman"/>
          <w:color w:val="000000"/>
          <w:lang w:val="en-US"/>
        </w:rPr>
        <w:t>одређивање</w:t>
      </w:r>
      <w:proofErr w:type="spellEnd"/>
      <w:r w:rsidRPr="00221AA4">
        <w:rPr>
          <w:rFonts w:ascii="Times New Roman" w:hAnsi="Times New Roman" w:cs="Times New Roman"/>
          <w:color w:val="000000"/>
          <w:lang w:val="en-US"/>
        </w:rPr>
        <w:t xml:space="preserve"> </w:t>
      </w:r>
      <w:proofErr w:type="spellStart"/>
      <w:r w:rsidRPr="00221AA4">
        <w:rPr>
          <w:rFonts w:ascii="Times New Roman" w:hAnsi="Times New Roman" w:cs="Times New Roman"/>
          <w:color w:val="000000"/>
          <w:lang w:val="en-US"/>
        </w:rPr>
        <w:t>кључних</w:t>
      </w:r>
      <w:proofErr w:type="spellEnd"/>
      <w:r w:rsidRPr="00221AA4">
        <w:rPr>
          <w:rFonts w:ascii="Times New Roman" w:hAnsi="Times New Roman" w:cs="Times New Roman"/>
          <w:color w:val="000000"/>
          <w:lang w:val="en-US"/>
        </w:rPr>
        <w:t xml:space="preserve"> </w:t>
      </w:r>
      <w:proofErr w:type="spellStart"/>
      <w:r w:rsidRPr="00221AA4">
        <w:rPr>
          <w:rFonts w:ascii="Times New Roman" w:hAnsi="Times New Roman" w:cs="Times New Roman"/>
          <w:color w:val="000000"/>
          <w:lang w:val="en-US"/>
        </w:rPr>
        <w:t>ризика</w:t>
      </w:r>
      <w:proofErr w:type="spellEnd"/>
      <w:r w:rsidRPr="00221AA4">
        <w:rPr>
          <w:rFonts w:ascii="Times New Roman" w:hAnsi="Times New Roman" w:cs="Times New Roman"/>
          <w:color w:val="000000"/>
          <w:lang w:val="en-US"/>
        </w:rPr>
        <w:t xml:space="preserve"> </w:t>
      </w:r>
      <w:proofErr w:type="spellStart"/>
      <w:r w:rsidRPr="00221AA4">
        <w:rPr>
          <w:rFonts w:ascii="Times New Roman" w:hAnsi="Times New Roman" w:cs="Times New Roman"/>
          <w:color w:val="000000"/>
          <w:lang w:val="en-US"/>
        </w:rPr>
        <w:t>који</w:t>
      </w:r>
      <w:proofErr w:type="spellEnd"/>
      <w:r w:rsidRPr="00221AA4">
        <w:rPr>
          <w:rFonts w:ascii="Times New Roman" w:hAnsi="Times New Roman" w:cs="Times New Roman"/>
          <w:color w:val="000000"/>
          <w:lang w:val="en-US"/>
        </w:rPr>
        <w:t xml:space="preserve"> </w:t>
      </w:r>
      <w:proofErr w:type="spellStart"/>
      <w:r w:rsidRPr="00221AA4">
        <w:rPr>
          <w:rFonts w:ascii="Times New Roman" w:hAnsi="Times New Roman" w:cs="Times New Roman"/>
          <w:color w:val="000000"/>
          <w:lang w:val="en-US"/>
        </w:rPr>
        <w:t>могу</w:t>
      </w:r>
      <w:proofErr w:type="spellEnd"/>
      <w:r w:rsidRPr="00221AA4">
        <w:rPr>
          <w:rFonts w:ascii="Times New Roman" w:hAnsi="Times New Roman" w:cs="Times New Roman"/>
          <w:color w:val="000000"/>
          <w:lang w:val="en-US"/>
        </w:rPr>
        <w:t xml:space="preserve"> </w:t>
      </w:r>
      <w:proofErr w:type="spellStart"/>
      <w:r w:rsidRPr="00221AA4">
        <w:rPr>
          <w:rFonts w:ascii="Times New Roman" w:hAnsi="Times New Roman" w:cs="Times New Roman"/>
          <w:color w:val="000000"/>
          <w:lang w:val="en-US"/>
        </w:rPr>
        <w:t>угрози</w:t>
      </w:r>
      <w:r w:rsidR="00B0692B">
        <w:rPr>
          <w:rFonts w:ascii="Times New Roman" w:hAnsi="Times New Roman" w:cs="Times New Roman"/>
          <w:color w:val="000000"/>
          <w:lang w:val="en-US"/>
        </w:rPr>
        <w:t>ти</w:t>
      </w:r>
      <w:proofErr w:type="spellEnd"/>
      <w:r w:rsidR="00B0692B">
        <w:rPr>
          <w:rFonts w:ascii="Times New Roman" w:hAnsi="Times New Roman" w:cs="Times New Roman"/>
          <w:color w:val="000000"/>
          <w:lang w:val="en-US"/>
        </w:rPr>
        <w:t xml:space="preserve"> </w:t>
      </w:r>
      <w:proofErr w:type="spellStart"/>
      <w:r w:rsidR="00B0692B">
        <w:rPr>
          <w:rFonts w:ascii="Times New Roman" w:hAnsi="Times New Roman" w:cs="Times New Roman"/>
          <w:color w:val="000000"/>
          <w:lang w:val="en-US"/>
        </w:rPr>
        <w:t>остварење</w:t>
      </w:r>
      <w:proofErr w:type="spellEnd"/>
      <w:r w:rsidR="00B0692B">
        <w:rPr>
          <w:rFonts w:ascii="Times New Roman" w:hAnsi="Times New Roman" w:cs="Times New Roman"/>
          <w:color w:val="000000"/>
          <w:lang w:val="en-US"/>
        </w:rPr>
        <w:t xml:space="preserve"> </w:t>
      </w:r>
      <w:proofErr w:type="spellStart"/>
      <w:r w:rsidR="00B0692B">
        <w:rPr>
          <w:rFonts w:ascii="Times New Roman" w:hAnsi="Times New Roman" w:cs="Times New Roman"/>
          <w:color w:val="000000"/>
          <w:lang w:val="en-US"/>
        </w:rPr>
        <w:t>циљева</w:t>
      </w:r>
      <w:proofErr w:type="spellEnd"/>
      <w:r w:rsidR="00B0692B">
        <w:rPr>
          <w:rFonts w:ascii="Times New Roman" w:hAnsi="Times New Roman" w:cs="Times New Roman"/>
          <w:color w:val="000000"/>
          <w:lang w:val="en-US"/>
        </w:rPr>
        <w:t xml:space="preserve"> </w:t>
      </w:r>
      <w:r w:rsidR="00B0692B">
        <w:rPr>
          <w:rFonts w:ascii="Times New Roman" w:hAnsi="Times New Roman" w:cs="Times New Roman"/>
          <w:color w:val="000000"/>
          <w:lang w:val="sr-Cyrl-RS"/>
        </w:rPr>
        <w:t>органа града Лознице</w:t>
      </w:r>
      <w:r w:rsidRPr="00221AA4">
        <w:rPr>
          <w:rFonts w:ascii="Times New Roman" w:hAnsi="Times New Roman" w:cs="Times New Roman"/>
          <w:color w:val="000000"/>
          <w:lang w:val="en-US"/>
        </w:rPr>
        <w:t>.</w:t>
      </w:r>
      <w:proofErr w:type="gramEnd"/>
      <w:r w:rsidRPr="00221AA4">
        <w:rPr>
          <w:rFonts w:ascii="Times New Roman" w:hAnsi="Times New Roman" w:cs="Times New Roman"/>
          <w:color w:val="000000"/>
          <w:lang w:val="en-US"/>
        </w:rPr>
        <w:t xml:space="preserve"> </w:t>
      </w:r>
    </w:p>
    <w:p w:rsidR="00221AA4" w:rsidRDefault="00221AA4" w:rsidP="00221AA4">
      <w:pPr>
        <w:autoSpaceDE w:val="0"/>
        <w:autoSpaceDN w:val="0"/>
        <w:adjustRightInd w:val="0"/>
        <w:spacing w:after="0" w:line="240" w:lineRule="auto"/>
        <w:jc w:val="both"/>
        <w:rPr>
          <w:rFonts w:ascii="Times New Roman" w:hAnsi="Times New Roman" w:cs="Times New Roman"/>
          <w:b/>
          <w:bCs/>
          <w:i/>
          <w:iCs/>
          <w:color w:val="000000"/>
          <w:lang w:val="sr-Cyrl-RS"/>
        </w:rPr>
      </w:pPr>
    </w:p>
    <w:p w:rsidR="00221AA4" w:rsidRPr="00221AA4" w:rsidRDefault="00221AA4" w:rsidP="00221AA4">
      <w:pPr>
        <w:autoSpaceDE w:val="0"/>
        <w:autoSpaceDN w:val="0"/>
        <w:adjustRightInd w:val="0"/>
        <w:spacing w:after="0" w:line="240" w:lineRule="auto"/>
        <w:ind w:firstLine="720"/>
        <w:jc w:val="both"/>
        <w:rPr>
          <w:rFonts w:ascii="Times New Roman" w:hAnsi="Times New Roman" w:cs="Times New Roman"/>
          <w:color w:val="000000"/>
          <w:lang w:val="en-US"/>
        </w:rPr>
      </w:pPr>
      <w:proofErr w:type="spellStart"/>
      <w:proofErr w:type="gramStart"/>
      <w:r w:rsidRPr="00221AA4">
        <w:rPr>
          <w:rFonts w:ascii="Times New Roman" w:hAnsi="Times New Roman" w:cs="Times New Roman"/>
          <w:b/>
          <w:bCs/>
          <w:i/>
          <w:iCs/>
          <w:color w:val="000000"/>
          <w:lang w:val="en-US"/>
        </w:rPr>
        <w:t>Опис</w:t>
      </w:r>
      <w:proofErr w:type="spellEnd"/>
      <w:r w:rsidRPr="00221AA4">
        <w:rPr>
          <w:rFonts w:ascii="Times New Roman" w:hAnsi="Times New Roman" w:cs="Times New Roman"/>
          <w:b/>
          <w:bCs/>
          <w:i/>
          <w:iCs/>
          <w:color w:val="000000"/>
          <w:lang w:val="en-US"/>
        </w:rPr>
        <w:t xml:space="preserve"> </w:t>
      </w:r>
      <w:proofErr w:type="spellStart"/>
      <w:r w:rsidRPr="00221AA4">
        <w:rPr>
          <w:rFonts w:ascii="Times New Roman" w:hAnsi="Times New Roman" w:cs="Times New Roman"/>
          <w:b/>
          <w:bCs/>
          <w:i/>
          <w:iCs/>
          <w:color w:val="000000"/>
          <w:lang w:val="en-US"/>
        </w:rPr>
        <w:t>ризика</w:t>
      </w:r>
      <w:proofErr w:type="spellEnd"/>
      <w:r w:rsidRPr="00221AA4">
        <w:rPr>
          <w:rFonts w:ascii="Times New Roman" w:hAnsi="Times New Roman" w:cs="Times New Roman"/>
          <w:b/>
          <w:bCs/>
          <w:i/>
          <w:iCs/>
          <w:color w:val="000000"/>
          <w:lang w:val="en-US"/>
        </w:rPr>
        <w:t xml:space="preserve"> </w:t>
      </w:r>
      <w:proofErr w:type="spellStart"/>
      <w:r w:rsidRPr="00221AA4">
        <w:rPr>
          <w:rFonts w:ascii="Times New Roman" w:hAnsi="Times New Roman" w:cs="Times New Roman"/>
          <w:color w:val="000000"/>
          <w:lang w:val="en-US"/>
        </w:rPr>
        <w:t>представља</w:t>
      </w:r>
      <w:proofErr w:type="spellEnd"/>
      <w:r w:rsidRPr="00221AA4">
        <w:rPr>
          <w:rFonts w:ascii="Times New Roman" w:hAnsi="Times New Roman" w:cs="Times New Roman"/>
          <w:color w:val="000000"/>
          <w:lang w:val="en-US"/>
        </w:rPr>
        <w:t xml:space="preserve"> </w:t>
      </w:r>
      <w:proofErr w:type="spellStart"/>
      <w:r w:rsidRPr="00221AA4">
        <w:rPr>
          <w:rFonts w:ascii="Times New Roman" w:hAnsi="Times New Roman" w:cs="Times New Roman"/>
          <w:color w:val="000000"/>
          <w:lang w:val="en-US"/>
        </w:rPr>
        <w:t>процес</w:t>
      </w:r>
      <w:proofErr w:type="spellEnd"/>
      <w:r w:rsidRPr="00221AA4">
        <w:rPr>
          <w:rFonts w:ascii="Times New Roman" w:hAnsi="Times New Roman" w:cs="Times New Roman"/>
          <w:color w:val="000000"/>
          <w:lang w:val="en-US"/>
        </w:rPr>
        <w:t xml:space="preserve"> </w:t>
      </w:r>
      <w:proofErr w:type="spellStart"/>
      <w:r w:rsidRPr="00221AA4">
        <w:rPr>
          <w:rFonts w:ascii="Times New Roman" w:hAnsi="Times New Roman" w:cs="Times New Roman"/>
          <w:color w:val="000000"/>
          <w:lang w:val="en-US"/>
        </w:rPr>
        <w:t>јасне</w:t>
      </w:r>
      <w:proofErr w:type="spellEnd"/>
      <w:r w:rsidRPr="00221AA4">
        <w:rPr>
          <w:rFonts w:ascii="Times New Roman" w:hAnsi="Times New Roman" w:cs="Times New Roman"/>
          <w:color w:val="000000"/>
          <w:lang w:val="en-US"/>
        </w:rPr>
        <w:t xml:space="preserve"> </w:t>
      </w:r>
      <w:proofErr w:type="spellStart"/>
      <w:r w:rsidRPr="00221AA4">
        <w:rPr>
          <w:rFonts w:ascii="Times New Roman" w:hAnsi="Times New Roman" w:cs="Times New Roman"/>
          <w:color w:val="000000"/>
          <w:lang w:val="en-US"/>
        </w:rPr>
        <w:t>формулације</w:t>
      </w:r>
      <w:proofErr w:type="spellEnd"/>
      <w:r w:rsidRPr="00221AA4">
        <w:rPr>
          <w:rFonts w:ascii="Times New Roman" w:hAnsi="Times New Roman" w:cs="Times New Roman"/>
          <w:color w:val="000000"/>
          <w:lang w:val="en-US"/>
        </w:rPr>
        <w:t xml:space="preserve"> </w:t>
      </w:r>
      <w:proofErr w:type="spellStart"/>
      <w:r w:rsidRPr="00221AA4">
        <w:rPr>
          <w:rFonts w:ascii="Times New Roman" w:hAnsi="Times New Roman" w:cs="Times New Roman"/>
          <w:color w:val="000000"/>
          <w:lang w:val="en-US"/>
        </w:rPr>
        <w:t>односно</w:t>
      </w:r>
      <w:proofErr w:type="spellEnd"/>
      <w:r w:rsidRPr="00221AA4">
        <w:rPr>
          <w:rFonts w:ascii="Times New Roman" w:hAnsi="Times New Roman" w:cs="Times New Roman"/>
          <w:color w:val="000000"/>
          <w:lang w:val="en-US"/>
        </w:rPr>
        <w:t xml:space="preserve"> </w:t>
      </w:r>
      <w:proofErr w:type="spellStart"/>
      <w:r w:rsidRPr="00221AA4">
        <w:rPr>
          <w:rFonts w:ascii="Times New Roman" w:hAnsi="Times New Roman" w:cs="Times New Roman"/>
          <w:color w:val="000000"/>
          <w:lang w:val="en-US"/>
        </w:rPr>
        <w:t>описивања</w:t>
      </w:r>
      <w:proofErr w:type="spellEnd"/>
      <w:r w:rsidRPr="00221AA4">
        <w:rPr>
          <w:rFonts w:ascii="Times New Roman" w:hAnsi="Times New Roman" w:cs="Times New Roman"/>
          <w:color w:val="000000"/>
          <w:lang w:val="en-US"/>
        </w:rPr>
        <w:t xml:space="preserve"> </w:t>
      </w:r>
      <w:proofErr w:type="spellStart"/>
      <w:r w:rsidRPr="00221AA4">
        <w:rPr>
          <w:rFonts w:ascii="Times New Roman" w:hAnsi="Times New Roman" w:cs="Times New Roman"/>
          <w:color w:val="000000"/>
          <w:lang w:val="en-US"/>
        </w:rPr>
        <w:t>утврђених</w:t>
      </w:r>
      <w:proofErr w:type="spellEnd"/>
      <w:r w:rsidRPr="00221AA4">
        <w:rPr>
          <w:rFonts w:ascii="Times New Roman" w:hAnsi="Times New Roman" w:cs="Times New Roman"/>
          <w:color w:val="000000"/>
          <w:lang w:val="en-US"/>
        </w:rPr>
        <w:t xml:space="preserve"> </w:t>
      </w:r>
      <w:proofErr w:type="spellStart"/>
      <w:r w:rsidRPr="00221AA4">
        <w:rPr>
          <w:rFonts w:ascii="Times New Roman" w:hAnsi="Times New Roman" w:cs="Times New Roman"/>
          <w:color w:val="000000"/>
          <w:lang w:val="en-US"/>
        </w:rPr>
        <w:t>ризика</w:t>
      </w:r>
      <w:proofErr w:type="spellEnd"/>
      <w:r w:rsidRPr="00221AA4">
        <w:rPr>
          <w:rFonts w:ascii="Times New Roman" w:hAnsi="Times New Roman" w:cs="Times New Roman"/>
          <w:color w:val="000000"/>
          <w:lang w:val="en-US"/>
        </w:rPr>
        <w:t xml:space="preserve">, </w:t>
      </w:r>
      <w:proofErr w:type="spellStart"/>
      <w:r w:rsidRPr="00221AA4">
        <w:rPr>
          <w:rFonts w:ascii="Times New Roman" w:hAnsi="Times New Roman" w:cs="Times New Roman"/>
          <w:color w:val="000000"/>
          <w:lang w:val="en-US"/>
        </w:rPr>
        <w:t>узимајући</w:t>
      </w:r>
      <w:proofErr w:type="spellEnd"/>
      <w:r w:rsidRPr="00221AA4">
        <w:rPr>
          <w:rFonts w:ascii="Times New Roman" w:hAnsi="Times New Roman" w:cs="Times New Roman"/>
          <w:color w:val="000000"/>
          <w:lang w:val="en-US"/>
        </w:rPr>
        <w:t xml:space="preserve"> у </w:t>
      </w:r>
      <w:proofErr w:type="spellStart"/>
      <w:r w:rsidRPr="00221AA4">
        <w:rPr>
          <w:rFonts w:ascii="Times New Roman" w:hAnsi="Times New Roman" w:cs="Times New Roman"/>
          <w:color w:val="000000"/>
          <w:lang w:val="en-US"/>
        </w:rPr>
        <w:t>обзир</w:t>
      </w:r>
      <w:proofErr w:type="spellEnd"/>
      <w:r w:rsidRPr="00221AA4">
        <w:rPr>
          <w:rFonts w:ascii="Times New Roman" w:hAnsi="Times New Roman" w:cs="Times New Roman"/>
          <w:color w:val="000000"/>
          <w:lang w:val="en-US"/>
        </w:rPr>
        <w:t xml:space="preserve"> </w:t>
      </w:r>
      <w:proofErr w:type="spellStart"/>
      <w:r w:rsidRPr="00221AA4">
        <w:rPr>
          <w:rFonts w:ascii="Times New Roman" w:hAnsi="Times New Roman" w:cs="Times New Roman"/>
          <w:color w:val="000000"/>
          <w:lang w:val="en-US"/>
        </w:rPr>
        <w:t>главни</w:t>
      </w:r>
      <w:proofErr w:type="spellEnd"/>
      <w:r w:rsidRPr="00221AA4">
        <w:rPr>
          <w:rFonts w:ascii="Times New Roman" w:hAnsi="Times New Roman" w:cs="Times New Roman"/>
          <w:color w:val="000000"/>
          <w:lang w:val="en-US"/>
        </w:rPr>
        <w:t xml:space="preserve"> </w:t>
      </w:r>
      <w:proofErr w:type="spellStart"/>
      <w:r w:rsidRPr="00221AA4">
        <w:rPr>
          <w:rFonts w:ascii="Times New Roman" w:hAnsi="Times New Roman" w:cs="Times New Roman"/>
          <w:color w:val="000000"/>
          <w:lang w:val="en-US"/>
        </w:rPr>
        <w:t>узрок</w:t>
      </w:r>
      <w:proofErr w:type="spellEnd"/>
      <w:r w:rsidRPr="00221AA4">
        <w:rPr>
          <w:rFonts w:ascii="Times New Roman" w:hAnsi="Times New Roman" w:cs="Times New Roman"/>
          <w:color w:val="000000"/>
          <w:lang w:val="en-US"/>
        </w:rPr>
        <w:t xml:space="preserve"> </w:t>
      </w:r>
      <w:proofErr w:type="spellStart"/>
      <w:r w:rsidRPr="00221AA4">
        <w:rPr>
          <w:rFonts w:ascii="Times New Roman" w:hAnsi="Times New Roman" w:cs="Times New Roman"/>
          <w:color w:val="000000"/>
          <w:lang w:val="en-US"/>
        </w:rPr>
        <w:t>ризика</w:t>
      </w:r>
      <w:proofErr w:type="spellEnd"/>
      <w:r w:rsidRPr="00221AA4">
        <w:rPr>
          <w:rFonts w:ascii="Times New Roman" w:hAnsi="Times New Roman" w:cs="Times New Roman"/>
          <w:color w:val="000000"/>
          <w:lang w:val="en-US"/>
        </w:rPr>
        <w:t xml:space="preserve"> и </w:t>
      </w:r>
      <w:proofErr w:type="spellStart"/>
      <w:r w:rsidRPr="00221AA4">
        <w:rPr>
          <w:rFonts w:ascii="Times New Roman" w:hAnsi="Times New Roman" w:cs="Times New Roman"/>
          <w:color w:val="000000"/>
          <w:lang w:val="en-US"/>
        </w:rPr>
        <w:t>потенцијалне</w:t>
      </w:r>
      <w:proofErr w:type="spellEnd"/>
      <w:r w:rsidRPr="00221AA4">
        <w:rPr>
          <w:rFonts w:ascii="Times New Roman" w:hAnsi="Times New Roman" w:cs="Times New Roman"/>
          <w:color w:val="000000"/>
          <w:lang w:val="en-US"/>
        </w:rPr>
        <w:t xml:space="preserve"> </w:t>
      </w:r>
      <w:proofErr w:type="spellStart"/>
      <w:r w:rsidRPr="00221AA4">
        <w:rPr>
          <w:rFonts w:ascii="Times New Roman" w:hAnsi="Times New Roman" w:cs="Times New Roman"/>
          <w:color w:val="000000"/>
          <w:lang w:val="en-US"/>
        </w:rPr>
        <w:t>последице</w:t>
      </w:r>
      <w:proofErr w:type="spellEnd"/>
      <w:r w:rsidRPr="00221AA4">
        <w:rPr>
          <w:rFonts w:ascii="Times New Roman" w:hAnsi="Times New Roman" w:cs="Times New Roman"/>
          <w:color w:val="000000"/>
          <w:lang w:val="en-US"/>
        </w:rPr>
        <w:t xml:space="preserve"> </w:t>
      </w:r>
      <w:proofErr w:type="spellStart"/>
      <w:r w:rsidRPr="00221AA4">
        <w:rPr>
          <w:rFonts w:ascii="Times New Roman" w:hAnsi="Times New Roman" w:cs="Times New Roman"/>
          <w:color w:val="000000"/>
          <w:lang w:val="en-US"/>
        </w:rPr>
        <w:t>ризика</w:t>
      </w:r>
      <w:proofErr w:type="spellEnd"/>
      <w:r w:rsidRPr="00221AA4">
        <w:rPr>
          <w:rFonts w:ascii="Times New Roman" w:hAnsi="Times New Roman" w:cs="Times New Roman"/>
          <w:color w:val="000000"/>
          <w:lang w:val="en-US"/>
        </w:rPr>
        <w:t xml:space="preserve"> </w:t>
      </w:r>
      <w:proofErr w:type="spellStart"/>
      <w:r w:rsidRPr="00221AA4">
        <w:rPr>
          <w:rFonts w:ascii="Times New Roman" w:hAnsi="Times New Roman" w:cs="Times New Roman"/>
          <w:color w:val="000000"/>
          <w:lang w:val="en-US"/>
        </w:rPr>
        <w:t>односно</w:t>
      </w:r>
      <w:proofErr w:type="spellEnd"/>
      <w:r w:rsidRPr="00221AA4">
        <w:rPr>
          <w:rFonts w:ascii="Times New Roman" w:hAnsi="Times New Roman" w:cs="Times New Roman"/>
          <w:color w:val="000000"/>
          <w:lang w:val="en-US"/>
        </w:rPr>
        <w:t xml:space="preserve"> </w:t>
      </w:r>
      <w:proofErr w:type="spellStart"/>
      <w:r w:rsidRPr="00221AA4">
        <w:rPr>
          <w:rFonts w:ascii="Times New Roman" w:hAnsi="Times New Roman" w:cs="Times New Roman"/>
          <w:color w:val="000000"/>
          <w:lang w:val="en-US"/>
        </w:rPr>
        <w:t>утицај</w:t>
      </w:r>
      <w:proofErr w:type="spellEnd"/>
      <w:r w:rsidRPr="00221AA4">
        <w:rPr>
          <w:rFonts w:ascii="Times New Roman" w:hAnsi="Times New Roman" w:cs="Times New Roman"/>
          <w:color w:val="000000"/>
          <w:lang w:val="en-US"/>
        </w:rPr>
        <w:t xml:space="preserve"> </w:t>
      </w:r>
      <w:proofErr w:type="spellStart"/>
      <w:r w:rsidRPr="00221AA4">
        <w:rPr>
          <w:rFonts w:ascii="Times New Roman" w:hAnsi="Times New Roman" w:cs="Times New Roman"/>
          <w:color w:val="000000"/>
          <w:lang w:val="en-US"/>
        </w:rPr>
        <w:t>на</w:t>
      </w:r>
      <w:proofErr w:type="spellEnd"/>
      <w:r w:rsidRPr="00221AA4">
        <w:rPr>
          <w:rFonts w:ascii="Times New Roman" w:hAnsi="Times New Roman" w:cs="Times New Roman"/>
          <w:color w:val="000000"/>
          <w:lang w:val="en-US"/>
        </w:rPr>
        <w:t xml:space="preserve"> </w:t>
      </w:r>
      <w:proofErr w:type="spellStart"/>
      <w:r w:rsidRPr="00221AA4">
        <w:rPr>
          <w:rFonts w:ascii="Times New Roman" w:hAnsi="Times New Roman" w:cs="Times New Roman"/>
          <w:color w:val="000000"/>
          <w:lang w:val="en-US"/>
        </w:rPr>
        <w:t>циљеве</w:t>
      </w:r>
      <w:proofErr w:type="spellEnd"/>
      <w:r w:rsidRPr="00221AA4">
        <w:rPr>
          <w:rFonts w:ascii="Times New Roman" w:hAnsi="Times New Roman" w:cs="Times New Roman"/>
          <w:color w:val="000000"/>
          <w:lang w:val="en-US"/>
        </w:rPr>
        <w:t xml:space="preserve"> и </w:t>
      </w:r>
      <w:proofErr w:type="spellStart"/>
      <w:r w:rsidRPr="00221AA4">
        <w:rPr>
          <w:rFonts w:ascii="Times New Roman" w:hAnsi="Times New Roman" w:cs="Times New Roman"/>
          <w:color w:val="000000"/>
          <w:lang w:val="en-US"/>
        </w:rPr>
        <w:t>активности</w:t>
      </w:r>
      <w:proofErr w:type="spellEnd"/>
      <w:r w:rsidRPr="00221AA4">
        <w:rPr>
          <w:rFonts w:ascii="Times New Roman" w:hAnsi="Times New Roman" w:cs="Times New Roman"/>
          <w:color w:val="000000"/>
          <w:lang w:val="en-US"/>
        </w:rPr>
        <w:t>.</w:t>
      </w:r>
      <w:proofErr w:type="gramEnd"/>
      <w:r w:rsidRPr="00221AA4">
        <w:rPr>
          <w:rFonts w:ascii="Times New Roman" w:hAnsi="Times New Roman" w:cs="Times New Roman"/>
          <w:color w:val="000000"/>
          <w:lang w:val="en-US"/>
        </w:rPr>
        <w:t xml:space="preserve"> </w:t>
      </w:r>
    </w:p>
    <w:p w:rsidR="00221AA4" w:rsidRDefault="00221AA4" w:rsidP="00221AA4">
      <w:pPr>
        <w:autoSpaceDE w:val="0"/>
        <w:autoSpaceDN w:val="0"/>
        <w:adjustRightInd w:val="0"/>
        <w:spacing w:after="0" w:line="240" w:lineRule="auto"/>
        <w:jc w:val="both"/>
        <w:rPr>
          <w:rFonts w:ascii="Times New Roman" w:hAnsi="Times New Roman" w:cs="Times New Roman"/>
          <w:b/>
          <w:bCs/>
          <w:i/>
          <w:iCs/>
          <w:color w:val="000000"/>
          <w:lang w:val="sr-Cyrl-RS"/>
        </w:rPr>
      </w:pPr>
    </w:p>
    <w:p w:rsidR="00221AA4" w:rsidRDefault="00221AA4" w:rsidP="00221AA4">
      <w:pPr>
        <w:autoSpaceDE w:val="0"/>
        <w:autoSpaceDN w:val="0"/>
        <w:adjustRightInd w:val="0"/>
        <w:spacing w:after="0" w:line="240" w:lineRule="auto"/>
        <w:ind w:firstLine="720"/>
        <w:jc w:val="both"/>
        <w:rPr>
          <w:rFonts w:ascii="Times New Roman" w:hAnsi="Times New Roman" w:cs="Times New Roman"/>
          <w:color w:val="000000"/>
          <w:lang w:val="sr-Cyrl-RS"/>
        </w:rPr>
      </w:pPr>
      <w:proofErr w:type="spellStart"/>
      <w:proofErr w:type="gramStart"/>
      <w:r w:rsidRPr="00221AA4">
        <w:rPr>
          <w:rFonts w:ascii="Times New Roman" w:hAnsi="Times New Roman" w:cs="Times New Roman"/>
          <w:b/>
          <w:bCs/>
          <w:i/>
          <w:iCs/>
          <w:color w:val="000000"/>
          <w:lang w:val="en-US"/>
        </w:rPr>
        <w:t>Процена</w:t>
      </w:r>
      <w:proofErr w:type="spellEnd"/>
      <w:r w:rsidRPr="00221AA4">
        <w:rPr>
          <w:rFonts w:ascii="Times New Roman" w:hAnsi="Times New Roman" w:cs="Times New Roman"/>
          <w:b/>
          <w:bCs/>
          <w:i/>
          <w:iCs/>
          <w:color w:val="000000"/>
          <w:lang w:val="en-US"/>
        </w:rPr>
        <w:t xml:space="preserve"> </w:t>
      </w:r>
      <w:proofErr w:type="spellStart"/>
      <w:r w:rsidRPr="00221AA4">
        <w:rPr>
          <w:rFonts w:ascii="Times New Roman" w:hAnsi="Times New Roman" w:cs="Times New Roman"/>
          <w:b/>
          <w:bCs/>
          <w:i/>
          <w:iCs/>
          <w:color w:val="000000"/>
          <w:lang w:val="en-US"/>
        </w:rPr>
        <w:t>ризика</w:t>
      </w:r>
      <w:proofErr w:type="spellEnd"/>
      <w:r w:rsidRPr="00221AA4">
        <w:rPr>
          <w:rFonts w:ascii="Times New Roman" w:hAnsi="Times New Roman" w:cs="Times New Roman"/>
          <w:b/>
          <w:bCs/>
          <w:i/>
          <w:iCs/>
          <w:color w:val="000000"/>
          <w:lang w:val="en-US"/>
        </w:rPr>
        <w:t xml:space="preserve"> </w:t>
      </w:r>
      <w:proofErr w:type="spellStart"/>
      <w:r w:rsidRPr="00221AA4">
        <w:rPr>
          <w:rFonts w:ascii="Times New Roman" w:hAnsi="Times New Roman" w:cs="Times New Roman"/>
          <w:color w:val="000000"/>
          <w:lang w:val="en-US"/>
        </w:rPr>
        <w:t>је</w:t>
      </w:r>
      <w:proofErr w:type="spellEnd"/>
      <w:r w:rsidRPr="00221AA4">
        <w:rPr>
          <w:rFonts w:ascii="Times New Roman" w:hAnsi="Times New Roman" w:cs="Times New Roman"/>
          <w:color w:val="000000"/>
          <w:lang w:val="en-US"/>
        </w:rPr>
        <w:t xml:space="preserve"> </w:t>
      </w:r>
      <w:proofErr w:type="spellStart"/>
      <w:r w:rsidRPr="00221AA4">
        <w:rPr>
          <w:rFonts w:ascii="Times New Roman" w:hAnsi="Times New Roman" w:cs="Times New Roman"/>
          <w:color w:val="000000"/>
          <w:lang w:val="en-US"/>
        </w:rPr>
        <w:t>поступак</w:t>
      </w:r>
      <w:proofErr w:type="spellEnd"/>
      <w:r w:rsidRPr="00221AA4">
        <w:rPr>
          <w:rFonts w:ascii="Times New Roman" w:hAnsi="Times New Roman" w:cs="Times New Roman"/>
          <w:color w:val="000000"/>
          <w:lang w:val="en-US"/>
        </w:rPr>
        <w:t xml:space="preserve"> </w:t>
      </w:r>
      <w:proofErr w:type="spellStart"/>
      <w:r w:rsidRPr="00221AA4">
        <w:rPr>
          <w:rFonts w:ascii="Times New Roman" w:hAnsi="Times New Roman" w:cs="Times New Roman"/>
          <w:color w:val="000000"/>
          <w:lang w:val="en-US"/>
        </w:rPr>
        <w:t>којим</w:t>
      </w:r>
      <w:proofErr w:type="spellEnd"/>
      <w:r w:rsidRPr="00221AA4">
        <w:rPr>
          <w:rFonts w:ascii="Times New Roman" w:hAnsi="Times New Roman" w:cs="Times New Roman"/>
          <w:color w:val="000000"/>
          <w:lang w:val="en-US"/>
        </w:rPr>
        <w:t xml:space="preserve"> </w:t>
      </w:r>
      <w:proofErr w:type="spellStart"/>
      <w:r w:rsidRPr="00221AA4">
        <w:rPr>
          <w:rFonts w:ascii="Times New Roman" w:hAnsi="Times New Roman" w:cs="Times New Roman"/>
          <w:color w:val="000000"/>
          <w:lang w:val="en-US"/>
        </w:rPr>
        <w:t>се</w:t>
      </w:r>
      <w:proofErr w:type="spellEnd"/>
      <w:r w:rsidRPr="00221AA4">
        <w:rPr>
          <w:rFonts w:ascii="Times New Roman" w:hAnsi="Times New Roman" w:cs="Times New Roman"/>
          <w:color w:val="000000"/>
          <w:lang w:val="en-US"/>
        </w:rPr>
        <w:t xml:space="preserve"> </w:t>
      </w:r>
      <w:proofErr w:type="spellStart"/>
      <w:r w:rsidRPr="00221AA4">
        <w:rPr>
          <w:rFonts w:ascii="Times New Roman" w:hAnsi="Times New Roman" w:cs="Times New Roman"/>
          <w:color w:val="000000"/>
          <w:lang w:val="en-US"/>
        </w:rPr>
        <w:t>на</w:t>
      </w:r>
      <w:proofErr w:type="spellEnd"/>
      <w:r w:rsidRPr="00221AA4">
        <w:rPr>
          <w:rFonts w:ascii="Times New Roman" w:hAnsi="Times New Roman" w:cs="Times New Roman"/>
          <w:color w:val="000000"/>
          <w:lang w:val="en-US"/>
        </w:rPr>
        <w:t xml:space="preserve"> </w:t>
      </w:r>
      <w:proofErr w:type="spellStart"/>
      <w:r w:rsidRPr="00221AA4">
        <w:rPr>
          <w:rFonts w:ascii="Times New Roman" w:hAnsi="Times New Roman" w:cs="Times New Roman"/>
          <w:color w:val="000000"/>
          <w:lang w:val="en-US"/>
        </w:rPr>
        <w:t>систематичан</w:t>
      </w:r>
      <w:proofErr w:type="spellEnd"/>
      <w:r w:rsidRPr="00221AA4">
        <w:rPr>
          <w:rFonts w:ascii="Times New Roman" w:hAnsi="Times New Roman" w:cs="Times New Roman"/>
          <w:color w:val="000000"/>
          <w:lang w:val="en-US"/>
        </w:rPr>
        <w:t xml:space="preserve"> </w:t>
      </w:r>
      <w:proofErr w:type="spellStart"/>
      <w:r w:rsidRPr="00221AA4">
        <w:rPr>
          <w:rFonts w:ascii="Times New Roman" w:hAnsi="Times New Roman" w:cs="Times New Roman"/>
          <w:color w:val="000000"/>
          <w:lang w:val="en-US"/>
        </w:rPr>
        <w:t>начин</w:t>
      </w:r>
      <w:proofErr w:type="spellEnd"/>
      <w:r w:rsidRPr="00221AA4">
        <w:rPr>
          <w:rFonts w:ascii="Times New Roman" w:hAnsi="Times New Roman" w:cs="Times New Roman"/>
          <w:color w:val="000000"/>
          <w:lang w:val="en-US"/>
        </w:rPr>
        <w:t xml:space="preserve"> </w:t>
      </w:r>
      <w:proofErr w:type="spellStart"/>
      <w:r w:rsidRPr="00221AA4">
        <w:rPr>
          <w:rFonts w:ascii="Times New Roman" w:hAnsi="Times New Roman" w:cs="Times New Roman"/>
          <w:color w:val="000000"/>
          <w:lang w:val="en-US"/>
        </w:rPr>
        <w:t>обавља</w:t>
      </w:r>
      <w:proofErr w:type="spellEnd"/>
      <w:r w:rsidRPr="00221AA4">
        <w:rPr>
          <w:rFonts w:ascii="Times New Roman" w:hAnsi="Times New Roman" w:cs="Times New Roman"/>
          <w:color w:val="000000"/>
          <w:lang w:val="en-US"/>
        </w:rPr>
        <w:t xml:space="preserve"> </w:t>
      </w:r>
      <w:proofErr w:type="spellStart"/>
      <w:r w:rsidRPr="00221AA4">
        <w:rPr>
          <w:rFonts w:ascii="Times New Roman" w:hAnsi="Times New Roman" w:cs="Times New Roman"/>
          <w:color w:val="000000"/>
          <w:lang w:val="en-US"/>
        </w:rPr>
        <w:t>процена</w:t>
      </w:r>
      <w:proofErr w:type="spellEnd"/>
      <w:r w:rsidRPr="00221AA4">
        <w:rPr>
          <w:rFonts w:ascii="Times New Roman" w:hAnsi="Times New Roman" w:cs="Times New Roman"/>
          <w:color w:val="000000"/>
          <w:lang w:val="en-US"/>
        </w:rPr>
        <w:t xml:space="preserve"> </w:t>
      </w:r>
      <w:proofErr w:type="spellStart"/>
      <w:r w:rsidRPr="00221AA4">
        <w:rPr>
          <w:rFonts w:ascii="Times New Roman" w:hAnsi="Times New Roman" w:cs="Times New Roman"/>
          <w:color w:val="000000"/>
          <w:lang w:val="en-US"/>
        </w:rPr>
        <w:t>утицаја</w:t>
      </w:r>
      <w:proofErr w:type="spellEnd"/>
      <w:r w:rsidRPr="00221AA4">
        <w:rPr>
          <w:rFonts w:ascii="Times New Roman" w:hAnsi="Times New Roman" w:cs="Times New Roman"/>
          <w:color w:val="000000"/>
          <w:lang w:val="en-US"/>
        </w:rPr>
        <w:t xml:space="preserve"> </w:t>
      </w:r>
      <w:proofErr w:type="spellStart"/>
      <w:r w:rsidRPr="00221AA4">
        <w:rPr>
          <w:rFonts w:ascii="Times New Roman" w:hAnsi="Times New Roman" w:cs="Times New Roman"/>
          <w:color w:val="000000"/>
          <w:lang w:val="en-US"/>
        </w:rPr>
        <w:t>који</w:t>
      </w:r>
      <w:proofErr w:type="spellEnd"/>
      <w:r w:rsidRPr="00221AA4">
        <w:rPr>
          <w:rFonts w:ascii="Times New Roman" w:hAnsi="Times New Roman" w:cs="Times New Roman"/>
          <w:color w:val="000000"/>
          <w:lang w:val="en-US"/>
        </w:rPr>
        <w:t xml:space="preserve"> </w:t>
      </w:r>
      <w:proofErr w:type="spellStart"/>
      <w:r w:rsidRPr="00221AA4">
        <w:rPr>
          <w:rFonts w:ascii="Times New Roman" w:hAnsi="Times New Roman" w:cs="Times New Roman"/>
          <w:color w:val="000000"/>
          <w:lang w:val="en-US"/>
        </w:rPr>
        <w:t>ризик</w:t>
      </w:r>
      <w:proofErr w:type="spellEnd"/>
      <w:r w:rsidRPr="00221AA4">
        <w:rPr>
          <w:rFonts w:ascii="Times New Roman" w:hAnsi="Times New Roman" w:cs="Times New Roman"/>
          <w:color w:val="000000"/>
          <w:lang w:val="en-US"/>
        </w:rPr>
        <w:t xml:space="preserve"> </w:t>
      </w:r>
      <w:proofErr w:type="spellStart"/>
      <w:r w:rsidRPr="00221AA4">
        <w:rPr>
          <w:rFonts w:ascii="Times New Roman" w:hAnsi="Times New Roman" w:cs="Times New Roman"/>
          <w:color w:val="000000"/>
          <w:lang w:val="en-US"/>
        </w:rPr>
        <w:t>има</w:t>
      </w:r>
      <w:proofErr w:type="spellEnd"/>
      <w:r w:rsidRPr="00221AA4">
        <w:rPr>
          <w:rFonts w:ascii="Times New Roman" w:hAnsi="Times New Roman" w:cs="Times New Roman"/>
          <w:color w:val="000000"/>
          <w:lang w:val="en-US"/>
        </w:rPr>
        <w:t xml:space="preserve"> </w:t>
      </w:r>
      <w:proofErr w:type="spellStart"/>
      <w:r w:rsidRPr="00221AA4">
        <w:rPr>
          <w:rFonts w:ascii="Times New Roman" w:hAnsi="Times New Roman" w:cs="Times New Roman"/>
          <w:color w:val="000000"/>
          <w:lang w:val="en-US"/>
        </w:rPr>
        <w:t>на</w:t>
      </w:r>
      <w:proofErr w:type="spellEnd"/>
      <w:r w:rsidRPr="00221AA4">
        <w:rPr>
          <w:rFonts w:ascii="Times New Roman" w:hAnsi="Times New Roman" w:cs="Times New Roman"/>
          <w:color w:val="000000"/>
          <w:lang w:val="en-US"/>
        </w:rPr>
        <w:t xml:space="preserve"> </w:t>
      </w:r>
      <w:proofErr w:type="spellStart"/>
      <w:r w:rsidRPr="00221AA4">
        <w:rPr>
          <w:rFonts w:ascii="Times New Roman" w:hAnsi="Times New Roman" w:cs="Times New Roman"/>
          <w:color w:val="000000"/>
          <w:lang w:val="en-US"/>
        </w:rPr>
        <w:t>остваривање</w:t>
      </w:r>
      <w:proofErr w:type="spellEnd"/>
      <w:r w:rsidRPr="00221AA4">
        <w:rPr>
          <w:rFonts w:ascii="Times New Roman" w:hAnsi="Times New Roman" w:cs="Times New Roman"/>
          <w:color w:val="000000"/>
          <w:lang w:val="en-US"/>
        </w:rPr>
        <w:t xml:space="preserve"> </w:t>
      </w:r>
      <w:proofErr w:type="spellStart"/>
      <w:r w:rsidRPr="00221AA4">
        <w:rPr>
          <w:rFonts w:ascii="Times New Roman" w:hAnsi="Times New Roman" w:cs="Times New Roman"/>
          <w:color w:val="000000"/>
          <w:lang w:val="en-US"/>
        </w:rPr>
        <w:t>циљева</w:t>
      </w:r>
      <w:proofErr w:type="spellEnd"/>
      <w:r w:rsidRPr="00221AA4">
        <w:rPr>
          <w:rFonts w:ascii="Times New Roman" w:hAnsi="Times New Roman" w:cs="Times New Roman"/>
          <w:color w:val="000000"/>
          <w:lang w:val="en-US"/>
        </w:rPr>
        <w:t xml:space="preserve"> и </w:t>
      </w:r>
      <w:proofErr w:type="spellStart"/>
      <w:r w:rsidRPr="00221AA4">
        <w:rPr>
          <w:rFonts w:ascii="Times New Roman" w:hAnsi="Times New Roman" w:cs="Times New Roman"/>
          <w:color w:val="000000"/>
          <w:lang w:val="en-US"/>
        </w:rPr>
        <w:t>одређује</w:t>
      </w:r>
      <w:proofErr w:type="spellEnd"/>
      <w:r w:rsidRPr="00221AA4">
        <w:rPr>
          <w:rFonts w:ascii="Times New Roman" w:hAnsi="Times New Roman" w:cs="Times New Roman"/>
          <w:color w:val="000000"/>
          <w:lang w:val="en-US"/>
        </w:rPr>
        <w:t xml:space="preserve"> </w:t>
      </w:r>
      <w:proofErr w:type="spellStart"/>
      <w:r w:rsidRPr="00221AA4">
        <w:rPr>
          <w:rFonts w:ascii="Times New Roman" w:hAnsi="Times New Roman" w:cs="Times New Roman"/>
          <w:color w:val="000000"/>
          <w:lang w:val="en-US"/>
        </w:rPr>
        <w:t>вероватноћа</w:t>
      </w:r>
      <w:proofErr w:type="spellEnd"/>
      <w:r w:rsidRPr="00221AA4">
        <w:rPr>
          <w:rFonts w:ascii="Times New Roman" w:hAnsi="Times New Roman" w:cs="Times New Roman"/>
          <w:color w:val="000000"/>
          <w:lang w:val="en-US"/>
        </w:rPr>
        <w:t xml:space="preserve"> </w:t>
      </w:r>
      <w:proofErr w:type="spellStart"/>
      <w:r w:rsidRPr="00221AA4">
        <w:rPr>
          <w:rFonts w:ascii="Times New Roman" w:hAnsi="Times New Roman" w:cs="Times New Roman"/>
          <w:color w:val="000000"/>
          <w:lang w:val="en-US"/>
        </w:rPr>
        <w:t>настанка</w:t>
      </w:r>
      <w:proofErr w:type="spellEnd"/>
      <w:r w:rsidRPr="00221AA4">
        <w:rPr>
          <w:rFonts w:ascii="Times New Roman" w:hAnsi="Times New Roman" w:cs="Times New Roman"/>
          <w:color w:val="000000"/>
          <w:lang w:val="en-US"/>
        </w:rPr>
        <w:t xml:space="preserve"> </w:t>
      </w:r>
      <w:proofErr w:type="spellStart"/>
      <w:r w:rsidRPr="00221AA4">
        <w:rPr>
          <w:rFonts w:ascii="Times New Roman" w:hAnsi="Times New Roman" w:cs="Times New Roman"/>
          <w:color w:val="000000"/>
          <w:lang w:val="en-US"/>
        </w:rPr>
        <w:t>ризика</w:t>
      </w:r>
      <w:proofErr w:type="spellEnd"/>
      <w:r w:rsidRPr="00221AA4">
        <w:rPr>
          <w:rFonts w:ascii="Times New Roman" w:hAnsi="Times New Roman" w:cs="Times New Roman"/>
          <w:color w:val="000000"/>
          <w:lang w:val="en-US"/>
        </w:rPr>
        <w:t>.</w:t>
      </w:r>
      <w:proofErr w:type="gramEnd"/>
    </w:p>
    <w:p w:rsidR="003C5D3C" w:rsidRDefault="003C5D3C" w:rsidP="00221AA4">
      <w:pPr>
        <w:autoSpaceDE w:val="0"/>
        <w:autoSpaceDN w:val="0"/>
        <w:adjustRightInd w:val="0"/>
        <w:spacing w:after="0" w:line="240" w:lineRule="auto"/>
        <w:ind w:firstLine="720"/>
        <w:jc w:val="both"/>
        <w:rPr>
          <w:rFonts w:ascii="Times New Roman" w:hAnsi="Times New Roman" w:cs="Times New Roman"/>
          <w:color w:val="000000"/>
          <w:lang w:val="sr-Cyrl-RS"/>
        </w:rPr>
      </w:pPr>
    </w:p>
    <w:p w:rsidR="00B0692B" w:rsidRDefault="003C5D3C" w:rsidP="00E3614E">
      <w:pPr>
        <w:autoSpaceDE w:val="0"/>
        <w:autoSpaceDN w:val="0"/>
        <w:adjustRightInd w:val="0"/>
        <w:spacing w:after="0" w:line="240" w:lineRule="auto"/>
        <w:ind w:firstLine="720"/>
        <w:jc w:val="both"/>
        <w:rPr>
          <w:rFonts w:ascii="Times New Roman" w:hAnsi="Times New Roman" w:cs="Times New Roman"/>
          <w:color w:val="000000"/>
          <w:lang w:val="sr-Cyrl-RS"/>
        </w:rPr>
      </w:pPr>
      <w:proofErr w:type="spellStart"/>
      <w:proofErr w:type="gramStart"/>
      <w:r w:rsidRPr="003C5D3C">
        <w:rPr>
          <w:rFonts w:ascii="Times New Roman" w:hAnsi="Times New Roman" w:cs="Times New Roman"/>
          <w:b/>
          <w:bCs/>
          <w:i/>
          <w:iCs/>
          <w:color w:val="000000"/>
          <w:lang w:val="en-US"/>
        </w:rPr>
        <w:t>Ублажавање</w:t>
      </w:r>
      <w:proofErr w:type="spellEnd"/>
      <w:r w:rsidRPr="003C5D3C">
        <w:rPr>
          <w:rFonts w:ascii="Times New Roman" w:hAnsi="Times New Roman" w:cs="Times New Roman"/>
          <w:b/>
          <w:bCs/>
          <w:i/>
          <w:iCs/>
          <w:color w:val="000000"/>
          <w:lang w:val="en-US"/>
        </w:rPr>
        <w:t>/</w:t>
      </w:r>
      <w:proofErr w:type="spellStart"/>
      <w:r w:rsidRPr="003C5D3C">
        <w:rPr>
          <w:rFonts w:ascii="Times New Roman" w:hAnsi="Times New Roman" w:cs="Times New Roman"/>
          <w:b/>
          <w:bCs/>
          <w:i/>
          <w:iCs/>
          <w:color w:val="000000"/>
          <w:lang w:val="en-US"/>
        </w:rPr>
        <w:t>третирање</w:t>
      </w:r>
      <w:proofErr w:type="spellEnd"/>
      <w:r w:rsidRPr="003C5D3C">
        <w:rPr>
          <w:rFonts w:ascii="Times New Roman" w:hAnsi="Times New Roman" w:cs="Times New Roman"/>
          <w:b/>
          <w:bCs/>
          <w:i/>
          <w:iCs/>
          <w:color w:val="000000"/>
          <w:lang w:val="en-US"/>
        </w:rPr>
        <w:t xml:space="preserve"> </w:t>
      </w:r>
      <w:proofErr w:type="spellStart"/>
      <w:r w:rsidRPr="003C5D3C">
        <w:rPr>
          <w:rFonts w:ascii="Times New Roman" w:hAnsi="Times New Roman" w:cs="Times New Roman"/>
          <w:b/>
          <w:bCs/>
          <w:i/>
          <w:iCs/>
          <w:color w:val="000000"/>
          <w:lang w:val="en-US"/>
        </w:rPr>
        <w:t>ризика</w:t>
      </w:r>
      <w:proofErr w:type="spellEnd"/>
      <w:r w:rsidRPr="003C5D3C">
        <w:rPr>
          <w:rFonts w:ascii="Times New Roman" w:hAnsi="Times New Roman" w:cs="Times New Roman"/>
          <w:b/>
          <w:bCs/>
          <w:i/>
          <w:iCs/>
          <w:color w:val="000000"/>
          <w:lang w:val="en-US"/>
        </w:rPr>
        <w:t xml:space="preserve"> </w:t>
      </w:r>
      <w:proofErr w:type="spellStart"/>
      <w:r w:rsidRPr="003C5D3C">
        <w:rPr>
          <w:rFonts w:ascii="Times New Roman" w:hAnsi="Times New Roman" w:cs="Times New Roman"/>
          <w:color w:val="000000"/>
          <w:lang w:val="en-US"/>
        </w:rPr>
        <w:t>подразумева</w:t>
      </w:r>
      <w:proofErr w:type="spellEnd"/>
      <w:r w:rsidRPr="003C5D3C">
        <w:rPr>
          <w:rFonts w:ascii="Times New Roman" w:hAnsi="Times New Roman" w:cs="Times New Roman"/>
          <w:color w:val="000000"/>
          <w:lang w:val="en-US"/>
        </w:rPr>
        <w:t xml:space="preserve"> </w:t>
      </w:r>
      <w:proofErr w:type="spellStart"/>
      <w:r w:rsidRPr="003C5D3C">
        <w:rPr>
          <w:rFonts w:ascii="Times New Roman" w:hAnsi="Times New Roman" w:cs="Times New Roman"/>
          <w:color w:val="000000"/>
          <w:lang w:val="en-US"/>
        </w:rPr>
        <w:t>активности</w:t>
      </w:r>
      <w:proofErr w:type="spellEnd"/>
      <w:r w:rsidRPr="003C5D3C">
        <w:rPr>
          <w:rFonts w:ascii="Times New Roman" w:hAnsi="Times New Roman" w:cs="Times New Roman"/>
          <w:color w:val="000000"/>
          <w:lang w:val="en-US"/>
        </w:rPr>
        <w:t xml:space="preserve"> </w:t>
      </w:r>
      <w:proofErr w:type="spellStart"/>
      <w:r w:rsidRPr="003C5D3C">
        <w:rPr>
          <w:rFonts w:ascii="Times New Roman" w:hAnsi="Times New Roman" w:cs="Times New Roman"/>
          <w:color w:val="000000"/>
          <w:lang w:val="en-US"/>
        </w:rPr>
        <w:t>које</w:t>
      </w:r>
      <w:proofErr w:type="spellEnd"/>
      <w:r w:rsidRPr="003C5D3C">
        <w:rPr>
          <w:rFonts w:ascii="Times New Roman" w:hAnsi="Times New Roman" w:cs="Times New Roman"/>
          <w:color w:val="000000"/>
          <w:lang w:val="en-US"/>
        </w:rPr>
        <w:t xml:space="preserve"> </w:t>
      </w:r>
      <w:proofErr w:type="spellStart"/>
      <w:r w:rsidRPr="003C5D3C">
        <w:rPr>
          <w:rFonts w:ascii="Times New Roman" w:hAnsi="Times New Roman" w:cs="Times New Roman"/>
          <w:color w:val="000000"/>
          <w:lang w:val="en-US"/>
        </w:rPr>
        <w:t>се</w:t>
      </w:r>
      <w:proofErr w:type="spellEnd"/>
      <w:r w:rsidRPr="003C5D3C">
        <w:rPr>
          <w:rFonts w:ascii="Times New Roman" w:hAnsi="Times New Roman" w:cs="Times New Roman"/>
          <w:color w:val="000000"/>
          <w:lang w:val="en-US"/>
        </w:rPr>
        <w:t xml:space="preserve"> </w:t>
      </w:r>
      <w:proofErr w:type="spellStart"/>
      <w:r w:rsidRPr="003C5D3C">
        <w:rPr>
          <w:rFonts w:ascii="Times New Roman" w:hAnsi="Times New Roman" w:cs="Times New Roman"/>
          <w:color w:val="000000"/>
          <w:lang w:val="en-US"/>
        </w:rPr>
        <w:t>предузимају</w:t>
      </w:r>
      <w:proofErr w:type="spellEnd"/>
      <w:r w:rsidRPr="003C5D3C">
        <w:rPr>
          <w:rFonts w:ascii="Times New Roman" w:hAnsi="Times New Roman" w:cs="Times New Roman"/>
          <w:color w:val="000000"/>
          <w:lang w:val="en-US"/>
        </w:rPr>
        <w:t xml:space="preserve"> у </w:t>
      </w:r>
      <w:proofErr w:type="spellStart"/>
      <w:r w:rsidRPr="003C5D3C">
        <w:rPr>
          <w:rFonts w:ascii="Times New Roman" w:hAnsi="Times New Roman" w:cs="Times New Roman"/>
          <w:color w:val="000000"/>
          <w:lang w:val="en-US"/>
        </w:rPr>
        <w:t>циљу</w:t>
      </w:r>
      <w:proofErr w:type="spellEnd"/>
      <w:r w:rsidRPr="003C5D3C">
        <w:rPr>
          <w:rFonts w:ascii="Times New Roman" w:hAnsi="Times New Roman" w:cs="Times New Roman"/>
          <w:color w:val="000000"/>
          <w:lang w:val="en-US"/>
        </w:rPr>
        <w:t xml:space="preserve"> </w:t>
      </w:r>
      <w:proofErr w:type="spellStart"/>
      <w:r w:rsidRPr="003C5D3C">
        <w:rPr>
          <w:rFonts w:ascii="Times New Roman" w:hAnsi="Times New Roman" w:cs="Times New Roman"/>
          <w:color w:val="000000"/>
          <w:lang w:val="en-US"/>
        </w:rPr>
        <w:t>смањивања</w:t>
      </w:r>
      <w:proofErr w:type="spellEnd"/>
      <w:r w:rsidRPr="003C5D3C">
        <w:rPr>
          <w:rFonts w:ascii="Times New Roman" w:hAnsi="Times New Roman" w:cs="Times New Roman"/>
          <w:color w:val="000000"/>
          <w:lang w:val="en-US"/>
        </w:rPr>
        <w:t xml:space="preserve"> </w:t>
      </w:r>
      <w:proofErr w:type="spellStart"/>
      <w:r w:rsidRPr="003C5D3C">
        <w:rPr>
          <w:rFonts w:ascii="Times New Roman" w:hAnsi="Times New Roman" w:cs="Times New Roman"/>
          <w:color w:val="000000"/>
          <w:lang w:val="en-US"/>
        </w:rPr>
        <w:t>вероватноће</w:t>
      </w:r>
      <w:proofErr w:type="spellEnd"/>
      <w:r w:rsidRPr="003C5D3C">
        <w:rPr>
          <w:rFonts w:ascii="Times New Roman" w:hAnsi="Times New Roman" w:cs="Times New Roman"/>
          <w:color w:val="000000"/>
          <w:lang w:val="en-US"/>
        </w:rPr>
        <w:t xml:space="preserve"> </w:t>
      </w:r>
      <w:proofErr w:type="spellStart"/>
      <w:r w:rsidRPr="003C5D3C">
        <w:rPr>
          <w:rFonts w:ascii="Times New Roman" w:hAnsi="Times New Roman" w:cs="Times New Roman"/>
          <w:color w:val="000000"/>
          <w:lang w:val="en-US"/>
        </w:rPr>
        <w:t>настанака</w:t>
      </w:r>
      <w:proofErr w:type="spellEnd"/>
      <w:r w:rsidRPr="003C5D3C">
        <w:rPr>
          <w:rFonts w:ascii="Times New Roman" w:hAnsi="Times New Roman" w:cs="Times New Roman"/>
          <w:color w:val="000000"/>
          <w:lang w:val="en-US"/>
        </w:rPr>
        <w:t xml:space="preserve"> </w:t>
      </w:r>
      <w:proofErr w:type="spellStart"/>
      <w:r w:rsidRPr="003C5D3C">
        <w:rPr>
          <w:rFonts w:ascii="Times New Roman" w:hAnsi="Times New Roman" w:cs="Times New Roman"/>
          <w:color w:val="000000"/>
          <w:lang w:val="en-US"/>
        </w:rPr>
        <w:t>ризика</w:t>
      </w:r>
      <w:proofErr w:type="spellEnd"/>
      <w:r w:rsidRPr="003C5D3C">
        <w:rPr>
          <w:rFonts w:ascii="Times New Roman" w:hAnsi="Times New Roman" w:cs="Times New Roman"/>
          <w:color w:val="000000"/>
          <w:lang w:val="en-US"/>
        </w:rPr>
        <w:t xml:space="preserve">, </w:t>
      </w:r>
      <w:proofErr w:type="spellStart"/>
      <w:r w:rsidRPr="003C5D3C">
        <w:rPr>
          <w:rFonts w:ascii="Times New Roman" w:hAnsi="Times New Roman" w:cs="Times New Roman"/>
          <w:color w:val="000000"/>
          <w:lang w:val="en-US"/>
        </w:rPr>
        <w:t>ублажавање</w:t>
      </w:r>
      <w:proofErr w:type="spellEnd"/>
      <w:r w:rsidRPr="003C5D3C">
        <w:rPr>
          <w:rFonts w:ascii="Times New Roman" w:hAnsi="Times New Roman" w:cs="Times New Roman"/>
          <w:color w:val="000000"/>
          <w:lang w:val="en-US"/>
        </w:rPr>
        <w:t xml:space="preserve"> </w:t>
      </w:r>
      <w:proofErr w:type="spellStart"/>
      <w:r w:rsidRPr="003C5D3C">
        <w:rPr>
          <w:rFonts w:ascii="Times New Roman" w:hAnsi="Times New Roman" w:cs="Times New Roman"/>
          <w:color w:val="000000"/>
          <w:lang w:val="en-US"/>
        </w:rPr>
        <w:t>негативних</w:t>
      </w:r>
      <w:proofErr w:type="spellEnd"/>
      <w:r w:rsidRPr="003C5D3C">
        <w:rPr>
          <w:rFonts w:ascii="Times New Roman" w:hAnsi="Times New Roman" w:cs="Times New Roman"/>
          <w:color w:val="000000"/>
          <w:lang w:val="en-US"/>
        </w:rPr>
        <w:t xml:space="preserve"> </w:t>
      </w:r>
      <w:proofErr w:type="spellStart"/>
      <w:r w:rsidRPr="003C5D3C">
        <w:rPr>
          <w:rFonts w:ascii="Times New Roman" w:hAnsi="Times New Roman" w:cs="Times New Roman"/>
          <w:color w:val="000000"/>
          <w:lang w:val="en-US"/>
        </w:rPr>
        <w:t>последица</w:t>
      </w:r>
      <w:proofErr w:type="spellEnd"/>
      <w:r w:rsidRPr="003C5D3C">
        <w:rPr>
          <w:rFonts w:ascii="Times New Roman" w:hAnsi="Times New Roman" w:cs="Times New Roman"/>
          <w:color w:val="000000"/>
          <w:lang w:val="en-US"/>
        </w:rPr>
        <w:t xml:space="preserve"> </w:t>
      </w:r>
      <w:proofErr w:type="spellStart"/>
      <w:r w:rsidRPr="003C5D3C">
        <w:rPr>
          <w:rFonts w:ascii="Times New Roman" w:hAnsi="Times New Roman" w:cs="Times New Roman"/>
          <w:color w:val="000000"/>
          <w:lang w:val="en-US"/>
        </w:rPr>
        <w:t>које</w:t>
      </w:r>
      <w:proofErr w:type="spellEnd"/>
      <w:r w:rsidRPr="003C5D3C">
        <w:rPr>
          <w:rFonts w:ascii="Times New Roman" w:hAnsi="Times New Roman" w:cs="Times New Roman"/>
          <w:color w:val="000000"/>
          <w:lang w:val="en-US"/>
        </w:rPr>
        <w:t xml:space="preserve"> </w:t>
      </w:r>
      <w:proofErr w:type="spellStart"/>
      <w:r w:rsidRPr="003C5D3C">
        <w:rPr>
          <w:rFonts w:ascii="Times New Roman" w:hAnsi="Times New Roman" w:cs="Times New Roman"/>
          <w:color w:val="000000"/>
          <w:lang w:val="en-US"/>
        </w:rPr>
        <w:t>је</w:t>
      </w:r>
      <w:proofErr w:type="spellEnd"/>
      <w:r w:rsidRPr="003C5D3C">
        <w:rPr>
          <w:rFonts w:ascii="Times New Roman" w:hAnsi="Times New Roman" w:cs="Times New Roman"/>
          <w:color w:val="000000"/>
          <w:lang w:val="en-US"/>
        </w:rPr>
        <w:t xml:space="preserve"> </w:t>
      </w:r>
      <w:proofErr w:type="spellStart"/>
      <w:r w:rsidRPr="003C5D3C">
        <w:rPr>
          <w:rFonts w:ascii="Times New Roman" w:hAnsi="Times New Roman" w:cs="Times New Roman"/>
          <w:color w:val="000000"/>
          <w:lang w:val="en-US"/>
        </w:rPr>
        <w:t>ризик</w:t>
      </w:r>
      <w:proofErr w:type="spellEnd"/>
      <w:r w:rsidRPr="003C5D3C">
        <w:rPr>
          <w:rFonts w:ascii="Times New Roman" w:hAnsi="Times New Roman" w:cs="Times New Roman"/>
          <w:color w:val="000000"/>
          <w:lang w:val="en-US"/>
        </w:rPr>
        <w:t xml:space="preserve"> </w:t>
      </w:r>
      <w:proofErr w:type="spellStart"/>
      <w:r w:rsidRPr="003C5D3C">
        <w:rPr>
          <w:rFonts w:ascii="Times New Roman" w:hAnsi="Times New Roman" w:cs="Times New Roman"/>
          <w:color w:val="000000"/>
          <w:lang w:val="en-US"/>
        </w:rPr>
        <w:t>изазвао</w:t>
      </w:r>
      <w:proofErr w:type="spellEnd"/>
      <w:r w:rsidRPr="003C5D3C">
        <w:rPr>
          <w:rFonts w:ascii="Times New Roman" w:hAnsi="Times New Roman" w:cs="Times New Roman"/>
          <w:color w:val="000000"/>
          <w:lang w:val="en-US"/>
        </w:rPr>
        <w:t xml:space="preserve"> </w:t>
      </w:r>
      <w:proofErr w:type="spellStart"/>
      <w:r w:rsidRPr="003C5D3C">
        <w:rPr>
          <w:rFonts w:ascii="Times New Roman" w:hAnsi="Times New Roman" w:cs="Times New Roman"/>
          <w:color w:val="000000"/>
          <w:lang w:val="en-US"/>
        </w:rPr>
        <w:t>или</w:t>
      </w:r>
      <w:proofErr w:type="spellEnd"/>
      <w:r w:rsidRPr="003C5D3C">
        <w:rPr>
          <w:rFonts w:ascii="Times New Roman" w:hAnsi="Times New Roman" w:cs="Times New Roman"/>
          <w:color w:val="000000"/>
          <w:lang w:val="en-US"/>
        </w:rPr>
        <w:t xml:space="preserve"> </w:t>
      </w:r>
      <w:proofErr w:type="spellStart"/>
      <w:r w:rsidRPr="003C5D3C">
        <w:rPr>
          <w:rFonts w:ascii="Times New Roman" w:hAnsi="Times New Roman" w:cs="Times New Roman"/>
          <w:color w:val="000000"/>
          <w:lang w:val="en-US"/>
        </w:rPr>
        <w:t>обоје</w:t>
      </w:r>
      <w:proofErr w:type="spellEnd"/>
      <w:r w:rsidRPr="003C5D3C">
        <w:rPr>
          <w:rFonts w:ascii="Times New Roman" w:hAnsi="Times New Roman" w:cs="Times New Roman"/>
          <w:color w:val="000000"/>
          <w:lang w:val="en-US"/>
        </w:rPr>
        <w:t xml:space="preserve"> </w:t>
      </w:r>
      <w:proofErr w:type="spellStart"/>
      <w:r w:rsidRPr="003C5D3C">
        <w:rPr>
          <w:rFonts w:ascii="Times New Roman" w:hAnsi="Times New Roman" w:cs="Times New Roman"/>
          <w:color w:val="000000"/>
          <w:lang w:val="en-US"/>
        </w:rPr>
        <w:t>што</w:t>
      </w:r>
      <w:proofErr w:type="spellEnd"/>
      <w:r w:rsidRPr="003C5D3C">
        <w:rPr>
          <w:rFonts w:ascii="Times New Roman" w:hAnsi="Times New Roman" w:cs="Times New Roman"/>
          <w:color w:val="000000"/>
          <w:lang w:val="en-US"/>
        </w:rPr>
        <w:t xml:space="preserve"> </w:t>
      </w:r>
      <w:proofErr w:type="spellStart"/>
      <w:r w:rsidRPr="003C5D3C">
        <w:rPr>
          <w:rFonts w:ascii="Times New Roman" w:hAnsi="Times New Roman" w:cs="Times New Roman"/>
          <w:color w:val="000000"/>
          <w:lang w:val="en-US"/>
        </w:rPr>
        <w:t>подразумева</w:t>
      </w:r>
      <w:proofErr w:type="spellEnd"/>
      <w:r w:rsidRPr="003C5D3C">
        <w:rPr>
          <w:rFonts w:ascii="Times New Roman" w:hAnsi="Times New Roman" w:cs="Times New Roman"/>
          <w:color w:val="000000"/>
          <w:lang w:val="en-US"/>
        </w:rPr>
        <w:t xml:space="preserve"> </w:t>
      </w:r>
      <w:proofErr w:type="spellStart"/>
      <w:r w:rsidRPr="003C5D3C">
        <w:rPr>
          <w:rFonts w:ascii="Times New Roman" w:hAnsi="Times New Roman" w:cs="Times New Roman"/>
          <w:color w:val="000000"/>
          <w:lang w:val="en-US"/>
        </w:rPr>
        <w:t>успостављање</w:t>
      </w:r>
      <w:proofErr w:type="spellEnd"/>
      <w:r w:rsidRPr="003C5D3C">
        <w:rPr>
          <w:rFonts w:ascii="Times New Roman" w:hAnsi="Times New Roman" w:cs="Times New Roman"/>
          <w:color w:val="000000"/>
          <w:lang w:val="en-US"/>
        </w:rPr>
        <w:t xml:space="preserve"> </w:t>
      </w:r>
      <w:proofErr w:type="spellStart"/>
      <w:r w:rsidRPr="003C5D3C">
        <w:rPr>
          <w:rFonts w:ascii="Times New Roman" w:hAnsi="Times New Roman" w:cs="Times New Roman"/>
          <w:color w:val="000000"/>
          <w:lang w:val="en-US"/>
        </w:rPr>
        <w:t>одговарајућих</w:t>
      </w:r>
      <w:proofErr w:type="spellEnd"/>
      <w:r w:rsidRPr="003C5D3C">
        <w:rPr>
          <w:rFonts w:ascii="Times New Roman" w:hAnsi="Times New Roman" w:cs="Times New Roman"/>
          <w:color w:val="000000"/>
          <w:lang w:val="en-US"/>
        </w:rPr>
        <w:t xml:space="preserve"> </w:t>
      </w:r>
      <w:proofErr w:type="spellStart"/>
      <w:r w:rsidRPr="003C5D3C">
        <w:rPr>
          <w:rFonts w:ascii="Times New Roman" w:hAnsi="Times New Roman" w:cs="Times New Roman"/>
          <w:color w:val="000000"/>
          <w:lang w:val="en-US"/>
        </w:rPr>
        <w:t>контролних</w:t>
      </w:r>
      <w:proofErr w:type="spellEnd"/>
      <w:r w:rsidRPr="003C5D3C">
        <w:rPr>
          <w:rFonts w:ascii="Times New Roman" w:hAnsi="Times New Roman" w:cs="Times New Roman"/>
          <w:color w:val="000000"/>
          <w:lang w:val="en-US"/>
        </w:rPr>
        <w:t xml:space="preserve"> </w:t>
      </w:r>
      <w:proofErr w:type="spellStart"/>
      <w:r w:rsidRPr="003C5D3C">
        <w:rPr>
          <w:rFonts w:ascii="Times New Roman" w:hAnsi="Times New Roman" w:cs="Times New Roman"/>
          <w:color w:val="000000"/>
          <w:lang w:val="en-US"/>
        </w:rPr>
        <w:t>активности</w:t>
      </w:r>
      <w:proofErr w:type="spellEnd"/>
      <w:r w:rsidRPr="003C5D3C">
        <w:rPr>
          <w:rFonts w:ascii="Times New Roman" w:hAnsi="Times New Roman" w:cs="Times New Roman"/>
          <w:color w:val="000000"/>
          <w:lang w:val="en-US"/>
        </w:rPr>
        <w:t xml:space="preserve"> </w:t>
      </w:r>
      <w:proofErr w:type="spellStart"/>
      <w:r w:rsidRPr="003C5D3C">
        <w:rPr>
          <w:rFonts w:ascii="Times New Roman" w:hAnsi="Times New Roman" w:cs="Times New Roman"/>
          <w:color w:val="000000"/>
          <w:lang w:val="en-US"/>
        </w:rPr>
        <w:t>односно</w:t>
      </w:r>
      <w:proofErr w:type="spellEnd"/>
      <w:r w:rsidRPr="003C5D3C">
        <w:rPr>
          <w:rFonts w:ascii="Times New Roman" w:hAnsi="Times New Roman" w:cs="Times New Roman"/>
          <w:color w:val="000000"/>
          <w:lang w:val="en-US"/>
        </w:rPr>
        <w:t xml:space="preserve"> </w:t>
      </w:r>
      <w:proofErr w:type="spellStart"/>
      <w:r w:rsidRPr="003C5D3C">
        <w:rPr>
          <w:rFonts w:ascii="Times New Roman" w:hAnsi="Times New Roman" w:cs="Times New Roman"/>
          <w:color w:val="000000"/>
          <w:lang w:val="en-US"/>
        </w:rPr>
        <w:t>процедура</w:t>
      </w:r>
      <w:proofErr w:type="spellEnd"/>
      <w:r w:rsidRPr="003C5D3C">
        <w:rPr>
          <w:rFonts w:ascii="Times New Roman" w:hAnsi="Times New Roman" w:cs="Times New Roman"/>
          <w:color w:val="000000"/>
          <w:lang w:val="en-US"/>
        </w:rPr>
        <w:t>.</w:t>
      </w:r>
      <w:proofErr w:type="gramEnd"/>
    </w:p>
    <w:p w:rsidR="00B0692B" w:rsidRDefault="00B0692B" w:rsidP="00E3614E">
      <w:pPr>
        <w:autoSpaceDE w:val="0"/>
        <w:autoSpaceDN w:val="0"/>
        <w:adjustRightInd w:val="0"/>
        <w:spacing w:after="0" w:line="240" w:lineRule="auto"/>
        <w:ind w:firstLine="720"/>
        <w:jc w:val="both"/>
        <w:rPr>
          <w:rFonts w:ascii="Times New Roman" w:hAnsi="Times New Roman" w:cs="Times New Roman"/>
          <w:color w:val="000000"/>
          <w:lang w:val="sr-Cyrl-RS"/>
        </w:rPr>
      </w:pPr>
    </w:p>
    <w:p w:rsidR="00471714" w:rsidRPr="00E3614E" w:rsidRDefault="003C5D3C" w:rsidP="00E3614E">
      <w:pPr>
        <w:autoSpaceDE w:val="0"/>
        <w:autoSpaceDN w:val="0"/>
        <w:adjustRightInd w:val="0"/>
        <w:spacing w:after="0" w:line="240" w:lineRule="auto"/>
        <w:ind w:firstLine="720"/>
        <w:jc w:val="both"/>
        <w:rPr>
          <w:rFonts w:ascii="Times New Roman" w:hAnsi="Times New Roman" w:cs="Times New Roman"/>
          <w:color w:val="000000"/>
          <w:lang w:val="sr-Cyrl-RS"/>
        </w:rPr>
      </w:pPr>
      <w:r w:rsidRPr="003C5D3C">
        <w:rPr>
          <w:rFonts w:ascii="Times New Roman" w:hAnsi="Times New Roman" w:cs="Times New Roman"/>
          <w:color w:val="000000"/>
          <w:lang w:val="en-US"/>
        </w:rPr>
        <w:t xml:space="preserve"> </w:t>
      </w:r>
    </w:p>
    <w:p w:rsidR="003C5D3C" w:rsidRDefault="003C5D3C" w:rsidP="003C5D3C">
      <w:pPr>
        <w:autoSpaceDE w:val="0"/>
        <w:autoSpaceDN w:val="0"/>
        <w:adjustRightInd w:val="0"/>
        <w:spacing w:after="0" w:line="240" w:lineRule="auto"/>
        <w:jc w:val="center"/>
        <w:rPr>
          <w:rFonts w:ascii="Times New Roman" w:hAnsi="Times New Roman" w:cs="Times New Roman"/>
          <w:color w:val="000000"/>
          <w:sz w:val="28"/>
          <w:szCs w:val="28"/>
          <w:lang w:val="sr-Cyrl-RS"/>
        </w:rPr>
      </w:pPr>
      <w:proofErr w:type="spellStart"/>
      <w:r w:rsidRPr="00432940">
        <w:rPr>
          <w:rFonts w:ascii="Times New Roman" w:hAnsi="Times New Roman" w:cs="Times New Roman"/>
          <w:color w:val="000000"/>
          <w:sz w:val="28"/>
          <w:szCs w:val="28"/>
          <w:lang w:val="en-US"/>
        </w:rPr>
        <w:lastRenderedPageBreak/>
        <w:t>Стратегија</w:t>
      </w:r>
      <w:proofErr w:type="spellEnd"/>
      <w:r w:rsidRPr="00432940">
        <w:rPr>
          <w:rFonts w:ascii="Times New Roman" w:hAnsi="Times New Roman" w:cs="Times New Roman"/>
          <w:color w:val="000000"/>
          <w:sz w:val="28"/>
          <w:szCs w:val="28"/>
          <w:lang w:val="en-US"/>
        </w:rPr>
        <w:t xml:space="preserve"> </w:t>
      </w:r>
      <w:proofErr w:type="spellStart"/>
      <w:r w:rsidRPr="00432940">
        <w:rPr>
          <w:rFonts w:ascii="Times New Roman" w:hAnsi="Times New Roman" w:cs="Times New Roman"/>
          <w:color w:val="000000"/>
          <w:sz w:val="28"/>
          <w:szCs w:val="28"/>
          <w:lang w:val="en-US"/>
        </w:rPr>
        <w:t>управљања</w:t>
      </w:r>
      <w:proofErr w:type="spellEnd"/>
      <w:r w:rsidRPr="00432940">
        <w:rPr>
          <w:rFonts w:ascii="Times New Roman" w:hAnsi="Times New Roman" w:cs="Times New Roman"/>
          <w:color w:val="000000"/>
          <w:sz w:val="28"/>
          <w:szCs w:val="28"/>
          <w:lang w:val="en-US"/>
        </w:rPr>
        <w:t xml:space="preserve"> </w:t>
      </w:r>
      <w:proofErr w:type="spellStart"/>
      <w:r w:rsidRPr="00432940">
        <w:rPr>
          <w:rFonts w:ascii="Times New Roman" w:hAnsi="Times New Roman" w:cs="Times New Roman"/>
          <w:color w:val="000000"/>
          <w:sz w:val="28"/>
          <w:szCs w:val="28"/>
          <w:lang w:val="en-US"/>
        </w:rPr>
        <w:t>ризицима</w:t>
      </w:r>
      <w:proofErr w:type="spellEnd"/>
    </w:p>
    <w:tbl>
      <w:tblPr>
        <w:tblW w:w="0" w:type="auto"/>
        <w:tblInd w:w="173" w:type="dxa"/>
        <w:tblBorders>
          <w:top w:val="thickThinSmallGap" w:sz="24" w:space="0" w:color="auto"/>
        </w:tblBorders>
        <w:tblLook w:val="0000" w:firstRow="0" w:lastRow="0" w:firstColumn="0" w:lastColumn="0" w:noHBand="0" w:noVBand="0"/>
      </w:tblPr>
      <w:tblGrid>
        <w:gridCol w:w="9038"/>
      </w:tblGrid>
      <w:tr w:rsidR="003C5D3C" w:rsidTr="003C5D3C">
        <w:trPr>
          <w:trHeight w:val="100"/>
        </w:trPr>
        <w:tc>
          <w:tcPr>
            <w:tcW w:w="9038" w:type="dxa"/>
          </w:tcPr>
          <w:p w:rsidR="003C5D3C" w:rsidRDefault="003C5D3C" w:rsidP="003C5D3C">
            <w:pPr>
              <w:autoSpaceDE w:val="0"/>
              <w:autoSpaceDN w:val="0"/>
              <w:adjustRightInd w:val="0"/>
              <w:spacing w:after="0" w:line="240" w:lineRule="auto"/>
              <w:jc w:val="center"/>
              <w:rPr>
                <w:rFonts w:ascii="Times New Roman" w:hAnsi="Times New Roman" w:cs="Times New Roman"/>
                <w:color w:val="000000"/>
                <w:sz w:val="28"/>
                <w:szCs w:val="28"/>
                <w:lang w:val="sr-Cyrl-RS"/>
              </w:rPr>
            </w:pPr>
          </w:p>
        </w:tc>
      </w:tr>
    </w:tbl>
    <w:p w:rsidR="00471714" w:rsidRPr="003C5D3C" w:rsidRDefault="00471714" w:rsidP="00471714">
      <w:pPr>
        <w:autoSpaceDE w:val="0"/>
        <w:autoSpaceDN w:val="0"/>
        <w:adjustRightInd w:val="0"/>
        <w:spacing w:after="0" w:line="240" w:lineRule="auto"/>
        <w:ind w:firstLine="720"/>
        <w:jc w:val="both"/>
        <w:rPr>
          <w:rFonts w:ascii="Times New Roman" w:hAnsi="Times New Roman" w:cs="Times New Roman"/>
          <w:color w:val="000000"/>
          <w:lang w:val="sr-Cyrl-RS"/>
        </w:rPr>
      </w:pPr>
      <w:proofErr w:type="spellStart"/>
      <w:proofErr w:type="gramStart"/>
      <w:r w:rsidRPr="003C5D3C">
        <w:rPr>
          <w:rFonts w:ascii="Times New Roman" w:hAnsi="Times New Roman" w:cs="Times New Roman"/>
          <w:b/>
          <w:bCs/>
          <w:i/>
          <w:iCs/>
          <w:color w:val="000000"/>
          <w:lang w:val="en-US"/>
        </w:rPr>
        <w:t>Праћење</w:t>
      </w:r>
      <w:proofErr w:type="spellEnd"/>
      <w:r w:rsidRPr="003C5D3C">
        <w:rPr>
          <w:rFonts w:ascii="Times New Roman" w:hAnsi="Times New Roman" w:cs="Times New Roman"/>
          <w:b/>
          <w:bCs/>
          <w:i/>
          <w:iCs/>
          <w:color w:val="000000"/>
          <w:lang w:val="en-US"/>
        </w:rPr>
        <w:t xml:space="preserve"> </w:t>
      </w:r>
      <w:proofErr w:type="spellStart"/>
      <w:r w:rsidRPr="003C5D3C">
        <w:rPr>
          <w:rFonts w:ascii="Times New Roman" w:hAnsi="Times New Roman" w:cs="Times New Roman"/>
          <w:b/>
          <w:bCs/>
          <w:i/>
          <w:iCs/>
          <w:color w:val="000000"/>
          <w:lang w:val="en-US"/>
        </w:rPr>
        <w:t>ризика</w:t>
      </w:r>
      <w:proofErr w:type="spellEnd"/>
      <w:r w:rsidRPr="003C5D3C">
        <w:rPr>
          <w:rFonts w:ascii="Times New Roman" w:hAnsi="Times New Roman" w:cs="Times New Roman"/>
          <w:b/>
          <w:bCs/>
          <w:i/>
          <w:iCs/>
          <w:color w:val="000000"/>
          <w:lang w:val="en-US"/>
        </w:rPr>
        <w:t xml:space="preserve"> </w:t>
      </w:r>
      <w:proofErr w:type="spellStart"/>
      <w:r w:rsidRPr="003C5D3C">
        <w:rPr>
          <w:rFonts w:ascii="Times New Roman" w:hAnsi="Times New Roman" w:cs="Times New Roman"/>
          <w:color w:val="000000"/>
          <w:lang w:val="en-US"/>
        </w:rPr>
        <w:t>је</w:t>
      </w:r>
      <w:proofErr w:type="spellEnd"/>
      <w:r w:rsidRPr="003C5D3C">
        <w:rPr>
          <w:rFonts w:ascii="Times New Roman" w:hAnsi="Times New Roman" w:cs="Times New Roman"/>
          <w:color w:val="000000"/>
          <w:lang w:val="en-US"/>
        </w:rPr>
        <w:t xml:space="preserve"> </w:t>
      </w:r>
      <w:proofErr w:type="spellStart"/>
      <w:r w:rsidRPr="003C5D3C">
        <w:rPr>
          <w:rFonts w:ascii="Times New Roman" w:hAnsi="Times New Roman" w:cs="Times New Roman"/>
          <w:color w:val="000000"/>
          <w:lang w:val="en-US"/>
        </w:rPr>
        <w:t>део</w:t>
      </w:r>
      <w:proofErr w:type="spellEnd"/>
      <w:r w:rsidRPr="003C5D3C">
        <w:rPr>
          <w:rFonts w:ascii="Times New Roman" w:hAnsi="Times New Roman" w:cs="Times New Roman"/>
          <w:color w:val="000000"/>
          <w:lang w:val="en-US"/>
        </w:rPr>
        <w:t xml:space="preserve"> </w:t>
      </w:r>
      <w:proofErr w:type="spellStart"/>
      <w:r w:rsidRPr="003C5D3C">
        <w:rPr>
          <w:rFonts w:ascii="Times New Roman" w:hAnsi="Times New Roman" w:cs="Times New Roman"/>
          <w:color w:val="000000"/>
          <w:lang w:val="en-US"/>
        </w:rPr>
        <w:t>фазе</w:t>
      </w:r>
      <w:proofErr w:type="spellEnd"/>
      <w:r w:rsidRPr="003C5D3C">
        <w:rPr>
          <w:rFonts w:ascii="Times New Roman" w:hAnsi="Times New Roman" w:cs="Times New Roman"/>
          <w:color w:val="000000"/>
          <w:lang w:val="en-US"/>
        </w:rPr>
        <w:t xml:space="preserve"> </w:t>
      </w:r>
      <w:proofErr w:type="spellStart"/>
      <w:r w:rsidRPr="003C5D3C">
        <w:rPr>
          <w:rFonts w:ascii="Times New Roman" w:hAnsi="Times New Roman" w:cs="Times New Roman"/>
          <w:color w:val="000000"/>
          <w:lang w:val="en-US"/>
        </w:rPr>
        <w:t>управљања</w:t>
      </w:r>
      <w:proofErr w:type="spellEnd"/>
      <w:r w:rsidRPr="003C5D3C">
        <w:rPr>
          <w:rFonts w:ascii="Times New Roman" w:hAnsi="Times New Roman" w:cs="Times New Roman"/>
          <w:color w:val="000000"/>
          <w:lang w:val="en-US"/>
        </w:rPr>
        <w:t xml:space="preserve"> </w:t>
      </w:r>
      <w:proofErr w:type="spellStart"/>
      <w:r w:rsidRPr="003C5D3C">
        <w:rPr>
          <w:rFonts w:ascii="Times New Roman" w:hAnsi="Times New Roman" w:cs="Times New Roman"/>
          <w:color w:val="000000"/>
          <w:lang w:val="en-US"/>
        </w:rPr>
        <w:t>ризицима</w:t>
      </w:r>
      <w:proofErr w:type="spellEnd"/>
      <w:r w:rsidRPr="003C5D3C">
        <w:rPr>
          <w:rFonts w:ascii="Times New Roman" w:hAnsi="Times New Roman" w:cs="Times New Roman"/>
          <w:color w:val="000000"/>
          <w:lang w:val="en-US"/>
        </w:rPr>
        <w:t xml:space="preserve"> у </w:t>
      </w:r>
      <w:proofErr w:type="spellStart"/>
      <w:r w:rsidRPr="003C5D3C">
        <w:rPr>
          <w:rFonts w:ascii="Times New Roman" w:hAnsi="Times New Roman" w:cs="Times New Roman"/>
          <w:color w:val="000000"/>
          <w:lang w:val="en-US"/>
        </w:rPr>
        <w:t>којој</w:t>
      </w:r>
      <w:proofErr w:type="spellEnd"/>
      <w:r w:rsidRPr="003C5D3C">
        <w:rPr>
          <w:rFonts w:ascii="Times New Roman" w:hAnsi="Times New Roman" w:cs="Times New Roman"/>
          <w:color w:val="000000"/>
          <w:lang w:val="en-US"/>
        </w:rPr>
        <w:t xml:space="preserve"> </w:t>
      </w:r>
      <w:proofErr w:type="spellStart"/>
      <w:r w:rsidRPr="003C5D3C">
        <w:rPr>
          <w:rFonts w:ascii="Times New Roman" w:hAnsi="Times New Roman" w:cs="Times New Roman"/>
          <w:color w:val="000000"/>
          <w:lang w:val="en-US"/>
        </w:rPr>
        <w:t>се</w:t>
      </w:r>
      <w:proofErr w:type="spellEnd"/>
      <w:r w:rsidRPr="003C5D3C">
        <w:rPr>
          <w:rFonts w:ascii="Times New Roman" w:hAnsi="Times New Roman" w:cs="Times New Roman"/>
          <w:color w:val="000000"/>
          <w:lang w:val="en-US"/>
        </w:rPr>
        <w:t xml:space="preserve"> </w:t>
      </w:r>
      <w:proofErr w:type="spellStart"/>
      <w:r w:rsidRPr="003C5D3C">
        <w:rPr>
          <w:rFonts w:ascii="Times New Roman" w:hAnsi="Times New Roman" w:cs="Times New Roman"/>
          <w:color w:val="000000"/>
          <w:lang w:val="en-US"/>
        </w:rPr>
        <w:t>проверава</w:t>
      </w:r>
      <w:proofErr w:type="spellEnd"/>
      <w:r w:rsidRPr="003C5D3C">
        <w:rPr>
          <w:rFonts w:ascii="Times New Roman" w:hAnsi="Times New Roman" w:cs="Times New Roman"/>
          <w:color w:val="000000"/>
          <w:lang w:val="en-US"/>
        </w:rPr>
        <w:t xml:space="preserve"> </w:t>
      </w:r>
      <w:proofErr w:type="spellStart"/>
      <w:r w:rsidRPr="003C5D3C">
        <w:rPr>
          <w:rFonts w:ascii="Times New Roman" w:hAnsi="Times New Roman" w:cs="Times New Roman"/>
          <w:color w:val="000000"/>
          <w:lang w:val="en-US"/>
        </w:rPr>
        <w:t>да</w:t>
      </w:r>
      <w:proofErr w:type="spellEnd"/>
      <w:r w:rsidRPr="003C5D3C">
        <w:rPr>
          <w:rFonts w:ascii="Times New Roman" w:hAnsi="Times New Roman" w:cs="Times New Roman"/>
          <w:color w:val="000000"/>
          <w:lang w:val="en-US"/>
        </w:rPr>
        <w:t xml:space="preserve"> </w:t>
      </w:r>
      <w:proofErr w:type="spellStart"/>
      <w:r w:rsidRPr="003C5D3C">
        <w:rPr>
          <w:rFonts w:ascii="Times New Roman" w:hAnsi="Times New Roman" w:cs="Times New Roman"/>
          <w:color w:val="000000"/>
          <w:lang w:val="en-US"/>
        </w:rPr>
        <w:t>ли</w:t>
      </w:r>
      <w:proofErr w:type="spellEnd"/>
      <w:r w:rsidRPr="003C5D3C">
        <w:rPr>
          <w:rFonts w:ascii="Times New Roman" w:hAnsi="Times New Roman" w:cs="Times New Roman"/>
          <w:color w:val="000000"/>
          <w:lang w:val="en-US"/>
        </w:rPr>
        <w:t xml:space="preserve"> у </w:t>
      </w:r>
      <w:proofErr w:type="spellStart"/>
      <w:r w:rsidRPr="003C5D3C">
        <w:rPr>
          <w:rFonts w:ascii="Times New Roman" w:hAnsi="Times New Roman" w:cs="Times New Roman"/>
          <w:color w:val="000000"/>
          <w:lang w:val="en-US"/>
        </w:rPr>
        <w:t>пракси</w:t>
      </w:r>
      <w:proofErr w:type="spellEnd"/>
      <w:r w:rsidRPr="003C5D3C">
        <w:rPr>
          <w:rFonts w:ascii="Times New Roman" w:hAnsi="Times New Roman" w:cs="Times New Roman"/>
          <w:color w:val="000000"/>
          <w:lang w:val="en-US"/>
        </w:rPr>
        <w:t xml:space="preserve"> </w:t>
      </w:r>
      <w:proofErr w:type="spellStart"/>
      <w:r w:rsidRPr="003C5D3C">
        <w:rPr>
          <w:rFonts w:ascii="Times New Roman" w:hAnsi="Times New Roman" w:cs="Times New Roman"/>
          <w:color w:val="000000"/>
          <w:lang w:val="en-US"/>
        </w:rPr>
        <w:t>функционишу</w:t>
      </w:r>
      <w:proofErr w:type="spellEnd"/>
      <w:r w:rsidRPr="003C5D3C">
        <w:rPr>
          <w:rFonts w:ascii="Times New Roman" w:hAnsi="Times New Roman" w:cs="Times New Roman"/>
          <w:color w:val="000000"/>
          <w:lang w:val="en-US"/>
        </w:rPr>
        <w:t xml:space="preserve"> </w:t>
      </w:r>
      <w:proofErr w:type="spellStart"/>
      <w:r w:rsidRPr="003C5D3C">
        <w:rPr>
          <w:rFonts w:ascii="Times New Roman" w:hAnsi="Times New Roman" w:cs="Times New Roman"/>
          <w:color w:val="000000"/>
          <w:lang w:val="en-US"/>
        </w:rPr>
        <w:t>предложене</w:t>
      </w:r>
      <w:proofErr w:type="spellEnd"/>
      <w:r w:rsidRPr="003C5D3C">
        <w:rPr>
          <w:rFonts w:ascii="Times New Roman" w:hAnsi="Times New Roman" w:cs="Times New Roman"/>
          <w:color w:val="000000"/>
          <w:lang w:val="en-US"/>
        </w:rPr>
        <w:t xml:space="preserve"> </w:t>
      </w:r>
      <w:proofErr w:type="spellStart"/>
      <w:r w:rsidRPr="003C5D3C">
        <w:rPr>
          <w:rFonts w:ascii="Times New Roman" w:hAnsi="Times New Roman" w:cs="Times New Roman"/>
          <w:color w:val="000000"/>
          <w:lang w:val="en-US"/>
        </w:rPr>
        <w:t>контролне</w:t>
      </w:r>
      <w:proofErr w:type="spellEnd"/>
      <w:r w:rsidRPr="003C5D3C">
        <w:rPr>
          <w:rFonts w:ascii="Times New Roman" w:hAnsi="Times New Roman" w:cs="Times New Roman"/>
          <w:color w:val="000000"/>
          <w:lang w:val="en-US"/>
        </w:rPr>
        <w:t xml:space="preserve"> </w:t>
      </w:r>
      <w:proofErr w:type="spellStart"/>
      <w:r w:rsidRPr="003C5D3C">
        <w:rPr>
          <w:rFonts w:ascii="Times New Roman" w:hAnsi="Times New Roman" w:cs="Times New Roman"/>
          <w:color w:val="000000"/>
          <w:lang w:val="en-US"/>
        </w:rPr>
        <w:t>активности</w:t>
      </w:r>
      <w:proofErr w:type="spellEnd"/>
      <w:r w:rsidRPr="003C5D3C">
        <w:rPr>
          <w:rFonts w:ascii="Times New Roman" w:hAnsi="Times New Roman" w:cs="Times New Roman"/>
          <w:color w:val="000000"/>
          <w:lang w:val="en-US"/>
        </w:rPr>
        <w:t xml:space="preserve">, и </w:t>
      </w:r>
      <w:proofErr w:type="spellStart"/>
      <w:r w:rsidRPr="003C5D3C">
        <w:rPr>
          <w:rFonts w:ascii="Times New Roman" w:hAnsi="Times New Roman" w:cs="Times New Roman"/>
          <w:color w:val="000000"/>
          <w:lang w:val="en-US"/>
        </w:rPr>
        <w:t>да</w:t>
      </w:r>
      <w:proofErr w:type="spellEnd"/>
      <w:r w:rsidRPr="003C5D3C">
        <w:rPr>
          <w:rFonts w:ascii="Times New Roman" w:hAnsi="Times New Roman" w:cs="Times New Roman"/>
          <w:color w:val="000000"/>
          <w:lang w:val="en-US"/>
        </w:rPr>
        <w:t xml:space="preserve"> </w:t>
      </w:r>
      <w:proofErr w:type="spellStart"/>
      <w:r w:rsidRPr="003C5D3C">
        <w:rPr>
          <w:rFonts w:ascii="Times New Roman" w:hAnsi="Times New Roman" w:cs="Times New Roman"/>
          <w:color w:val="000000"/>
          <w:lang w:val="en-US"/>
        </w:rPr>
        <w:t>ли</w:t>
      </w:r>
      <w:proofErr w:type="spellEnd"/>
      <w:r w:rsidRPr="003C5D3C">
        <w:rPr>
          <w:rFonts w:ascii="Times New Roman" w:hAnsi="Times New Roman" w:cs="Times New Roman"/>
          <w:color w:val="000000"/>
          <w:lang w:val="en-US"/>
        </w:rPr>
        <w:t xml:space="preserve"> </w:t>
      </w:r>
      <w:proofErr w:type="spellStart"/>
      <w:r w:rsidRPr="003C5D3C">
        <w:rPr>
          <w:rFonts w:ascii="Times New Roman" w:hAnsi="Times New Roman" w:cs="Times New Roman"/>
          <w:color w:val="000000"/>
          <w:lang w:val="en-US"/>
        </w:rPr>
        <w:t>исте</w:t>
      </w:r>
      <w:proofErr w:type="spellEnd"/>
      <w:r w:rsidRPr="003C5D3C">
        <w:rPr>
          <w:rFonts w:ascii="Times New Roman" w:hAnsi="Times New Roman" w:cs="Times New Roman"/>
          <w:color w:val="000000"/>
          <w:lang w:val="en-US"/>
        </w:rPr>
        <w:t xml:space="preserve"> </w:t>
      </w:r>
      <w:proofErr w:type="spellStart"/>
      <w:r w:rsidRPr="003C5D3C">
        <w:rPr>
          <w:rFonts w:ascii="Times New Roman" w:hAnsi="Times New Roman" w:cs="Times New Roman"/>
          <w:color w:val="000000"/>
          <w:lang w:val="en-US"/>
        </w:rPr>
        <w:t>спречавају</w:t>
      </w:r>
      <w:proofErr w:type="spellEnd"/>
      <w:r w:rsidRPr="003C5D3C">
        <w:rPr>
          <w:rFonts w:ascii="Times New Roman" w:hAnsi="Times New Roman" w:cs="Times New Roman"/>
          <w:color w:val="000000"/>
          <w:lang w:val="en-US"/>
        </w:rPr>
        <w:t xml:space="preserve">, </w:t>
      </w:r>
      <w:proofErr w:type="spellStart"/>
      <w:r w:rsidRPr="003C5D3C">
        <w:rPr>
          <w:rFonts w:ascii="Times New Roman" w:hAnsi="Times New Roman" w:cs="Times New Roman"/>
          <w:color w:val="000000"/>
          <w:lang w:val="en-US"/>
        </w:rPr>
        <w:t>односно</w:t>
      </w:r>
      <w:proofErr w:type="spellEnd"/>
      <w:r w:rsidRPr="003C5D3C">
        <w:rPr>
          <w:rFonts w:ascii="Times New Roman" w:hAnsi="Times New Roman" w:cs="Times New Roman"/>
          <w:color w:val="000000"/>
          <w:lang w:val="en-US"/>
        </w:rPr>
        <w:t xml:space="preserve"> </w:t>
      </w:r>
      <w:proofErr w:type="spellStart"/>
      <w:r w:rsidRPr="003C5D3C">
        <w:rPr>
          <w:rFonts w:ascii="Times New Roman" w:hAnsi="Times New Roman" w:cs="Times New Roman"/>
          <w:color w:val="000000"/>
          <w:lang w:val="en-US"/>
        </w:rPr>
        <w:t>ублажавају</w:t>
      </w:r>
      <w:proofErr w:type="spellEnd"/>
      <w:r w:rsidRPr="003C5D3C">
        <w:rPr>
          <w:rFonts w:ascii="Times New Roman" w:hAnsi="Times New Roman" w:cs="Times New Roman"/>
          <w:color w:val="000000"/>
          <w:lang w:val="en-US"/>
        </w:rPr>
        <w:t xml:space="preserve"> </w:t>
      </w:r>
      <w:proofErr w:type="spellStart"/>
      <w:r w:rsidRPr="003C5D3C">
        <w:rPr>
          <w:rFonts w:ascii="Times New Roman" w:hAnsi="Times New Roman" w:cs="Times New Roman"/>
          <w:color w:val="000000"/>
          <w:lang w:val="en-US"/>
        </w:rPr>
        <w:t>ефекат</w:t>
      </w:r>
      <w:proofErr w:type="spellEnd"/>
      <w:r w:rsidRPr="003C5D3C">
        <w:rPr>
          <w:rFonts w:ascii="Times New Roman" w:hAnsi="Times New Roman" w:cs="Times New Roman"/>
          <w:color w:val="000000"/>
          <w:lang w:val="en-US"/>
        </w:rPr>
        <w:t xml:space="preserve"> </w:t>
      </w:r>
      <w:proofErr w:type="spellStart"/>
      <w:r w:rsidRPr="003C5D3C">
        <w:rPr>
          <w:rFonts w:ascii="Times New Roman" w:hAnsi="Times New Roman" w:cs="Times New Roman"/>
          <w:color w:val="000000"/>
          <w:lang w:val="en-US"/>
        </w:rPr>
        <w:t>деловања</w:t>
      </w:r>
      <w:proofErr w:type="spellEnd"/>
      <w:r w:rsidRPr="003C5D3C">
        <w:rPr>
          <w:rFonts w:ascii="Times New Roman" w:hAnsi="Times New Roman" w:cs="Times New Roman"/>
          <w:color w:val="000000"/>
          <w:lang w:val="en-US"/>
        </w:rPr>
        <w:t xml:space="preserve"> </w:t>
      </w:r>
      <w:proofErr w:type="spellStart"/>
      <w:r w:rsidRPr="003C5D3C">
        <w:rPr>
          <w:rFonts w:ascii="Times New Roman" w:hAnsi="Times New Roman" w:cs="Times New Roman"/>
          <w:color w:val="000000"/>
          <w:lang w:val="en-US"/>
        </w:rPr>
        <w:t>ризика</w:t>
      </w:r>
      <w:proofErr w:type="spellEnd"/>
      <w:r w:rsidRPr="003C5D3C">
        <w:rPr>
          <w:rFonts w:ascii="Times New Roman" w:hAnsi="Times New Roman" w:cs="Times New Roman"/>
          <w:color w:val="000000"/>
          <w:lang w:val="en-US"/>
        </w:rPr>
        <w:t xml:space="preserve"> </w:t>
      </w:r>
      <w:proofErr w:type="spellStart"/>
      <w:r w:rsidRPr="003C5D3C">
        <w:rPr>
          <w:rFonts w:ascii="Times New Roman" w:hAnsi="Times New Roman" w:cs="Times New Roman"/>
          <w:color w:val="000000"/>
          <w:lang w:val="en-US"/>
        </w:rPr>
        <w:t>на</w:t>
      </w:r>
      <w:proofErr w:type="spellEnd"/>
      <w:r w:rsidRPr="003C5D3C">
        <w:rPr>
          <w:rFonts w:ascii="Times New Roman" w:hAnsi="Times New Roman" w:cs="Times New Roman"/>
          <w:color w:val="000000"/>
          <w:lang w:val="en-US"/>
        </w:rPr>
        <w:t xml:space="preserve"> </w:t>
      </w:r>
      <w:proofErr w:type="spellStart"/>
      <w:r w:rsidRPr="003C5D3C">
        <w:rPr>
          <w:rFonts w:ascii="Times New Roman" w:hAnsi="Times New Roman" w:cs="Times New Roman"/>
          <w:color w:val="000000"/>
          <w:lang w:val="en-US"/>
        </w:rPr>
        <w:t>циљеве</w:t>
      </w:r>
      <w:proofErr w:type="spellEnd"/>
      <w:r w:rsidRPr="003C5D3C">
        <w:rPr>
          <w:rFonts w:ascii="Times New Roman" w:hAnsi="Times New Roman" w:cs="Times New Roman"/>
          <w:color w:val="000000"/>
          <w:lang w:val="en-US"/>
        </w:rPr>
        <w:t>.</w:t>
      </w:r>
      <w:proofErr w:type="gramEnd"/>
      <w:r w:rsidRPr="003C5D3C">
        <w:rPr>
          <w:rFonts w:ascii="Times New Roman" w:hAnsi="Times New Roman" w:cs="Times New Roman"/>
          <w:color w:val="000000"/>
          <w:lang w:val="en-US"/>
        </w:rPr>
        <w:t xml:space="preserve"> </w:t>
      </w:r>
      <w:proofErr w:type="spellStart"/>
      <w:proofErr w:type="gramStart"/>
      <w:r w:rsidRPr="003C5D3C">
        <w:rPr>
          <w:rFonts w:ascii="Times New Roman" w:hAnsi="Times New Roman" w:cs="Times New Roman"/>
          <w:color w:val="000000"/>
          <w:lang w:val="en-US"/>
        </w:rPr>
        <w:t>Такође</w:t>
      </w:r>
      <w:proofErr w:type="spellEnd"/>
      <w:r w:rsidRPr="003C5D3C">
        <w:rPr>
          <w:rFonts w:ascii="Times New Roman" w:hAnsi="Times New Roman" w:cs="Times New Roman"/>
          <w:color w:val="000000"/>
          <w:lang w:val="en-US"/>
        </w:rPr>
        <w:t xml:space="preserve">, </w:t>
      </w:r>
      <w:proofErr w:type="spellStart"/>
      <w:r w:rsidRPr="003C5D3C">
        <w:rPr>
          <w:rFonts w:ascii="Times New Roman" w:hAnsi="Times New Roman" w:cs="Times New Roman"/>
          <w:color w:val="000000"/>
          <w:lang w:val="en-US"/>
        </w:rPr>
        <w:t>поред</w:t>
      </w:r>
      <w:proofErr w:type="spellEnd"/>
      <w:r w:rsidRPr="003C5D3C">
        <w:rPr>
          <w:rFonts w:ascii="Times New Roman" w:hAnsi="Times New Roman" w:cs="Times New Roman"/>
          <w:color w:val="000000"/>
          <w:lang w:val="en-US"/>
        </w:rPr>
        <w:t xml:space="preserve"> </w:t>
      </w:r>
      <w:proofErr w:type="spellStart"/>
      <w:r w:rsidRPr="003C5D3C">
        <w:rPr>
          <w:rFonts w:ascii="Times New Roman" w:hAnsi="Times New Roman" w:cs="Times New Roman"/>
          <w:color w:val="000000"/>
          <w:lang w:val="en-US"/>
        </w:rPr>
        <w:t>наведеног</w:t>
      </w:r>
      <w:proofErr w:type="spellEnd"/>
      <w:r w:rsidRPr="003C5D3C">
        <w:rPr>
          <w:rFonts w:ascii="Times New Roman" w:hAnsi="Times New Roman" w:cs="Times New Roman"/>
          <w:color w:val="000000"/>
          <w:lang w:val="en-US"/>
        </w:rPr>
        <w:t xml:space="preserve">, </w:t>
      </w:r>
      <w:proofErr w:type="spellStart"/>
      <w:r w:rsidRPr="003C5D3C">
        <w:rPr>
          <w:rFonts w:ascii="Times New Roman" w:hAnsi="Times New Roman" w:cs="Times New Roman"/>
          <w:color w:val="000000"/>
          <w:lang w:val="en-US"/>
        </w:rPr>
        <w:t>праћење</w:t>
      </w:r>
      <w:proofErr w:type="spellEnd"/>
      <w:r w:rsidRPr="003C5D3C">
        <w:rPr>
          <w:rFonts w:ascii="Times New Roman" w:hAnsi="Times New Roman" w:cs="Times New Roman"/>
          <w:color w:val="000000"/>
          <w:lang w:val="en-US"/>
        </w:rPr>
        <w:t xml:space="preserve"> </w:t>
      </w:r>
      <w:proofErr w:type="spellStart"/>
      <w:r w:rsidRPr="003C5D3C">
        <w:rPr>
          <w:rFonts w:ascii="Times New Roman" w:hAnsi="Times New Roman" w:cs="Times New Roman"/>
          <w:color w:val="000000"/>
          <w:lang w:val="en-US"/>
        </w:rPr>
        <w:t>омогућава</w:t>
      </w:r>
      <w:proofErr w:type="spellEnd"/>
      <w:r w:rsidRPr="003C5D3C">
        <w:rPr>
          <w:rFonts w:ascii="Times New Roman" w:hAnsi="Times New Roman" w:cs="Times New Roman"/>
          <w:color w:val="000000"/>
          <w:lang w:val="en-US"/>
        </w:rPr>
        <w:t xml:space="preserve"> и </w:t>
      </w:r>
      <w:proofErr w:type="spellStart"/>
      <w:r w:rsidRPr="003C5D3C">
        <w:rPr>
          <w:rFonts w:ascii="Times New Roman" w:hAnsi="Times New Roman" w:cs="Times New Roman"/>
          <w:color w:val="000000"/>
          <w:lang w:val="en-US"/>
        </w:rPr>
        <w:t>идентификовање</w:t>
      </w:r>
      <w:proofErr w:type="spellEnd"/>
      <w:r w:rsidRPr="003C5D3C">
        <w:rPr>
          <w:rFonts w:ascii="Times New Roman" w:hAnsi="Times New Roman" w:cs="Times New Roman"/>
          <w:color w:val="000000"/>
          <w:lang w:val="en-US"/>
        </w:rPr>
        <w:t xml:space="preserve"> </w:t>
      </w:r>
      <w:proofErr w:type="spellStart"/>
      <w:r w:rsidRPr="003C5D3C">
        <w:rPr>
          <w:rFonts w:ascii="Times New Roman" w:hAnsi="Times New Roman" w:cs="Times New Roman"/>
          <w:color w:val="000000"/>
          <w:lang w:val="en-US"/>
        </w:rPr>
        <w:t>новонасталих</w:t>
      </w:r>
      <w:proofErr w:type="spellEnd"/>
      <w:r w:rsidRPr="003C5D3C">
        <w:rPr>
          <w:rFonts w:ascii="Times New Roman" w:hAnsi="Times New Roman" w:cs="Times New Roman"/>
          <w:color w:val="000000"/>
          <w:lang w:val="en-US"/>
        </w:rPr>
        <w:t xml:space="preserve"> </w:t>
      </w:r>
      <w:proofErr w:type="spellStart"/>
      <w:r w:rsidRPr="003C5D3C">
        <w:rPr>
          <w:rFonts w:ascii="Times New Roman" w:hAnsi="Times New Roman" w:cs="Times New Roman"/>
          <w:color w:val="000000"/>
          <w:lang w:val="en-US"/>
        </w:rPr>
        <w:t>ризика</w:t>
      </w:r>
      <w:proofErr w:type="spellEnd"/>
      <w:r w:rsidRPr="003C5D3C">
        <w:rPr>
          <w:rFonts w:ascii="Times New Roman" w:hAnsi="Times New Roman" w:cs="Times New Roman"/>
          <w:color w:val="000000"/>
          <w:lang w:val="en-US"/>
        </w:rPr>
        <w:t xml:space="preserve"> </w:t>
      </w:r>
      <w:proofErr w:type="spellStart"/>
      <w:r w:rsidRPr="003C5D3C">
        <w:rPr>
          <w:rFonts w:ascii="Times New Roman" w:hAnsi="Times New Roman" w:cs="Times New Roman"/>
          <w:color w:val="000000"/>
          <w:lang w:val="en-US"/>
        </w:rPr>
        <w:t>као</w:t>
      </w:r>
      <w:proofErr w:type="spellEnd"/>
      <w:r w:rsidRPr="003C5D3C">
        <w:rPr>
          <w:rFonts w:ascii="Times New Roman" w:hAnsi="Times New Roman" w:cs="Times New Roman"/>
          <w:color w:val="000000"/>
          <w:lang w:val="en-US"/>
        </w:rPr>
        <w:t xml:space="preserve"> и </w:t>
      </w:r>
      <w:proofErr w:type="spellStart"/>
      <w:r w:rsidRPr="003C5D3C">
        <w:rPr>
          <w:rFonts w:ascii="Times New Roman" w:hAnsi="Times New Roman" w:cs="Times New Roman"/>
          <w:color w:val="000000"/>
          <w:lang w:val="en-US"/>
        </w:rPr>
        <w:t>ризика</w:t>
      </w:r>
      <w:proofErr w:type="spellEnd"/>
      <w:r w:rsidRPr="003C5D3C">
        <w:rPr>
          <w:rFonts w:ascii="Times New Roman" w:hAnsi="Times New Roman" w:cs="Times New Roman"/>
          <w:color w:val="000000"/>
          <w:lang w:val="en-US"/>
        </w:rPr>
        <w:t xml:space="preserve"> </w:t>
      </w:r>
      <w:proofErr w:type="spellStart"/>
      <w:r w:rsidRPr="003C5D3C">
        <w:rPr>
          <w:rFonts w:ascii="Times New Roman" w:hAnsi="Times New Roman" w:cs="Times New Roman"/>
          <w:color w:val="000000"/>
          <w:lang w:val="en-US"/>
        </w:rPr>
        <w:t>који</w:t>
      </w:r>
      <w:proofErr w:type="spellEnd"/>
      <w:r w:rsidRPr="003C5D3C">
        <w:rPr>
          <w:rFonts w:ascii="Times New Roman" w:hAnsi="Times New Roman" w:cs="Times New Roman"/>
          <w:color w:val="000000"/>
          <w:lang w:val="en-US"/>
        </w:rPr>
        <w:t xml:space="preserve"> </w:t>
      </w:r>
      <w:proofErr w:type="spellStart"/>
      <w:r w:rsidRPr="003C5D3C">
        <w:rPr>
          <w:rFonts w:ascii="Times New Roman" w:hAnsi="Times New Roman" w:cs="Times New Roman"/>
          <w:color w:val="000000"/>
          <w:lang w:val="en-US"/>
        </w:rPr>
        <w:t>су</w:t>
      </w:r>
      <w:proofErr w:type="spellEnd"/>
      <w:r w:rsidRPr="003C5D3C">
        <w:rPr>
          <w:rFonts w:ascii="Times New Roman" w:hAnsi="Times New Roman" w:cs="Times New Roman"/>
          <w:color w:val="000000"/>
          <w:lang w:val="en-US"/>
        </w:rPr>
        <w:t xml:space="preserve"> </w:t>
      </w:r>
      <w:proofErr w:type="spellStart"/>
      <w:r w:rsidRPr="003C5D3C">
        <w:rPr>
          <w:rFonts w:ascii="Times New Roman" w:hAnsi="Times New Roman" w:cs="Times New Roman"/>
          <w:color w:val="000000"/>
          <w:lang w:val="en-US"/>
        </w:rPr>
        <w:t>нестали</w:t>
      </w:r>
      <w:proofErr w:type="spellEnd"/>
      <w:r w:rsidRPr="003C5D3C">
        <w:rPr>
          <w:rFonts w:ascii="Times New Roman" w:hAnsi="Times New Roman" w:cs="Times New Roman"/>
          <w:color w:val="000000"/>
          <w:lang w:val="en-US"/>
        </w:rPr>
        <w:t xml:space="preserve"> </w:t>
      </w:r>
      <w:proofErr w:type="spellStart"/>
      <w:r w:rsidRPr="003C5D3C">
        <w:rPr>
          <w:rFonts w:ascii="Times New Roman" w:hAnsi="Times New Roman" w:cs="Times New Roman"/>
          <w:color w:val="000000"/>
          <w:lang w:val="en-US"/>
        </w:rPr>
        <w:t>или</w:t>
      </w:r>
      <w:proofErr w:type="spellEnd"/>
      <w:r w:rsidRPr="003C5D3C">
        <w:rPr>
          <w:rFonts w:ascii="Times New Roman" w:hAnsi="Times New Roman" w:cs="Times New Roman"/>
          <w:color w:val="000000"/>
          <w:lang w:val="en-US"/>
        </w:rPr>
        <w:t xml:space="preserve"> </w:t>
      </w:r>
      <w:proofErr w:type="spellStart"/>
      <w:r w:rsidRPr="003C5D3C">
        <w:rPr>
          <w:rFonts w:ascii="Times New Roman" w:hAnsi="Times New Roman" w:cs="Times New Roman"/>
          <w:color w:val="000000"/>
          <w:lang w:val="en-US"/>
        </w:rPr>
        <w:t>имају</w:t>
      </w:r>
      <w:proofErr w:type="spellEnd"/>
      <w:r w:rsidRPr="003C5D3C">
        <w:rPr>
          <w:rFonts w:ascii="Times New Roman" w:hAnsi="Times New Roman" w:cs="Times New Roman"/>
          <w:color w:val="000000"/>
          <w:lang w:val="en-US"/>
        </w:rPr>
        <w:t xml:space="preserve"> </w:t>
      </w:r>
      <w:proofErr w:type="spellStart"/>
      <w:r w:rsidRPr="003C5D3C">
        <w:rPr>
          <w:rFonts w:ascii="Times New Roman" w:hAnsi="Times New Roman" w:cs="Times New Roman"/>
          <w:color w:val="000000"/>
          <w:lang w:val="en-US"/>
        </w:rPr>
        <w:t>мањи</w:t>
      </w:r>
      <w:proofErr w:type="spellEnd"/>
      <w:r w:rsidRPr="003C5D3C">
        <w:rPr>
          <w:rFonts w:ascii="Times New Roman" w:hAnsi="Times New Roman" w:cs="Times New Roman"/>
          <w:color w:val="000000"/>
          <w:lang w:val="en-US"/>
        </w:rPr>
        <w:t xml:space="preserve"> </w:t>
      </w:r>
      <w:proofErr w:type="spellStart"/>
      <w:r w:rsidRPr="003C5D3C">
        <w:rPr>
          <w:rFonts w:ascii="Times New Roman" w:hAnsi="Times New Roman" w:cs="Times New Roman"/>
          <w:color w:val="000000"/>
          <w:lang w:val="en-US"/>
        </w:rPr>
        <w:t>ефекат</w:t>
      </w:r>
      <w:proofErr w:type="spellEnd"/>
      <w:r w:rsidRPr="003C5D3C">
        <w:rPr>
          <w:rFonts w:ascii="Times New Roman" w:hAnsi="Times New Roman" w:cs="Times New Roman"/>
          <w:color w:val="000000"/>
          <w:lang w:val="en-US"/>
        </w:rPr>
        <w:t xml:space="preserve"> </w:t>
      </w:r>
      <w:proofErr w:type="spellStart"/>
      <w:r w:rsidRPr="003C5D3C">
        <w:rPr>
          <w:rFonts w:ascii="Times New Roman" w:hAnsi="Times New Roman" w:cs="Times New Roman"/>
          <w:color w:val="000000"/>
          <w:lang w:val="en-US"/>
        </w:rPr>
        <w:t>деловања</w:t>
      </w:r>
      <w:proofErr w:type="spellEnd"/>
      <w:r w:rsidRPr="003C5D3C">
        <w:rPr>
          <w:rFonts w:ascii="Times New Roman" w:hAnsi="Times New Roman" w:cs="Times New Roman"/>
          <w:color w:val="000000"/>
          <w:lang w:val="en-US"/>
        </w:rPr>
        <w:t xml:space="preserve"> </w:t>
      </w:r>
      <w:proofErr w:type="spellStart"/>
      <w:r w:rsidRPr="003C5D3C">
        <w:rPr>
          <w:rFonts w:ascii="Times New Roman" w:hAnsi="Times New Roman" w:cs="Times New Roman"/>
          <w:color w:val="000000"/>
          <w:lang w:val="en-US"/>
        </w:rPr>
        <w:t>на</w:t>
      </w:r>
      <w:proofErr w:type="spellEnd"/>
      <w:r w:rsidRPr="003C5D3C">
        <w:rPr>
          <w:rFonts w:ascii="Times New Roman" w:hAnsi="Times New Roman" w:cs="Times New Roman"/>
          <w:color w:val="000000"/>
          <w:lang w:val="en-US"/>
        </w:rPr>
        <w:t xml:space="preserve"> </w:t>
      </w:r>
      <w:proofErr w:type="spellStart"/>
      <w:r w:rsidRPr="003C5D3C">
        <w:rPr>
          <w:rFonts w:ascii="Times New Roman" w:hAnsi="Times New Roman" w:cs="Times New Roman"/>
          <w:color w:val="000000"/>
          <w:lang w:val="en-US"/>
        </w:rPr>
        <w:t>циљеве</w:t>
      </w:r>
      <w:proofErr w:type="spellEnd"/>
      <w:r w:rsidRPr="003C5D3C">
        <w:rPr>
          <w:rFonts w:ascii="Times New Roman" w:hAnsi="Times New Roman" w:cs="Times New Roman"/>
          <w:color w:val="000000"/>
          <w:lang w:val="en-US"/>
        </w:rPr>
        <w:t xml:space="preserve"> </w:t>
      </w:r>
      <w:proofErr w:type="spellStart"/>
      <w:r w:rsidRPr="003C5D3C">
        <w:rPr>
          <w:rFonts w:ascii="Times New Roman" w:hAnsi="Times New Roman" w:cs="Times New Roman"/>
          <w:color w:val="000000"/>
          <w:lang w:val="en-US"/>
        </w:rPr>
        <w:t>током</w:t>
      </w:r>
      <w:proofErr w:type="spellEnd"/>
      <w:r w:rsidRPr="003C5D3C">
        <w:rPr>
          <w:rFonts w:ascii="Times New Roman" w:hAnsi="Times New Roman" w:cs="Times New Roman"/>
          <w:color w:val="000000"/>
          <w:lang w:val="en-US"/>
        </w:rPr>
        <w:t xml:space="preserve"> </w:t>
      </w:r>
      <w:proofErr w:type="spellStart"/>
      <w:r w:rsidRPr="003C5D3C">
        <w:rPr>
          <w:rFonts w:ascii="Times New Roman" w:hAnsi="Times New Roman" w:cs="Times New Roman"/>
          <w:color w:val="000000"/>
          <w:lang w:val="en-US"/>
        </w:rPr>
        <w:t>процеса</w:t>
      </w:r>
      <w:proofErr w:type="spellEnd"/>
      <w:r w:rsidRPr="003C5D3C">
        <w:rPr>
          <w:rFonts w:ascii="Times New Roman" w:hAnsi="Times New Roman" w:cs="Times New Roman"/>
          <w:color w:val="000000"/>
          <w:lang w:val="en-US"/>
        </w:rPr>
        <w:t xml:space="preserve"> </w:t>
      </w:r>
      <w:proofErr w:type="spellStart"/>
      <w:r w:rsidRPr="003C5D3C">
        <w:rPr>
          <w:rFonts w:ascii="Times New Roman" w:hAnsi="Times New Roman" w:cs="Times New Roman"/>
          <w:color w:val="000000"/>
          <w:lang w:val="en-US"/>
        </w:rPr>
        <w:t>пословања</w:t>
      </w:r>
      <w:proofErr w:type="spellEnd"/>
      <w:r w:rsidRPr="003C5D3C">
        <w:rPr>
          <w:rFonts w:ascii="Times New Roman" w:hAnsi="Times New Roman" w:cs="Times New Roman"/>
          <w:color w:val="000000"/>
          <w:lang w:val="en-US"/>
        </w:rPr>
        <w:t>.</w:t>
      </w:r>
      <w:proofErr w:type="gramEnd"/>
    </w:p>
    <w:p w:rsidR="00471714" w:rsidRPr="00221AA4" w:rsidRDefault="00471714" w:rsidP="00471714">
      <w:pPr>
        <w:autoSpaceDE w:val="0"/>
        <w:autoSpaceDN w:val="0"/>
        <w:adjustRightInd w:val="0"/>
        <w:spacing w:after="0" w:line="240" w:lineRule="auto"/>
        <w:ind w:firstLine="720"/>
        <w:jc w:val="both"/>
        <w:rPr>
          <w:rFonts w:ascii="Times New Roman" w:hAnsi="Times New Roman" w:cs="Times New Roman"/>
          <w:lang w:val="en-US"/>
        </w:rPr>
      </w:pPr>
    </w:p>
    <w:p w:rsidR="00471714" w:rsidRPr="003801F0" w:rsidRDefault="00471714" w:rsidP="00471714">
      <w:pPr>
        <w:autoSpaceDE w:val="0"/>
        <w:autoSpaceDN w:val="0"/>
        <w:adjustRightInd w:val="0"/>
        <w:spacing w:after="0" w:line="240" w:lineRule="auto"/>
        <w:ind w:firstLine="720"/>
        <w:jc w:val="both"/>
        <w:rPr>
          <w:rFonts w:ascii="Times New Roman" w:hAnsi="Times New Roman" w:cs="Times New Roman"/>
          <w:lang w:val="sr-Cyrl-RS"/>
        </w:rPr>
      </w:pPr>
      <w:proofErr w:type="spellStart"/>
      <w:proofErr w:type="gramStart"/>
      <w:r w:rsidRPr="00221AA4">
        <w:rPr>
          <w:rFonts w:ascii="Times New Roman" w:hAnsi="Times New Roman" w:cs="Times New Roman"/>
          <w:b/>
          <w:bCs/>
          <w:i/>
          <w:iCs/>
          <w:lang w:val="en-US"/>
        </w:rPr>
        <w:t>Инхерентни</w:t>
      </w:r>
      <w:proofErr w:type="spellEnd"/>
      <w:r w:rsidRPr="00221AA4">
        <w:rPr>
          <w:rFonts w:ascii="Times New Roman" w:hAnsi="Times New Roman" w:cs="Times New Roman"/>
          <w:b/>
          <w:bCs/>
          <w:i/>
          <w:iCs/>
          <w:lang w:val="en-US"/>
        </w:rPr>
        <w:t xml:space="preserve"> </w:t>
      </w:r>
      <w:proofErr w:type="spellStart"/>
      <w:r w:rsidRPr="00221AA4">
        <w:rPr>
          <w:rFonts w:ascii="Times New Roman" w:hAnsi="Times New Roman" w:cs="Times New Roman"/>
          <w:b/>
          <w:bCs/>
          <w:i/>
          <w:iCs/>
          <w:lang w:val="en-US"/>
        </w:rPr>
        <w:t>ризик</w:t>
      </w:r>
      <w:proofErr w:type="spellEnd"/>
      <w:r w:rsidRPr="00221AA4">
        <w:rPr>
          <w:rFonts w:ascii="Times New Roman" w:hAnsi="Times New Roman" w:cs="Times New Roman"/>
          <w:b/>
          <w:bCs/>
          <w:i/>
          <w:iCs/>
          <w:lang w:val="en-US"/>
        </w:rPr>
        <w:t xml:space="preserve"> </w:t>
      </w:r>
      <w:proofErr w:type="spellStart"/>
      <w:r w:rsidRPr="00221AA4">
        <w:rPr>
          <w:rFonts w:ascii="Times New Roman" w:hAnsi="Times New Roman" w:cs="Times New Roman"/>
          <w:lang w:val="en-US"/>
        </w:rPr>
        <w:t>је</w:t>
      </w:r>
      <w:proofErr w:type="spellEnd"/>
      <w:r w:rsidRPr="00221AA4">
        <w:rPr>
          <w:rFonts w:ascii="Times New Roman" w:hAnsi="Times New Roman" w:cs="Times New Roman"/>
          <w:lang w:val="en-US"/>
        </w:rPr>
        <w:t xml:space="preserve"> </w:t>
      </w:r>
      <w:proofErr w:type="spellStart"/>
      <w:r w:rsidRPr="00221AA4">
        <w:rPr>
          <w:rFonts w:ascii="Times New Roman" w:hAnsi="Times New Roman" w:cs="Times New Roman"/>
          <w:lang w:val="en-US"/>
        </w:rPr>
        <w:t>ниво</w:t>
      </w:r>
      <w:proofErr w:type="spellEnd"/>
      <w:r w:rsidRPr="00221AA4">
        <w:rPr>
          <w:rFonts w:ascii="Times New Roman" w:hAnsi="Times New Roman" w:cs="Times New Roman"/>
          <w:lang w:val="en-US"/>
        </w:rPr>
        <w:t xml:space="preserve"> </w:t>
      </w:r>
      <w:proofErr w:type="spellStart"/>
      <w:r w:rsidRPr="00221AA4">
        <w:rPr>
          <w:rFonts w:ascii="Times New Roman" w:hAnsi="Times New Roman" w:cs="Times New Roman"/>
          <w:lang w:val="en-US"/>
        </w:rPr>
        <w:t>ризика</w:t>
      </w:r>
      <w:proofErr w:type="spellEnd"/>
      <w:r w:rsidRPr="00221AA4">
        <w:rPr>
          <w:rFonts w:ascii="Times New Roman" w:hAnsi="Times New Roman" w:cs="Times New Roman"/>
          <w:lang w:val="en-US"/>
        </w:rPr>
        <w:t xml:space="preserve"> у </w:t>
      </w:r>
      <w:proofErr w:type="spellStart"/>
      <w:r w:rsidRPr="00221AA4">
        <w:rPr>
          <w:rFonts w:ascii="Times New Roman" w:hAnsi="Times New Roman" w:cs="Times New Roman"/>
          <w:lang w:val="en-US"/>
        </w:rPr>
        <w:t>случају</w:t>
      </w:r>
      <w:proofErr w:type="spellEnd"/>
      <w:r w:rsidRPr="00221AA4">
        <w:rPr>
          <w:rFonts w:ascii="Times New Roman" w:hAnsi="Times New Roman" w:cs="Times New Roman"/>
          <w:lang w:val="en-US"/>
        </w:rPr>
        <w:t xml:space="preserve"> </w:t>
      </w:r>
      <w:proofErr w:type="spellStart"/>
      <w:r w:rsidRPr="00221AA4">
        <w:rPr>
          <w:rFonts w:ascii="Times New Roman" w:hAnsi="Times New Roman" w:cs="Times New Roman"/>
          <w:lang w:val="en-US"/>
        </w:rPr>
        <w:t>непостојања</w:t>
      </w:r>
      <w:proofErr w:type="spellEnd"/>
      <w:r w:rsidRPr="00221AA4">
        <w:rPr>
          <w:rFonts w:ascii="Times New Roman" w:hAnsi="Times New Roman" w:cs="Times New Roman"/>
          <w:lang w:val="en-US"/>
        </w:rPr>
        <w:t xml:space="preserve"> </w:t>
      </w:r>
      <w:proofErr w:type="spellStart"/>
      <w:r w:rsidRPr="00221AA4">
        <w:rPr>
          <w:rFonts w:ascii="Times New Roman" w:hAnsi="Times New Roman" w:cs="Times New Roman"/>
          <w:lang w:val="en-US"/>
        </w:rPr>
        <w:t>контроле</w:t>
      </w:r>
      <w:proofErr w:type="spellEnd"/>
      <w:r w:rsidRPr="00221AA4">
        <w:rPr>
          <w:rFonts w:ascii="Times New Roman" w:hAnsi="Times New Roman" w:cs="Times New Roman"/>
          <w:lang w:val="en-US"/>
        </w:rPr>
        <w:t xml:space="preserve"> и </w:t>
      </w:r>
      <w:proofErr w:type="spellStart"/>
      <w:r w:rsidRPr="00221AA4">
        <w:rPr>
          <w:rFonts w:ascii="Times New Roman" w:hAnsi="Times New Roman" w:cs="Times New Roman"/>
          <w:lang w:val="en-US"/>
        </w:rPr>
        <w:t>активности</w:t>
      </w:r>
      <w:proofErr w:type="spellEnd"/>
      <w:r w:rsidRPr="00221AA4">
        <w:rPr>
          <w:rFonts w:ascii="Times New Roman" w:hAnsi="Times New Roman" w:cs="Times New Roman"/>
          <w:lang w:val="en-US"/>
        </w:rPr>
        <w:t xml:space="preserve"> </w:t>
      </w:r>
      <w:proofErr w:type="spellStart"/>
      <w:r w:rsidRPr="00221AA4">
        <w:rPr>
          <w:rFonts w:ascii="Times New Roman" w:hAnsi="Times New Roman" w:cs="Times New Roman"/>
          <w:lang w:val="en-US"/>
        </w:rPr>
        <w:t>које</w:t>
      </w:r>
      <w:proofErr w:type="spellEnd"/>
      <w:r w:rsidRPr="00221AA4">
        <w:rPr>
          <w:rFonts w:ascii="Times New Roman" w:hAnsi="Times New Roman" w:cs="Times New Roman"/>
          <w:lang w:val="en-US"/>
        </w:rPr>
        <w:t xml:space="preserve"> </w:t>
      </w:r>
      <w:proofErr w:type="spellStart"/>
      <w:r w:rsidRPr="00221AA4">
        <w:rPr>
          <w:rFonts w:ascii="Times New Roman" w:hAnsi="Times New Roman" w:cs="Times New Roman"/>
          <w:lang w:val="en-US"/>
        </w:rPr>
        <w:t>ублажавају</w:t>
      </w:r>
      <w:proofErr w:type="spellEnd"/>
      <w:r w:rsidRPr="00221AA4">
        <w:rPr>
          <w:rFonts w:ascii="Times New Roman" w:hAnsi="Times New Roman" w:cs="Times New Roman"/>
          <w:lang w:val="en-US"/>
        </w:rPr>
        <w:t xml:space="preserve"> </w:t>
      </w:r>
      <w:proofErr w:type="spellStart"/>
      <w:r w:rsidRPr="00221AA4">
        <w:rPr>
          <w:rFonts w:ascii="Times New Roman" w:hAnsi="Times New Roman" w:cs="Times New Roman"/>
          <w:lang w:val="en-US"/>
        </w:rPr>
        <w:t>ризик</w:t>
      </w:r>
      <w:proofErr w:type="spellEnd"/>
      <w:r w:rsidRPr="00221AA4">
        <w:rPr>
          <w:rFonts w:ascii="Times New Roman" w:hAnsi="Times New Roman" w:cs="Times New Roman"/>
          <w:lang w:val="en-US"/>
        </w:rPr>
        <w:t>.</w:t>
      </w:r>
      <w:proofErr w:type="gramEnd"/>
    </w:p>
    <w:p w:rsidR="00471714" w:rsidRDefault="00471714" w:rsidP="00471714">
      <w:pPr>
        <w:autoSpaceDE w:val="0"/>
        <w:autoSpaceDN w:val="0"/>
        <w:adjustRightInd w:val="0"/>
        <w:spacing w:after="0" w:line="240" w:lineRule="auto"/>
        <w:jc w:val="both"/>
        <w:rPr>
          <w:rFonts w:ascii="Times New Roman" w:hAnsi="Times New Roman" w:cs="Times New Roman"/>
          <w:b/>
          <w:bCs/>
          <w:i/>
          <w:iCs/>
          <w:lang w:val="sr-Cyrl-RS"/>
        </w:rPr>
      </w:pPr>
    </w:p>
    <w:p w:rsidR="003C5D3C" w:rsidRDefault="003C5D3C" w:rsidP="003C5D3C">
      <w:pPr>
        <w:autoSpaceDE w:val="0"/>
        <w:autoSpaceDN w:val="0"/>
        <w:adjustRightInd w:val="0"/>
        <w:spacing w:after="0" w:line="240" w:lineRule="auto"/>
        <w:ind w:firstLine="720"/>
        <w:jc w:val="both"/>
        <w:rPr>
          <w:rFonts w:ascii="Times New Roman" w:hAnsi="Times New Roman" w:cs="Times New Roman"/>
          <w:lang w:val="sr-Cyrl-RS"/>
        </w:rPr>
      </w:pPr>
      <w:proofErr w:type="spellStart"/>
      <w:proofErr w:type="gramStart"/>
      <w:r w:rsidRPr="00221AA4">
        <w:rPr>
          <w:rFonts w:ascii="Times New Roman" w:hAnsi="Times New Roman" w:cs="Times New Roman"/>
          <w:b/>
          <w:bCs/>
          <w:i/>
          <w:iCs/>
          <w:lang w:val="en-US"/>
        </w:rPr>
        <w:t>Резидуални</w:t>
      </w:r>
      <w:proofErr w:type="spellEnd"/>
      <w:r w:rsidRPr="00221AA4">
        <w:rPr>
          <w:rFonts w:ascii="Times New Roman" w:hAnsi="Times New Roman" w:cs="Times New Roman"/>
          <w:b/>
          <w:bCs/>
          <w:i/>
          <w:iCs/>
          <w:lang w:val="en-US"/>
        </w:rPr>
        <w:t xml:space="preserve"> </w:t>
      </w:r>
      <w:proofErr w:type="spellStart"/>
      <w:r w:rsidRPr="00221AA4">
        <w:rPr>
          <w:rFonts w:ascii="Times New Roman" w:hAnsi="Times New Roman" w:cs="Times New Roman"/>
          <w:b/>
          <w:bCs/>
          <w:i/>
          <w:iCs/>
          <w:lang w:val="en-US"/>
        </w:rPr>
        <w:t>ризик</w:t>
      </w:r>
      <w:proofErr w:type="spellEnd"/>
      <w:r w:rsidRPr="00221AA4">
        <w:rPr>
          <w:rFonts w:ascii="Times New Roman" w:hAnsi="Times New Roman" w:cs="Times New Roman"/>
          <w:b/>
          <w:bCs/>
          <w:i/>
          <w:iCs/>
          <w:lang w:val="en-US"/>
        </w:rPr>
        <w:t xml:space="preserve"> </w:t>
      </w:r>
      <w:proofErr w:type="spellStart"/>
      <w:r w:rsidRPr="00221AA4">
        <w:rPr>
          <w:rFonts w:ascii="Times New Roman" w:hAnsi="Times New Roman" w:cs="Times New Roman"/>
          <w:lang w:val="en-US"/>
        </w:rPr>
        <w:t>је</w:t>
      </w:r>
      <w:proofErr w:type="spellEnd"/>
      <w:r w:rsidRPr="00221AA4">
        <w:rPr>
          <w:rFonts w:ascii="Times New Roman" w:hAnsi="Times New Roman" w:cs="Times New Roman"/>
          <w:lang w:val="en-US"/>
        </w:rPr>
        <w:t xml:space="preserve"> </w:t>
      </w:r>
      <w:proofErr w:type="spellStart"/>
      <w:r w:rsidRPr="00221AA4">
        <w:rPr>
          <w:rFonts w:ascii="Times New Roman" w:hAnsi="Times New Roman" w:cs="Times New Roman"/>
          <w:lang w:val="en-US"/>
        </w:rPr>
        <w:t>ризик</w:t>
      </w:r>
      <w:proofErr w:type="spellEnd"/>
      <w:r w:rsidRPr="00221AA4">
        <w:rPr>
          <w:rFonts w:ascii="Times New Roman" w:hAnsi="Times New Roman" w:cs="Times New Roman"/>
          <w:lang w:val="en-US"/>
        </w:rPr>
        <w:t xml:space="preserve"> </w:t>
      </w:r>
      <w:proofErr w:type="spellStart"/>
      <w:r w:rsidRPr="00221AA4">
        <w:rPr>
          <w:rFonts w:ascii="Times New Roman" w:hAnsi="Times New Roman" w:cs="Times New Roman"/>
          <w:lang w:val="en-US"/>
        </w:rPr>
        <w:t>који</w:t>
      </w:r>
      <w:proofErr w:type="spellEnd"/>
      <w:r w:rsidRPr="00221AA4">
        <w:rPr>
          <w:rFonts w:ascii="Times New Roman" w:hAnsi="Times New Roman" w:cs="Times New Roman"/>
          <w:lang w:val="en-US"/>
        </w:rPr>
        <w:t xml:space="preserve"> </w:t>
      </w:r>
      <w:proofErr w:type="spellStart"/>
      <w:r w:rsidRPr="00221AA4">
        <w:rPr>
          <w:rFonts w:ascii="Times New Roman" w:hAnsi="Times New Roman" w:cs="Times New Roman"/>
          <w:lang w:val="en-US"/>
        </w:rPr>
        <w:t>остаје</w:t>
      </w:r>
      <w:proofErr w:type="spellEnd"/>
      <w:r w:rsidRPr="00221AA4">
        <w:rPr>
          <w:rFonts w:ascii="Times New Roman" w:hAnsi="Times New Roman" w:cs="Times New Roman"/>
          <w:lang w:val="en-US"/>
        </w:rPr>
        <w:t xml:space="preserve"> </w:t>
      </w:r>
      <w:proofErr w:type="spellStart"/>
      <w:r w:rsidRPr="00221AA4">
        <w:rPr>
          <w:rFonts w:ascii="Times New Roman" w:hAnsi="Times New Roman" w:cs="Times New Roman"/>
          <w:lang w:val="en-US"/>
        </w:rPr>
        <w:t>након</w:t>
      </w:r>
      <w:proofErr w:type="spellEnd"/>
      <w:r w:rsidRPr="00221AA4">
        <w:rPr>
          <w:rFonts w:ascii="Times New Roman" w:hAnsi="Times New Roman" w:cs="Times New Roman"/>
          <w:lang w:val="en-US"/>
        </w:rPr>
        <w:t xml:space="preserve"> </w:t>
      </w:r>
      <w:proofErr w:type="spellStart"/>
      <w:r w:rsidRPr="00221AA4">
        <w:rPr>
          <w:rFonts w:ascii="Times New Roman" w:hAnsi="Times New Roman" w:cs="Times New Roman"/>
          <w:lang w:val="en-US"/>
        </w:rPr>
        <w:t>што</w:t>
      </w:r>
      <w:proofErr w:type="spellEnd"/>
      <w:r w:rsidRPr="00221AA4">
        <w:rPr>
          <w:rFonts w:ascii="Times New Roman" w:hAnsi="Times New Roman" w:cs="Times New Roman"/>
          <w:lang w:val="en-US"/>
        </w:rPr>
        <w:t xml:space="preserve"> </w:t>
      </w:r>
      <w:proofErr w:type="spellStart"/>
      <w:r w:rsidRPr="00221AA4">
        <w:rPr>
          <w:rFonts w:ascii="Times New Roman" w:hAnsi="Times New Roman" w:cs="Times New Roman"/>
          <w:lang w:val="en-US"/>
        </w:rPr>
        <w:t>руководство</w:t>
      </w:r>
      <w:proofErr w:type="spellEnd"/>
      <w:r w:rsidRPr="00221AA4">
        <w:rPr>
          <w:rFonts w:ascii="Times New Roman" w:hAnsi="Times New Roman" w:cs="Times New Roman"/>
          <w:lang w:val="en-US"/>
        </w:rPr>
        <w:t xml:space="preserve"> </w:t>
      </w:r>
      <w:proofErr w:type="spellStart"/>
      <w:r w:rsidRPr="00221AA4">
        <w:rPr>
          <w:rFonts w:ascii="Times New Roman" w:hAnsi="Times New Roman" w:cs="Times New Roman"/>
          <w:lang w:val="en-US"/>
        </w:rPr>
        <w:t>предузме</w:t>
      </w:r>
      <w:proofErr w:type="spellEnd"/>
      <w:r w:rsidRPr="00221AA4">
        <w:rPr>
          <w:rFonts w:ascii="Times New Roman" w:hAnsi="Times New Roman" w:cs="Times New Roman"/>
          <w:lang w:val="en-US"/>
        </w:rPr>
        <w:t xml:space="preserve"> </w:t>
      </w:r>
      <w:proofErr w:type="spellStart"/>
      <w:r w:rsidRPr="00221AA4">
        <w:rPr>
          <w:rFonts w:ascii="Times New Roman" w:hAnsi="Times New Roman" w:cs="Times New Roman"/>
          <w:lang w:val="en-US"/>
        </w:rPr>
        <w:t>радње</w:t>
      </w:r>
      <w:proofErr w:type="spellEnd"/>
      <w:r w:rsidRPr="00221AA4">
        <w:rPr>
          <w:rFonts w:ascii="Times New Roman" w:hAnsi="Times New Roman" w:cs="Times New Roman"/>
          <w:lang w:val="en-US"/>
        </w:rPr>
        <w:t xml:space="preserve"> </w:t>
      </w:r>
      <w:proofErr w:type="spellStart"/>
      <w:r w:rsidRPr="00221AA4">
        <w:rPr>
          <w:rFonts w:ascii="Times New Roman" w:hAnsi="Times New Roman" w:cs="Times New Roman"/>
          <w:lang w:val="en-US"/>
        </w:rPr>
        <w:t>за</w:t>
      </w:r>
      <w:proofErr w:type="spellEnd"/>
      <w:r w:rsidRPr="00221AA4">
        <w:rPr>
          <w:rFonts w:ascii="Times New Roman" w:hAnsi="Times New Roman" w:cs="Times New Roman"/>
          <w:lang w:val="en-US"/>
        </w:rPr>
        <w:t xml:space="preserve"> </w:t>
      </w:r>
      <w:proofErr w:type="spellStart"/>
      <w:r w:rsidRPr="00221AA4">
        <w:rPr>
          <w:rFonts w:ascii="Times New Roman" w:hAnsi="Times New Roman" w:cs="Times New Roman"/>
          <w:lang w:val="en-US"/>
        </w:rPr>
        <w:t>смањење</w:t>
      </w:r>
      <w:proofErr w:type="spellEnd"/>
      <w:r w:rsidRPr="00221AA4">
        <w:rPr>
          <w:rFonts w:ascii="Times New Roman" w:hAnsi="Times New Roman" w:cs="Times New Roman"/>
          <w:lang w:val="en-US"/>
        </w:rPr>
        <w:t xml:space="preserve"> </w:t>
      </w:r>
      <w:proofErr w:type="spellStart"/>
      <w:r w:rsidRPr="00221AA4">
        <w:rPr>
          <w:rFonts w:ascii="Times New Roman" w:hAnsi="Times New Roman" w:cs="Times New Roman"/>
          <w:lang w:val="en-US"/>
        </w:rPr>
        <w:t>последица</w:t>
      </w:r>
      <w:proofErr w:type="spellEnd"/>
      <w:r w:rsidRPr="00221AA4">
        <w:rPr>
          <w:rFonts w:ascii="Times New Roman" w:hAnsi="Times New Roman" w:cs="Times New Roman"/>
          <w:lang w:val="en-US"/>
        </w:rPr>
        <w:t xml:space="preserve"> и </w:t>
      </w:r>
      <w:proofErr w:type="spellStart"/>
      <w:r w:rsidRPr="00221AA4">
        <w:rPr>
          <w:rFonts w:ascii="Times New Roman" w:hAnsi="Times New Roman" w:cs="Times New Roman"/>
          <w:lang w:val="en-US"/>
        </w:rPr>
        <w:t>вероватноће</w:t>
      </w:r>
      <w:proofErr w:type="spellEnd"/>
      <w:r w:rsidRPr="00221AA4">
        <w:rPr>
          <w:rFonts w:ascii="Times New Roman" w:hAnsi="Times New Roman" w:cs="Times New Roman"/>
          <w:lang w:val="en-US"/>
        </w:rPr>
        <w:t xml:space="preserve"> </w:t>
      </w:r>
      <w:proofErr w:type="spellStart"/>
      <w:r w:rsidRPr="00221AA4">
        <w:rPr>
          <w:rFonts w:ascii="Times New Roman" w:hAnsi="Times New Roman" w:cs="Times New Roman"/>
          <w:lang w:val="en-US"/>
        </w:rPr>
        <w:t>неповољног</w:t>
      </w:r>
      <w:proofErr w:type="spellEnd"/>
      <w:r w:rsidRPr="00221AA4">
        <w:rPr>
          <w:rFonts w:ascii="Times New Roman" w:hAnsi="Times New Roman" w:cs="Times New Roman"/>
          <w:lang w:val="en-US"/>
        </w:rPr>
        <w:t xml:space="preserve"> </w:t>
      </w:r>
      <w:proofErr w:type="spellStart"/>
      <w:r w:rsidRPr="00221AA4">
        <w:rPr>
          <w:rFonts w:ascii="Times New Roman" w:hAnsi="Times New Roman" w:cs="Times New Roman"/>
          <w:lang w:val="en-US"/>
        </w:rPr>
        <w:t>догађаја</w:t>
      </w:r>
      <w:proofErr w:type="spellEnd"/>
      <w:r w:rsidRPr="00221AA4">
        <w:rPr>
          <w:rFonts w:ascii="Times New Roman" w:hAnsi="Times New Roman" w:cs="Times New Roman"/>
          <w:lang w:val="en-US"/>
        </w:rPr>
        <w:t xml:space="preserve">, </w:t>
      </w:r>
      <w:proofErr w:type="spellStart"/>
      <w:r w:rsidRPr="00221AA4">
        <w:rPr>
          <w:rFonts w:ascii="Times New Roman" w:hAnsi="Times New Roman" w:cs="Times New Roman"/>
          <w:lang w:val="en-US"/>
        </w:rPr>
        <w:t>укључујући</w:t>
      </w:r>
      <w:proofErr w:type="spellEnd"/>
      <w:r w:rsidRPr="00221AA4">
        <w:rPr>
          <w:rFonts w:ascii="Times New Roman" w:hAnsi="Times New Roman" w:cs="Times New Roman"/>
          <w:lang w:val="en-US"/>
        </w:rPr>
        <w:t xml:space="preserve"> </w:t>
      </w:r>
      <w:proofErr w:type="spellStart"/>
      <w:r w:rsidRPr="00221AA4">
        <w:rPr>
          <w:rFonts w:ascii="Times New Roman" w:hAnsi="Times New Roman" w:cs="Times New Roman"/>
          <w:lang w:val="en-US"/>
        </w:rPr>
        <w:t>контролне</w:t>
      </w:r>
      <w:proofErr w:type="spellEnd"/>
      <w:r w:rsidRPr="00221AA4">
        <w:rPr>
          <w:rFonts w:ascii="Times New Roman" w:hAnsi="Times New Roman" w:cs="Times New Roman"/>
          <w:lang w:val="en-US"/>
        </w:rPr>
        <w:t xml:space="preserve"> </w:t>
      </w:r>
      <w:proofErr w:type="spellStart"/>
      <w:r w:rsidRPr="00221AA4">
        <w:rPr>
          <w:rFonts w:ascii="Times New Roman" w:hAnsi="Times New Roman" w:cs="Times New Roman"/>
          <w:lang w:val="en-US"/>
        </w:rPr>
        <w:t>активности</w:t>
      </w:r>
      <w:proofErr w:type="spellEnd"/>
      <w:r w:rsidRPr="00221AA4">
        <w:rPr>
          <w:rFonts w:ascii="Times New Roman" w:hAnsi="Times New Roman" w:cs="Times New Roman"/>
          <w:lang w:val="en-US"/>
        </w:rPr>
        <w:t xml:space="preserve"> у </w:t>
      </w:r>
      <w:proofErr w:type="spellStart"/>
      <w:r w:rsidRPr="00221AA4">
        <w:rPr>
          <w:rFonts w:ascii="Times New Roman" w:hAnsi="Times New Roman" w:cs="Times New Roman"/>
          <w:lang w:val="en-US"/>
        </w:rPr>
        <w:t>смислу</w:t>
      </w:r>
      <w:proofErr w:type="spellEnd"/>
      <w:r w:rsidRPr="00221AA4">
        <w:rPr>
          <w:rFonts w:ascii="Times New Roman" w:hAnsi="Times New Roman" w:cs="Times New Roman"/>
          <w:lang w:val="en-US"/>
        </w:rPr>
        <w:t xml:space="preserve"> </w:t>
      </w:r>
      <w:proofErr w:type="spellStart"/>
      <w:r w:rsidRPr="00221AA4">
        <w:rPr>
          <w:rFonts w:ascii="Times New Roman" w:hAnsi="Times New Roman" w:cs="Times New Roman"/>
          <w:lang w:val="en-US"/>
        </w:rPr>
        <w:t>реаговања</w:t>
      </w:r>
      <w:proofErr w:type="spellEnd"/>
      <w:r w:rsidRPr="00221AA4">
        <w:rPr>
          <w:rFonts w:ascii="Times New Roman" w:hAnsi="Times New Roman" w:cs="Times New Roman"/>
          <w:lang w:val="en-US"/>
        </w:rPr>
        <w:t xml:space="preserve"> </w:t>
      </w:r>
      <w:proofErr w:type="spellStart"/>
      <w:r w:rsidRPr="00221AA4">
        <w:rPr>
          <w:rFonts w:ascii="Times New Roman" w:hAnsi="Times New Roman" w:cs="Times New Roman"/>
          <w:lang w:val="en-US"/>
        </w:rPr>
        <w:t>тј</w:t>
      </w:r>
      <w:proofErr w:type="spellEnd"/>
      <w:r w:rsidRPr="00221AA4">
        <w:rPr>
          <w:rFonts w:ascii="Times New Roman" w:hAnsi="Times New Roman" w:cs="Times New Roman"/>
          <w:lang w:val="en-US"/>
        </w:rPr>
        <w:t>.</w:t>
      </w:r>
      <w:proofErr w:type="gramEnd"/>
      <w:r w:rsidRPr="00221AA4">
        <w:rPr>
          <w:rFonts w:ascii="Times New Roman" w:hAnsi="Times New Roman" w:cs="Times New Roman"/>
          <w:lang w:val="en-US"/>
        </w:rPr>
        <w:t xml:space="preserve"> </w:t>
      </w:r>
      <w:proofErr w:type="spellStart"/>
      <w:proofErr w:type="gramStart"/>
      <w:r w:rsidRPr="00221AA4">
        <w:rPr>
          <w:rFonts w:ascii="Times New Roman" w:hAnsi="Times New Roman" w:cs="Times New Roman"/>
          <w:lang w:val="en-US"/>
        </w:rPr>
        <w:t>одговора</w:t>
      </w:r>
      <w:proofErr w:type="spellEnd"/>
      <w:proofErr w:type="gramEnd"/>
      <w:r w:rsidRPr="00221AA4">
        <w:rPr>
          <w:rFonts w:ascii="Times New Roman" w:hAnsi="Times New Roman" w:cs="Times New Roman"/>
          <w:lang w:val="en-US"/>
        </w:rPr>
        <w:t xml:space="preserve"> </w:t>
      </w:r>
      <w:proofErr w:type="spellStart"/>
      <w:r w:rsidRPr="00221AA4">
        <w:rPr>
          <w:rFonts w:ascii="Times New Roman" w:hAnsi="Times New Roman" w:cs="Times New Roman"/>
          <w:lang w:val="en-US"/>
        </w:rPr>
        <w:t>на</w:t>
      </w:r>
      <w:proofErr w:type="spellEnd"/>
      <w:r w:rsidRPr="00221AA4">
        <w:rPr>
          <w:rFonts w:ascii="Times New Roman" w:hAnsi="Times New Roman" w:cs="Times New Roman"/>
          <w:lang w:val="en-US"/>
        </w:rPr>
        <w:t xml:space="preserve"> </w:t>
      </w:r>
      <w:proofErr w:type="spellStart"/>
      <w:r w:rsidRPr="00221AA4">
        <w:rPr>
          <w:rFonts w:ascii="Times New Roman" w:hAnsi="Times New Roman" w:cs="Times New Roman"/>
          <w:lang w:val="en-US"/>
        </w:rPr>
        <w:t>ризик</w:t>
      </w:r>
      <w:proofErr w:type="spellEnd"/>
      <w:r w:rsidRPr="00221AA4">
        <w:rPr>
          <w:rFonts w:ascii="Times New Roman" w:hAnsi="Times New Roman" w:cs="Times New Roman"/>
          <w:lang w:val="en-US"/>
        </w:rPr>
        <w:t xml:space="preserve">. </w:t>
      </w:r>
    </w:p>
    <w:p w:rsidR="003C5D3C" w:rsidRPr="003C5D3C" w:rsidRDefault="003C5D3C" w:rsidP="003C5D3C">
      <w:pPr>
        <w:autoSpaceDE w:val="0"/>
        <w:autoSpaceDN w:val="0"/>
        <w:adjustRightInd w:val="0"/>
        <w:spacing w:after="0" w:line="240" w:lineRule="auto"/>
        <w:ind w:firstLine="720"/>
        <w:jc w:val="both"/>
        <w:rPr>
          <w:rFonts w:ascii="Times New Roman" w:hAnsi="Times New Roman" w:cs="Times New Roman"/>
          <w:lang w:val="sr-Cyrl-RS"/>
        </w:rPr>
      </w:pPr>
    </w:p>
    <w:p w:rsidR="003C5D3C" w:rsidRDefault="003C5D3C" w:rsidP="003C5D3C">
      <w:pPr>
        <w:autoSpaceDE w:val="0"/>
        <w:autoSpaceDN w:val="0"/>
        <w:adjustRightInd w:val="0"/>
        <w:spacing w:after="0" w:line="240" w:lineRule="auto"/>
        <w:ind w:firstLine="720"/>
        <w:jc w:val="both"/>
        <w:rPr>
          <w:rFonts w:ascii="Times New Roman" w:hAnsi="Times New Roman" w:cs="Times New Roman"/>
          <w:lang w:val="sr-Cyrl-RS"/>
        </w:rPr>
      </w:pPr>
      <w:proofErr w:type="spellStart"/>
      <w:r w:rsidRPr="00221AA4">
        <w:rPr>
          <w:rFonts w:ascii="Times New Roman" w:hAnsi="Times New Roman" w:cs="Times New Roman"/>
          <w:b/>
          <w:bCs/>
          <w:i/>
          <w:iCs/>
          <w:lang w:val="en-US"/>
        </w:rPr>
        <w:t>Регистар</w:t>
      </w:r>
      <w:proofErr w:type="spellEnd"/>
      <w:r w:rsidRPr="00221AA4">
        <w:rPr>
          <w:rFonts w:ascii="Times New Roman" w:hAnsi="Times New Roman" w:cs="Times New Roman"/>
          <w:b/>
          <w:bCs/>
          <w:i/>
          <w:iCs/>
          <w:lang w:val="en-US"/>
        </w:rPr>
        <w:t xml:space="preserve"> </w:t>
      </w:r>
      <w:proofErr w:type="spellStart"/>
      <w:r w:rsidRPr="00221AA4">
        <w:rPr>
          <w:rFonts w:ascii="Times New Roman" w:hAnsi="Times New Roman" w:cs="Times New Roman"/>
          <w:b/>
          <w:bCs/>
          <w:i/>
          <w:iCs/>
          <w:lang w:val="en-US"/>
        </w:rPr>
        <w:t>ризика</w:t>
      </w:r>
      <w:proofErr w:type="spellEnd"/>
      <w:r w:rsidRPr="00221AA4">
        <w:rPr>
          <w:rFonts w:ascii="Times New Roman" w:hAnsi="Times New Roman" w:cs="Times New Roman"/>
          <w:b/>
          <w:bCs/>
          <w:i/>
          <w:iCs/>
          <w:lang w:val="en-US"/>
        </w:rPr>
        <w:t xml:space="preserve"> </w:t>
      </w:r>
      <w:proofErr w:type="spellStart"/>
      <w:r w:rsidRPr="00221AA4">
        <w:rPr>
          <w:rFonts w:ascii="Times New Roman" w:hAnsi="Times New Roman" w:cs="Times New Roman"/>
          <w:lang w:val="en-US"/>
        </w:rPr>
        <w:t>је</w:t>
      </w:r>
      <w:proofErr w:type="spellEnd"/>
      <w:r w:rsidRPr="00221AA4">
        <w:rPr>
          <w:rFonts w:ascii="Times New Roman" w:hAnsi="Times New Roman" w:cs="Times New Roman"/>
          <w:lang w:val="en-US"/>
        </w:rPr>
        <w:t xml:space="preserve"> </w:t>
      </w:r>
      <w:proofErr w:type="spellStart"/>
      <w:r w:rsidRPr="00221AA4">
        <w:rPr>
          <w:rFonts w:ascii="Times New Roman" w:hAnsi="Times New Roman" w:cs="Times New Roman"/>
          <w:lang w:val="en-US"/>
        </w:rPr>
        <w:t>преглед</w:t>
      </w:r>
      <w:proofErr w:type="spellEnd"/>
      <w:r w:rsidRPr="00221AA4">
        <w:rPr>
          <w:rFonts w:ascii="Times New Roman" w:hAnsi="Times New Roman" w:cs="Times New Roman"/>
          <w:lang w:val="en-US"/>
        </w:rPr>
        <w:t xml:space="preserve"> </w:t>
      </w:r>
      <w:proofErr w:type="spellStart"/>
      <w:r w:rsidRPr="00221AA4">
        <w:rPr>
          <w:rFonts w:ascii="Times New Roman" w:hAnsi="Times New Roman" w:cs="Times New Roman"/>
          <w:lang w:val="en-US"/>
        </w:rPr>
        <w:t>идентификованих</w:t>
      </w:r>
      <w:proofErr w:type="spellEnd"/>
      <w:r w:rsidRPr="00221AA4">
        <w:rPr>
          <w:rFonts w:ascii="Times New Roman" w:hAnsi="Times New Roman" w:cs="Times New Roman"/>
          <w:lang w:val="en-US"/>
        </w:rPr>
        <w:t xml:space="preserve"> </w:t>
      </w:r>
      <w:proofErr w:type="spellStart"/>
      <w:r w:rsidRPr="00221AA4">
        <w:rPr>
          <w:rFonts w:ascii="Times New Roman" w:hAnsi="Times New Roman" w:cs="Times New Roman"/>
          <w:lang w:val="en-US"/>
        </w:rPr>
        <w:t>ризика</w:t>
      </w:r>
      <w:proofErr w:type="spellEnd"/>
      <w:r w:rsidRPr="00221AA4">
        <w:rPr>
          <w:rFonts w:ascii="Times New Roman" w:hAnsi="Times New Roman" w:cs="Times New Roman"/>
          <w:lang w:val="en-US"/>
        </w:rPr>
        <w:t xml:space="preserve">, </w:t>
      </w:r>
      <w:proofErr w:type="spellStart"/>
      <w:r w:rsidRPr="00221AA4">
        <w:rPr>
          <w:rFonts w:ascii="Times New Roman" w:hAnsi="Times New Roman" w:cs="Times New Roman"/>
          <w:lang w:val="en-US"/>
        </w:rPr>
        <w:t>процене</w:t>
      </w:r>
      <w:proofErr w:type="spellEnd"/>
      <w:r w:rsidRPr="00221AA4">
        <w:rPr>
          <w:rFonts w:ascii="Times New Roman" w:hAnsi="Times New Roman" w:cs="Times New Roman"/>
          <w:lang w:val="en-US"/>
        </w:rPr>
        <w:t xml:space="preserve"> </w:t>
      </w:r>
      <w:proofErr w:type="spellStart"/>
      <w:r w:rsidRPr="00221AA4">
        <w:rPr>
          <w:rFonts w:ascii="Times New Roman" w:hAnsi="Times New Roman" w:cs="Times New Roman"/>
          <w:lang w:val="en-US"/>
        </w:rPr>
        <w:t>ризика</w:t>
      </w:r>
      <w:proofErr w:type="spellEnd"/>
      <w:r w:rsidRPr="00221AA4">
        <w:rPr>
          <w:rFonts w:ascii="Times New Roman" w:hAnsi="Times New Roman" w:cs="Times New Roman"/>
          <w:lang w:val="en-US"/>
        </w:rPr>
        <w:t xml:space="preserve"> </w:t>
      </w:r>
      <w:proofErr w:type="spellStart"/>
      <w:r w:rsidRPr="00221AA4">
        <w:rPr>
          <w:rFonts w:ascii="Times New Roman" w:hAnsi="Times New Roman" w:cs="Times New Roman"/>
          <w:lang w:val="en-US"/>
        </w:rPr>
        <w:t>по</w:t>
      </w:r>
      <w:proofErr w:type="spellEnd"/>
      <w:r w:rsidRPr="00221AA4">
        <w:rPr>
          <w:rFonts w:ascii="Times New Roman" w:hAnsi="Times New Roman" w:cs="Times New Roman"/>
          <w:lang w:val="en-US"/>
        </w:rPr>
        <w:t xml:space="preserve"> </w:t>
      </w:r>
      <w:proofErr w:type="spellStart"/>
      <w:r w:rsidRPr="00221AA4">
        <w:rPr>
          <w:rFonts w:ascii="Times New Roman" w:hAnsi="Times New Roman" w:cs="Times New Roman"/>
          <w:lang w:val="en-US"/>
        </w:rPr>
        <w:t>критеријуму</w:t>
      </w:r>
      <w:proofErr w:type="spellEnd"/>
      <w:r w:rsidRPr="00221AA4">
        <w:rPr>
          <w:rFonts w:ascii="Times New Roman" w:hAnsi="Times New Roman" w:cs="Times New Roman"/>
          <w:lang w:val="en-US"/>
        </w:rPr>
        <w:t xml:space="preserve"> </w:t>
      </w:r>
      <w:proofErr w:type="spellStart"/>
      <w:r w:rsidRPr="00221AA4">
        <w:rPr>
          <w:rFonts w:ascii="Times New Roman" w:hAnsi="Times New Roman" w:cs="Times New Roman"/>
          <w:lang w:val="en-US"/>
        </w:rPr>
        <w:t>утицаја</w:t>
      </w:r>
      <w:proofErr w:type="spellEnd"/>
      <w:r w:rsidRPr="00221AA4">
        <w:rPr>
          <w:rFonts w:ascii="Times New Roman" w:hAnsi="Times New Roman" w:cs="Times New Roman"/>
          <w:lang w:val="en-US"/>
        </w:rPr>
        <w:t xml:space="preserve"> </w:t>
      </w:r>
      <w:proofErr w:type="spellStart"/>
      <w:r w:rsidRPr="00221AA4">
        <w:rPr>
          <w:rFonts w:ascii="Times New Roman" w:hAnsi="Times New Roman" w:cs="Times New Roman"/>
          <w:lang w:val="en-US"/>
        </w:rPr>
        <w:t>који</w:t>
      </w:r>
      <w:proofErr w:type="spellEnd"/>
      <w:r w:rsidRPr="00221AA4">
        <w:rPr>
          <w:rFonts w:ascii="Times New Roman" w:hAnsi="Times New Roman" w:cs="Times New Roman"/>
          <w:lang w:val="en-US"/>
        </w:rPr>
        <w:t xml:space="preserve"> </w:t>
      </w:r>
      <w:proofErr w:type="spellStart"/>
      <w:r w:rsidRPr="00221AA4">
        <w:rPr>
          <w:rFonts w:ascii="Times New Roman" w:hAnsi="Times New Roman" w:cs="Times New Roman"/>
          <w:lang w:val="en-US"/>
        </w:rPr>
        <w:t>има</w:t>
      </w:r>
      <w:proofErr w:type="spellEnd"/>
      <w:r w:rsidRPr="00221AA4">
        <w:rPr>
          <w:rFonts w:ascii="Times New Roman" w:hAnsi="Times New Roman" w:cs="Times New Roman"/>
          <w:lang w:val="en-US"/>
        </w:rPr>
        <w:t xml:space="preserve"> </w:t>
      </w:r>
      <w:proofErr w:type="spellStart"/>
      <w:r w:rsidRPr="00221AA4">
        <w:rPr>
          <w:rFonts w:ascii="Times New Roman" w:hAnsi="Times New Roman" w:cs="Times New Roman"/>
          <w:lang w:val="en-US"/>
        </w:rPr>
        <w:t>на</w:t>
      </w:r>
      <w:proofErr w:type="spellEnd"/>
      <w:r w:rsidRPr="00221AA4">
        <w:rPr>
          <w:rFonts w:ascii="Times New Roman" w:hAnsi="Times New Roman" w:cs="Times New Roman"/>
          <w:lang w:val="en-US"/>
        </w:rPr>
        <w:t xml:space="preserve"> </w:t>
      </w:r>
      <w:proofErr w:type="spellStart"/>
      <w:r w:rsidRPr="00221AA4">
        <w:rPr>
          <w:rFonts w:ascii="Times New Roman" w:hAnsi="Times New Roman" w:cs="Times New Roman"/>
          <w:lang w:val="en-US"/>
        </w:rPr>
        <w:t>остваривање</w:t>
      </w:r>
      <w:proofErr w:type="spellEnd"/>
      <w:r w:rsidRPr="00221AA4">
        <w:rPr>
          <w:rFonts w:ascii="Times New Roman" w:hAnsi="Times New Roman" w:cs="Times New Roman"/>
          <w:lang w:val="en-US"/>
        </w:rPr>
        <w:t xml:space="preserve"> </w:t>
      </w:r>
      <w:proofErr w:type="spellStart"/>
      <w:r w:rsidRPr="00221AA4">
        <w:rPr>
          <w:rFonts w:ascii="Times New Roman" w:hAnsi="Times New Roman" w:cs="Times New Roman"/>
          <w:lang w:val="en-US"/>
        </w:rPr>
        <w:t>циљева</w:t>
      </w:r>
      <w:proofErr w:type="spellEnd"/>
      <w:r w:rsidRPr="00221AA4">
        <w:rPr>
          <w:rFonts w:ascii="Times New Roman" w:hAnsi="Times New Roman" w:cs="Times New Roman"/>
          <w:lang w:val="en-US"/>
        </w:rPr>
        <w:t xml:space="preserve"> и </w:t>
      </w:r>
      <w:proofErr w:type="spellStart"/>
      <w:r w:rsidRPr="00221AA4">
        <w:rPr>
          <w:rFonts w:ascii="Times New Roman" w:hAnsi="Times New Roman" w:cs="Times New Roman"/>
          <w:lang w:val="en-US"/>
        </w:rPr>
        <w:t>вероватноће</w:t>
      </w:r>
      <w:proofErr w:type="spellEnd"/>
      <w:r w:rsidRPr="00221AA4">
        <w:rPr>
          <w:rFonts w:ascii="Times New Roman" w:hAnsi="Times New Roman" w:cs="Times New Roman"/>
          <w:lang w:val="en-US"/>
        </w:rPr>
        <w:t xml:space="preserve"> </w:t>
      </w:r>
      <w:proofErr w:type="spellStart"/>
      <w:r w:rsidRPr="00221AA4">
        <w:rPr>
          <w:rFonts w:ascii="Times New Roman" w:hAnsi="Times New Roman" w:cs="Times New Roman"/>
          <w:lang w:val="en-US"/>
        </w:rPr>
        <w:t>појављивања</w:t>
      </w:r>
      <w:proofErr w:type="spellEnd"/>
      <w:r w:rsidRPr="00221AA4">
        <w:rPr>
          <w:rFonts w:ascii="Times New Roman" w:hAnsi="Times New Roman" w:cs="Times New Roman"/>
          <w:lang w:val="en-US"/>
        </w:rPr>
        <w:t xml:space="preserve">, </w:t>
      </w:r>
      <w:proofErr w:type="spellStart"/>
      <w:r w:rsidRPr="00221AA4">
        <w:rPr>
          <w:rFonts w:ascii="Times New Roman" w:hAnsi="Times New Roman" w:cs="Times New Roman"/>
          <w:lang w:val="en-US"/>
        </w:rPr>
        <w:t>потребних</w:t>
      </w:r>
      <w:proofErr w:type="spellEnd"/>
      <w:r w:rsidRPr="00221AA4">
        <w:rPr>
          <w:rFonts w:ascii="Times New Roman" w:hAnsi="Times New Roman" w:cs="Times New Roman"/>
          <w:lang w:val="en-US"/>
        </w:rPr>
        <w:t xml:space="preserve"> </w:t>
      </w:r>
      <w:proofErr w:type="spellStart"/>
      <w:r w:rsidRPr="00221AA4">
        <w:rPr>
          <w:rFonts w:ascii="Times New Roman" w:hAnsi="Times New Roman" w:cs="Times New Roman"/>
          <w:lang w:val="en-US"/>
        </w:rPr>
        <w:t>активности</w:t>
      </w:r>
      <w:proofErr w:type="spellEnd"/>
      <w:r w:rsidRPr="00221AA4">
        <w:rPr>
          <w:rFonts w:ascii="Times New Roman" w:hAnsi="Times New Roman" w:cs="Times New Roman"/>
          <w:lang w:val="en-US"/>
        </w:rPr>
        <w:t xml:space="preserve">, </w:t>
      </w:r>
      <w:proofErr w:type="spellStart"/>
      <w:r w:rsidRPr="00221AA4">
        <w:rPr>
          <w:rFonts w:ascii="Times New Roman" w:hAnsi="Times New Roman" w:cs="Times New Roman"/>
          <w:lang w:val="en-US"/>
        </w:rPr>
        <w:t>односно</w:t>
      </w:r>
      <w:proofErr w:type="spellEnd"/>
      <w:r w:rsidRPr="00221AA4">
        <w:rPr>
          <w:rFonts w:ascii="Times New Roman" w:hAnsi="Times New Roman" w:cs="Times New Roman"/>
          <w:lang w:val="en-US"/>
        </w:rPr>
        <w:t xml:space="preserve"> </w:t>
      </w:r>
      <w:proofErr w:type="spellStart"/>
      <w:r w:rsidRPr="00221AA4">
        <w:rPr>
          <w:rFonts w:ascii="Times New Roman" w:hAnsi="Times New Roman" w:cs="Times New Roman"/>
          <w:lang w:val="en-US"/>
        </w:rPr>
        <w:t>контрола</w:t>
      </w:r>
      <w:proofErr w:type="spellEnd"/>
      <w:r w:rsidRPr="00221AA4">
        <w:rPr>
          <w:rFonts w:ascii="Times New Roman" w:hAnsi="Times New Roman" w:cs="Times New Roman"/>
          <w:lang w:val="en-US"/>
        </w:rPr>
        <w:t xml:space="preserve"> </w:t>
      </w:r>
      <w:proofErr w:type="spellStart"/>
      <w:r w:rsidRPr="00221AA4">
        <w:rPr>
          <w:rFonts w:ascii="Times New Roman" w:hAnsi="Times New Roman" w:cs="Times New Roman"/>
          <w:lang w:val="en-US"/>
        </w:rPr>
        <w:t>које</w:t>
      </w:r>
      <w:proofErr w:type="spellEnd"/>
      <w:r w:rsidRPr="00221AA4">
        <w:rPr>
          <w:rFonts w:ascii="Times New Roman" w:hAnsi="Times New Roman" w:cs="Times New Roman"/>
          <w:lang w:val="en-US"/>
        </w:rPr>
        <w:t xml:space="preserve"> </w:t>
      </w:r>
      <w:proofErr w:type="spellStart"/>
      <w:r w:rsidRPr="00221AA4">
        <w:rPr>
          <w:rFonts w:ascii="Times New Roman" w:hAnsi="Times New Roman" w:cs="Times New Roman"/>
          <w:lang w:val="en-US"/>
        </w:rPr>
        <w:t>ће</w:t>
      </w:r>
      <w:proofErr w:type="spellEnd"/>
      <w:r w:rsidRPr="00221AA4">
        <w:rPr>
          <w:rFonts w:ascii="Times New Roman" w:hAnsi="Times New Roman" w:cs="Times New Roman"/>
          <w:lang w:val="en-US"/>
        </w:rPr>
        <w:t xml:space="preserve"> </w:t>
      </w:r>
      <w:proofErr w:type="spellStart"/>
      <w:r w:rsidRPr="00221AA4">
        <w:rPr>
          <w:rFonts w:ascii="Times New Roman" w:hAnsi="Times New Roman" w:cs="Times New Roman"/>
          <w:lang w:val="en-US"/>
        </w:rPr>
        <w:t>смањити</w:t>
      </w:r>
      <w:proofErr w:type="spellEnd"/>
      <w:r w:rsidRPr="00221AA4">
        <w:rPr>
          <w:rFonts w:ascii="Times New Roman" w:hAnsi="Times New Roman" w:cs="Times New Roman"/>
          <w:lang w:val="en-US"/>
        </w:rPr>
        <w:t xml:space="preserve"> </w:t>
      </w:r>
      <w:proofErr w:type="spellStart"/>
      <w:r w:rsidRPr="00221AA4">
        <w:rPr>
          <w:rFonts w:ascii="Times New Roman" w:hAnsi="Times New Roman" w:cs="Times New Roman"/>
          <w:lang w:val="en-US"/>
        </w:rPr>
        <w:t>последице</w:t>
      </w:r>
      <w:proofErr w:type="spellEnd"/>
      <w:r w:rsidRPr="00221AA4">
        <w:rPr>
          <w:rFonts w:ascii="Times New Roman" w:hAnsi="Times New Roman" w:cs="Times New Roman"/>
          <w:lang w:val="en-US"/>
        </w:rPr>
        <w:t xml:space="preserve"> </w:t>
      </w:r>
      <w:proofErr w:type="spellStart"/>
      <w:r w:rsidRPr="00221AA4">
        <w:rPr>
          <w:rFonts w:ascii="Times New Roman" w:hAnsi="Times New Roman" w:cs="Times New Roman"/>
          <w:lang w:val="en-US"/>
        </w:rPr>
        <w:t>деловања</w:t>
      </w:r>
      <w:proofErr w:type="spellEnd"/>
      <w:r w:rsidRPr="00221AA4">
        <w:rPr>
          <w:rFonts w:ascii="Times New Roman" w:hAnsi="Times New Roman" w:cs="Times New Roman"/>
          <w:lang w:val="en-US"/>
        </w:rPr>
        <w:t xml:space="preserve"> </w:t>
      </w:r>
      <w:proofErr w:type="spellStart"/>
      <w:r w:rsidRPr="00221AA4">
        <w:rPr>
          <w:rFonts w:ascii="Times New Roman" w:hAnsi="Times New Roman" w:cs="Times New Roman"/>
          <w:lang w:val="en-US"/>
        </w:rPr>
        <w:t>ризика</w:t>
      </w:r>
      <w:proofErr w:type="spellEnd"/>
      <w:r w:rsidRPr="00221AA4">
        <w:rPr>
          <w:rFonts w:ascii="Times New Roman" w:hAnsi="Times New Roman" w:cs="Times New Roman"/>
          <w:lang w:val="en-US"/>
        </w:rPr>
        <w:t xml:space="preserve">, </w:t>
      </w:r>
      <w:proofErr w:type="spellStart"/>
      <w:r w:rsidRPr="00221AA4">
        <w:rPr>
          <w:rFonts w:ascii="Times New Roman" w:hAnsi="Times New Roman" w:cs="Times New Roman"/>
          <w:lang w:val="en-US"/>
        </w:rPr>
        <w:t>особа</w:t>
      </w:r>
      <w:proofErr w:type="spellEnd"/>
      <w:r w:rsidRPr="00221AA4">
        <w:rPr>
          <w:rFonts w:ascii="Times New Roman" w:hAnsi="Times New Roman" w:cs="Times New Roman"/>
          <w:lang w:val="en-US"/>
        </w:rPr>
        <w:t xml:space="preserve"> </w:t>
      </w:r>
      <w:proofErr w:type="spellStart"/>
      <w:r w:rsidRPr="00221AA4">
        <w:rPr>
          <w:rFonts w:ascii="Times New Roman" w:hAnsi="Times New Roman" w:cs="Times New Roman"/>
          <w:lang w:val="en-US"/>
        </w:rPr>
        <w:t>задужених</w:t>
      </w:r>
      <w:proofErr w:type="spellEnd"/>
      <w:r w:rsidRPr="00221AA4">
        <w:rPr>
          <w:rFonts w:ascii="Times New Roman" w:hAnsi="Times New Roman" w:cs="Times New Roman"/>
          <w:lang w:val="en-US"/>
        </w:rPr>
        <w:t xml:space="preserve"> </w:t>
      </w:r>
      <w:proofErr w:type="spellStart"/>
      <w:r w:rsidRPr="00221AA4">
        <w:rPr>
          <w:rFonts w:ascii="Times New Roman" w:hAnsi="Times New Roman" w:cs="Times New Roman"/>
          <w:lang w:val="en-US"/>
        </w:rPr>
        <w:t>за</w:t>
      </w:r>
      <w:proofErr w:type="spellEnd"/>
      <w:r w:rsidRPr="00221AA4">
        <w:rPr>
          <w:rFonts w:ascii="Times New Roman" w:hAnsi="Times New Roman" w:cs="Times New Roman"/>
          <w:lang w:val="en-US"/>
        </w:rPr>
        <w:t xml:space="preserve"> </w:t>
      </w:r>
      <w:proofErr w:type="spellStart"/>
      <w:r w:rsidRPr="00221AA4">
        <w:rPr>
          <w:rFonts w:ascii="Times New Roman" w:hAnsi="Times New Roman" w:cs="Times New Roman"/>
          <w:lang w:val="en-US"/>
        </w:rPr>
        <w:t>спровођење</w:t>
      </w:r>
      <w:proofErr w:type="spellEnd"/>
      <w:r w:rsidRPr="00221AA4">
        <w:rPr>
          <w:rFonts w:ascii="Times New Roman" w:hAnsi="Times New Roman" w:cs="Times New Roman"/>
          <w:lang w:val="en-US"/>
        </w:rPr>
        <w:t xml:space="preserve"> </w:t>
      </w:r>
      <w:proofErr w:type="spellStart"/>
      <w:r w:rsidRPr="00221AA4">
        <w:rPr>
          <w:rFonts w:ascii="Times New Roman" w:hAnsi="Times New Roman" w:cs="Times New Roman"/>
          <w:lang w:val="en-US"/>
        </w:rPr>
        <w:t>конкретних</w:t>
      </w:r>
      <w:proofErr w:type="spellEnd"/>
      <w:r w:rsidRPr="00221AA4">
        <w:rPr>
          <w:rFonts w:ascii="Times New Roman" w:hAnsi="Times New Roman" w:cs="Times New Roman"/>
          <w:lang w:val="en-US"/>
        </w:rPr>
        <w:t xml:space="preserve"> </w:t>
      </w:r>
      <w:proofErr w:type="spellStart"/>
      <w:r w:rsidRPr="00221AA4">
        <w:rPr>
          <w:rFonts w:ascii="Times New Roman" w:hAnsi="Times New Roman" w:cs="Times New Roman"/>
          <w:lang w:val="en-US"/>
        </w:rPr>
        <w:t>активности</w:t>
      </w:r>
      <w:proofErr w:type="spellEnd"/>
      <w:r w:rsidRPr="00221AA4">
        <w:rPr>
          <w:rFonts w:ascii="Times New Roman" w:hAnsi="Times New Roman" w:cs="Times New Roman"/>
          <w:lang w:val="en-US"/>
        </w:rPr>
        <w:t xml:space="preserve">, </w:t>
      </w:r>
      <w:proofErr w:type="spellStart"/>
      <w:r w:rsidRPr="00221AA4">
        <w:rPr>
          <w:rFonts w:ascii="Times New Roman" w:hAnsi="Times New Roman" w:cs="Times New Roman"/>
          <w:lang w:val="en-US"/>
        </w:rPr>
        <w:t>као</w:t>
      </w:r>
      <w:proofErr w:type="spellEnd"/>
      <w:r w:rsidRPr="00221AA4">
        <w:rPr>
          <w:rFonts w:ascii="Times New Roman" w:hAnsi="Times New Roman" w:cs="Times New Roman"/>
          <w:lang w:val="en-US"/>
        </w:rPr>
        <w:t xml:space="preserve"> и </w:t>
      </w:r>
      <w:proofErr w:type="spellStart"/>
      <w:r w:rsidRPr="00221AA4">
        <w:rPr>
          <w:rFonts w:ascii="Times New Roman" w:hAnsi="Times New Roman" w:cs="Times New Roman"/>
          <w:lang w:val="en-US"/>
        </w:rPr>
        <w:t>рокова</w:t>
      </w:r>
      <w:proofErr w:type="spellEnd"/>
      <w:r w:rsidRPr="00221AA4">
        <w:rPr>
          <w:rFonts w:ascii="Times New Roman" w:hAnsi="Times New Roman" w:cs="Times New Roman"/>
          <w:lang w:val="en-US"/>
        </w:rPr>
        <w:t xml:space="preserve"> </w:t>
      </w:r>
      <w:proofErr w:type="spellStart"/>
      <w:r w:rsidRPr="00221AA4">
        <w:rPr>
          <w:rFonts w:ascii="Times New Roman" w:hAnsi="Times New Roman" w:cs="Times New Roman"/>
          <w:lang w:val="en-US"/>
        </w:rPr>
        <w:t>за</w:t>
      </w:r>
      <w:proofErr w:type="spellEnd"/>
      <w:r w:rsidRPr="00221AA4">
        <w:rPr>
          <w:rFonts w:ascii="Times New Roman" w:hAnsi="Times New Roman" w:cs="Times New Roman"/>
          <w:lang w:val="en-US"/>
        </w:rPr>
        <w:t xml:space="preserve"> </w:t>
      </w:r>
      <w:proofErr w:type="spellStart"/>
      <w:r w:rsidRPr="00221AA4">
        <w:rPr>
          <w:rFonts w:ascii="Times New Roman" w:hAnsi="Times New Roman" w:cs="Times New Roman"/>
          <w:lang w:val="en-US"/>
        </w:rPr>
        <w:t>њихово</w:t>
      </w:r>
      <w:proofErr w:type="spellEnd"/>
      <w:r w:rsidRPr="00221AA4">
        <w:rPr>
          <w:rFonts w:ascii="Times New Roman" w:hAnsi="Times New Roman" w:cs="Times New Roman"/>
          <w:lang w:val="en-US"/>
        </w:rPr>
        <w:t xml:space="preserve"> </w:t>
      </w:r>
      <w:proofErr w:type="spellStart"/>
      <w:r w:rsidRPr="00221AA4">
        <w:rPr>
          <w:rFonts w:ascii="Times New Roman" w:hAnsi="Times New Roman" w:cs="Times New Roman"/>
          <w:lang w:val="en-US"/>
        </w:rPr>
        <w:t>извршење</w:t>
      </w:r>
      <w:proofErr w:type="spellEnd"/>
      <w:r w:rsidRPr="00221AA4">
        <w:rPr>
          <w:rFonts w:ascii="Times New Roman" w:hAnsi="Times New Roman" w:cs="Times New Roman"/>
          <w:lang w:val="en-US"/>
        </w:rPr>
        <w:t xml:space="preserve">. </w:t>
      </w:r>
      <w:proofErr w:type="spellStart"/>
      <w:proofErr w:type="gramStart"/>
      <w:r w:rsidRPr="00221AA4">
        <w:rPr>
          <w:rFonts w:ascii="Times New Roman" w:hAnsi="Times New Roman" w:cs="Times New Roman"/>
          <w:lang w:val="en-US"/>
        </w:rPr>
        <w:t>То</w:t>
      </w:r>
      <w:proofErr w:type="spellEnd"/>
      <w:r w:rsidRPr="00221AA4">
        <w:rPr>
          <w:rFonts w:ascii="Times New Roman" w:hAnsi="Times New Roman" w:cs="Times New Roman"/>
          <w:lang w:val="en-US"/>
        </w:rPr>
        <w:t xml:space="preserve"> </w:t>
      </w:r>
      <w:proofErr w:type="spellStart"/>
      <w:r w:rsidRPr="00221AA4">
        <w:rPr>
          <w:rFonts w:ascii="Times New Roman" w:hAnsi="Times New Roman" w:cs="Times New Roman"/>
          <w:lang w:val="en-US"/>
        </w:rPr>
        <w:t>је</w:t>
      </w:r>
      <w:proofErr w:type="spellEnd"/>
      <w:r w:rsidRPr="00221AA4">
        <w:rPr>
          <w:rFonts w:ascii="Times New Roman" w:hAnsi="Times New Roman" w:cs="Times New Roman"/>
          <w:lang w:val="en-US"/>
        </w:rPr>
        <w:t xml:space="preserve"> </w:t>
      </w:r>
      <w:proofErr w:type="spellStart"/>
      <w:r w:rsidRPr="00221AA4">
        <w:rPr>
          <w:rFonts w:ascii="Times New Roman" w:hAnsi="Times New Roman" w:cs="Times New Roman"/>
          <w:lang w:val="en-US"/>
        </w:rPr>
        <w:t>интерни</w:t>
      </w:r>
      <w:proofErr w:type="spellEnd"/>
      <w:r w:rsidRPr="00221AA4">
        <w:rPr>
          <w:rFonts w:ascii="Times New Roman" w:hAnsi="Times New Roman" w:cs="Times New Roman"/>
          <w:lang w:val="en-US"/>
        </w:rPr>
        <w:t xml:space="preserve"> </w:t>
      </w:r>
      <w:proofErr w:type="spellStart"/>
      <w:r w:rsidRPr="00221AA4">
        <w:rPr>
          <w:rFonts w:ascii="Times New Roman" w:hAnsi="Times New Roman" w:cs="Times New Roman"/>
          <w:lang w:val="en-US"/>
        </w:rPr>
        <w:t>документ</w:t>
      </w:r>
      <w:proofErr w:type="spellEnd"/>
      <w:r w:rsidRPr="00221AA4">
        <w:rPr>
          <w:rFonts w:ascii="Times New Roman" w:hAnsi="Times New Roman" w:cs="Times New Roman"/>
          <w:lang w:val="en-US"/>
        </w:rPr>
        <w:t xml:space="preserve"> </w:t>
      </w:r>
      <w:proofErr w:type="spellStart"/>
      <w:r w:rsidRPr="00221AA4">
        <w:rPr>
          <w:rFonts w:ascii="Times New Roman" w:hAnsi="Times New Roman" w:cs="Times New Roman"/>
          <w:lang w:val="en-US"/>
        </w:rPr>
        <w:t>сваке</w:t>
      </w:r>
      <w:proofErr w:type="spellEnd"/>
      <w:r w:rsidRPr="00221AA4">
        <w:rPr>
          <w:rFonts w:ascii="Times New Roman" w:hAnsi="Times New Roman" w:cs="Times New Roman"/>
          <w:lang w:val="en-US"/>
        </w:rPr>
        <w:t xml:space="preserve"> </w:t>
      </w:r>
      <w:proofErr w:type="spellStart"/>
      <w:r w:rsidRPr="00221AA4">
        <w:rPr>
          <w:rFonts w:ascii="Times New Roman" w:hAnsi="Times New Roman" w:cs="Times New Roman"/>
          <w:lang w:val="en-US"/>
        </w:rPr>
        <w:t>организационе</w:t>
      </w:r>
      <w:proofErr w:type="spellEnd"/>
      <w:r w:rsidRPr="00221AA4">
        <w:rPr>
          <w:rFonts w:ascii="Times New Roman" w:hAnsi="Times New Roman" w:cs="Times New Roman"/>
          <w:lang w:val="en-US"/>
        </w:rPr>
        <w:t xml:space="preserve"> </w:t>
      </w:r>
      <w:proofErr w:type="spellStart"/>
      <w:r w:rsidRPr="00221AA4">
        <w:rPr>
          <w:rFonts w:ascii="Times New Roman" w:hAnsi="Times New Roman" w:cs="Times New Roman"/>
          <w:lang w:val="en-US"/>
        </w:rPr>
        <w:t>јединице</w:t>
      </w:r>
      <w:proofErr w:type="spellEnd"/>
      <w:r w:rsidR="00B0692B">
        <w:rPr>
          <w:rFonts w:ascii="Times New Roman" w:hAnsi="Times New Roman" w:cs="Times New Roman"/>
          <w:lang w:val="sr-Cyrl-RS"/>
        </w:rPr>
        <w:t xml:space="preserve"> Градске управе града Лознице</w:t>
      </w:r>
      <w:r w:rsidRPr="00221AA4">
        <w:rPr>
          <w:rFonts w:ascii="Times New Roman" w:hAnsi="Times New Roman" w:cs="Times New Roman"/>
          <w:lang w:val="en-US"/>
        </w:rPr>
        <w:t xml:space="preserve">. У </w:t>
      </w:r>
      <w:proofErr w:type="spellStart"/>
      <w:r w:rsidRPr="00221AA4">
        <w:rPr>
          <w:rFonts w:ascii="Times New Roman" w:hAnsi="Times New Roman" w:cs="Times New Roman"/>
          <w:lang w:val="en-US"/>
        </w:rPr>
        <w:t>том</w:t>
      </w:r>
      <w:proofErr w:type="spellEnd"/>
      <w:r w:rsidRPr="00221AA4">
        <w:rPr>
          <w:rFonts w:ascii="Times New Roman" w:hAnsi="Times New Roman" w:cs="Times New Roman"/>
          <w:lang w:val="en-US"/>
        </w:rPr>
        <w:t xml:space="preserve"> </w:t>
      </w:r>
      <w:proofErr w:type="spellStart"/>
      <w:r w:rsidRPr="00221AA4">
        <w:rPr>
          <w:rFonts w:ascii="Times New Roman" w:hAnsi="Times New Roman" w:cs="Times New Roman"/>
          <w:lang w:val="en-US"/>
        </w:rPr>
        <w:t>смислу</w:t>
      </w:r>
      <w:proofErr w:type="spellEnd"/>
      <w:r w:rsidRPr="00221AA4">
        <w:rPr>
          <w:rFonts w:ascii="Times New Roman" w:hAnsi="Times New Roman" w:cs="Times New Roman"/>
          <w:lang w:val="en-US"/>
        </w:rPr>
        <w:t xml:space="preserve"> </w:t>
      </w:r>
      <w:proofErr w:type="spellStart"/>
      <w:r w:rsidRPr="00221AA4">
        <w:rPr>
          <w:rFonts w:ascii="Times New Roman" w:hAnsi="Times New Roman" w:cs="Times New Roman"/>
          <w:lang w:val="en-US"/>
        </w:rPr>
        <w:t>потребно</w:t>
      </w:r>
      <w:proofErr w:type="spellEnd"/>
      <w:r w:rsidRPr="00221AA4">
        <w:rPr>
          <w:rFonts w:ascii="Times New Roman" w:hAnsi="Times New Roman" w:cs="Times New Roman"/>
          <w:lang w:val="en-US"/>
        </w:rPr>
        <w:t xml:space="preserve"> </w:t>
      </w:r>
      <w:proofErr w:type="spellStart"/>
      <w:r w:rsidRPr="00221AA4">
        <w:rPr>
          <w:rFonts w:ascii="Times New Roman" w:hAnsi="Times New Roman" w:cs="Times New Roman"/>
          <w:lang w:val="en-US"/>
        </w:rPr>
        <w:t>је</w:t>
      </w:r>
      <w:proofErr w:type="spellEnd"/>
      <w:r w:rsidRPr="00221AA4">
        <w:rPr>
          <w:rFonts w:ascii="Times New Roman" w:hAnsi="Times New Roman" w:cs="Times New Roman"/>
          <w:lang w:val="en-US"/>
        </w:rPr>
        <w:t xml:space="preserve"> </w:t>
      </w:r>
      <w:proofErr w:type="spellStart"/>
      <w:r w:rsidRPr="00221AA4">
        <w:rPr>
          <w:rFonts w:ascii="Times New Roman" w:hAnsi="Times New Roman" w:cs="Times New Roman"/>
          <w:lang w:val="en-US"/>
        </w:rPr>
        <w:t>разликовати</w:t>
      </w:r>
      <w:proofErr w:type="spellEnd"/>
      <w:r w:rsidRPr="00221AA4">
        <w:rPr>
          <w:rFonts w:ascii="Times New Roman" w:hAnsi="Times New Roman" w:cs="Times New Roman"/>
          <w:lang w:val="en-US"/>
        </w:rPr>
        <w:t xml:space="preserve"> </w:t>
      </w:r>
      <w:proofErr w:type="spellStart"/>
      <w:r w:rsidRPr="00221AA4">
        <w:rPr>
          <w:rFonts w:ascii="Times New Roman" w:hAnsi="Times New Roman" w:cs="Times New Roman"/>
          <w:lang w:val="en-US"/>
        </w:rPr>
        <w:t>Регистар</w:t>
      </w:r>
      <w:proofErr w:type="spellEnd"/>
      <w:r w:rsidRPr="00221AA4">
        <w:rPr>
          <w:rFonts w:ascii="Times New Roman" w:hAnsi="Times New Roman" w:cs="Times New Roman"/>
          <w:lang w:val="en-US"/>
        </w:rPr>
        <w:t xml:space="preserve"> </w:t>
      </w:r>
      <w:proofErr w:type="spellStart"/>
      <w:r w:rsidRPr="00221AA4">
        <w:rPr>
          <w:rFonts w:ascii="Times New Roman" w:hAnsi="Times New Roman" w:cs="Times New Roman"/>
          <w:lang w:val="en-US"/>
        </w:rPr>
        <w:t>оперативних</w:t>
      </w:r>
      <w:proofErr w:type="spellEnd"/>
      <w:r w:rsidRPr="00221AA4">
        <w:rPr>
          <w:rFonts w:ascii="Times New Roman" w:hAnsi="Times New Roman" w:cs="Times New Roman"/>
          <w:lang w:val="en-US"/>
        </w:rPr>
        <w:t xml:space="preserve"> </w:t>
      </w:r>
      <w:proofErr w:type="spellStart"/>
      <w:r w:rsidRPr="00221AA4">
        <w:rPr>
          <w:rFonts w:ascii="Times New Roman" w:hAnsi="Times New Roman" w:cs="Times New Roman"/>
          <w:lang w:val="en-US"/>
        </w:rPr>
        <w:t>ризика</w:t>
      </w:r>
      <w:proofErr w:type="spellEnd"/>
      <w:r w:rsidRPr="00221AA4">
        <w:rPr>
          <w:rFonts w:ascii="Times New Roman" w:hAnsi="Times New Roman" w:cs="Times New Roman"/>
          <w:lang w:val="en-US"/>
        </w:rPr>
        <w:t xml:space="preserve"> </w:t>
      </w:r>
      <w:proofErr w:type="spellStart"/>
      <w:r w:rsidRPr="00221AA4">
        <w:rPr>
          <w:rFonts w:ascii="Times New Roman" w:hAnsi="Times New Roman" w:cs="Times New Roman"/>
          <w:lang w:val="en-US"/>
        </w:rPr>
        <w:t>као</w:t>
      </w:r>
      <w:proofErr w:type="spellEnd"/>
      <w:r w:rsidRPr="00221AA4">
        <w:rPr>
          <w:rFonts w:ascii="Times New Roman" w:hAnsi="Times New Roman" w:cs="Times New Roman"/>
          <w:lang w:val="en-US"/>
        </w:rPr>
        <w:t xml:space="preserve"> и </w:t>
      </w:r>
      <w:proofErr w:type="spellStart"/>
      <w:r w:rsidRPr="00221AA4">
        <w:rPr>
          <w:rFonts w:ascii="Times New Roman" w:hAnsi="Times New Roman" w:cs="Times New Roman"/>
          <w:lang w:val="en-US"/>
        </w:rPr>
        <w:t>Регистар</w:t>
      </w:r>
      <w:proofErr w:type="spellEnd"/>
      <w:r w:rsidRPr="00221AA4">
        <w:rPr>
          <w:rFonts w:ascii="Times New Roman" w:hAnsi="Times New Roman" w:cs="Times New Roman"/>
          <w:lang w:val="en-US"/>
        </w:rPr>
        <w:t xml:space="preserve"> </w:t>
      </w:r>
      <w:proofErr w:type="spellStart"/>
      <w:r w:rsidRPr="00221AA4">
        <w:rPr>
          <w:rFonts w:ascii="Times New Roman" w:hAnsi="Times New Roman" w:cs="Times New Roman"/>
          <w:lang w:val="en-US"/>
        </w:rPr>
        <w:t>стратешких</w:t>
      </w:r>
      <w:proofErr w:type="spellEnd"/>
      <w:r w:rsidRPr="00221AA4">
        <w:rPr>
          <w:rFonts w:ascii="Times New Roman" w:hAnsi="Times New Roman" w:cs="Times New Roman"/>
          <w:lang w:val="en-US"/>
        </w:rPr>
        <w:t xml:space="preserve"> </w:t>
      </w:r>
      <w:proofErr w:type="spellStart"/>
      <w:r w:rsidRPr="00221AA4">
        <w:rPr>
          <w:rFonts w:ascii="Times New Roman" w:hAnsi="Times New Roman" w:cs="Times New Roman"/>
          <w:lang w:val="en-US"/>
        </w:rPr>
        <w:t>ризика</w:t>
      </w:r>
      <w:proofErr w:type="spellEnd"/>
      <w:r w:rsidRPr="00221AA4">
        <w:rPr>
          <w:rFonts w:ascii="Times New Roman" w:hAnsi="Times New Roman" w:cs="Times New Roman"/>
          <w:lang w:val="en-US"/>
        </w:rPr>
        <w:t>.</w:t>
      </w:r>
      <w:proofErr w:type="gramEnd"/>
      <w:r w:rsidRPr="00221AA4">
        <w:rPr>
          <w:rFonts w:ascii="Times New Roman" w:hAnsi="Times New Roman" w:cs="Times New Roman"/>
          <w:lang w:val="en-US"/>
        </w:rPr>
        <w:t xml:space="preserve"> </w:t>
      </w:r>
    </w:p>
    <w:p w:rsidR="003C5D3C" w:rsidRDefault="003C5D3C" w:rsidP="003C5D3C">
      <w:pPr>
        <w:autoSpaceDE w:val="0"/>
        <w:autoSpaceDN w:val="0"/>
        <w:adjustRightInd w:val="0"/>
        <w:spacing w:after="0" w:line="240" w:lineRule="auto"/>
        <w:ind w:firstLine="720"/>
        <w:jc w:val="both"/>
        <w:rPr>
          <w:rFonts w:ascii="Times New Roman" w:hAnsi="Times New Roman" w:cs="Times New Roman"/>
          <w:lang w:val="sr-Cyrl-RS"/>
        </w:rPr>
      </w:pPr>
    </w:p>
    <w:p w:rsidR="00F13DC0" w:rsidRDefault="00F13DC0" w:rsidP="00F13DC0">
      <w:pPr>
        <w:pStyle w:val="wyq060---pododeljak"/>
        <w:spacing w:before="0" w:beforeAutospacing="0" w:after="0" w:afterAutospacing="0"/>
        <w:jc w:val="both"/>
        <w:rPr>
          <w:b/>
          <w:noProof/>
          <w:color w:val="000000"/>
          <w:sz w:val="22"/>
          <w:szCs w:val="22"/>
          <w:lang w:val="sr-Cyrl-CS"/>
        </w:rPr>
      </w:pPr>
    </w:p>
    <w:p w:rsidR="00221AA4" w:rsidRPr="00EE7EA1" w:rsidRDefault="00B0692B" w:rsidP="00F13DC0">
      <w:pPr>
        <w:pStyle w:val="wyq060---pododeljak"/>
        <w:numPr>
          <w:ilvl w:val="0"/>
          <w:numId w:val="4"/>
        </w:numPr>
        <w:spacing w:before="0" w:beforeAutospacing="0" w:after="0" w:afterAutospacing="0"/>
        <w:jc w:val="both"/>
        <w:rPr>
          <w:b/>
          <w:noProof/>
          <w:color w:val="000000"/>
          <w:lang w:val="sr-Cyrl-CS"/>
        </w:rPr>
      </w:pPr>
      <w:r>
        <w:rPr>
          <w:b/>
          <w:noProof/>
          <w:color w:val="000000"/>
          <w:lang w:val="sr-Cyrl-CS"/>
        </w:rPr>
        <w:t>СИСТЕМ</w:t>
      </w:r>
      <w:r w:rsidR="00F13DC0" w:rsidRPr="00EE7EA1">
        <w:rPr>
          <w:b/>
          <w:noProof/>
          <w:color w:val="000000"/>
          <w:lang w:val="sr-Cyrl-CS"/>
        </w:rPr>
        <w:t xml:space="preserve"> УПРАВЉАЊА РИЗИЦИМА </w:t>
      </w:r>
    </w:p>
    <w:p w:rsidR="00F13DC0" w:rsidRPr="00F13DC0" w:rsidRDefault="00F13DC0" w:rsidP="00F13DC0">
      <w:pPr>
        <w:pStyle w:val="wyq060---pododeljak"/>
        <w:spacing w:before="0" w:beforeAutospacing="0" w:after="0" w:afterAutospacing="0"/>
        <w:ind w:left="1080"/>
        <w:jc w:val="both"/>
        <w:rPr>
          <w:b/>
          <w:noProof/>
          <w:color w:val="000000"/>
          <w:sz w:val="22"/>
          <w:szCs w:val="22"/>
          <w:lang w:val="sr-Cyrl-CS"/>
        </w:rPr>
      </w:pPr>
    </w:p>
    <w:p w:rsidR="00AD5860" w:rsidRPr="00AD5860" w:rsidRDefault="00221AA4" w:rsidP="00EE7EA1">
      <w:pPr>
        <w:autoSpaceDE w:val="0"/>
        <w:autoSpaceDN w:val="0"/>
        <w:adjustRightInd w:val="0"/>
        <w:spacing w:after="0" w:line="240" w:lineRule="auto"/>
        <w:ind w:firstLine="720"/>
        <w:jc w:val="both"/>
        <w:rPr>
          <w:rFonts w:ascii="Times New Roman" w:hAnsi="Times New Roman" w:cs="Times New Roman"/>
          <w:lang w:val="sr-Cyrl-RS"/>
        </w:rPr>
      </w:pPr>
      <w:proofErr w:type="spellStart"/>
      <w:proofErr w:type="gramStart"/>
      <w:r w:rsidRPr="00221AA4">
        <w:rPr>
          <w:rFonts w:ascii="Times New Roman" w:hAnsi="Times New Roman" w:cs="Times New Roman"/>
          <w:lang w:val="en-US"/>
        </w:rPr>
        <w:t>Да</w:t>
      </w:r>
      <w:proofErr w:type="spellEnd"/>
      <w:r w:rsidRPr="00221AA4">
        <w:rPr>
          <w:rFonts w:ascii="Times New Roman" w:hAnsi="Times New Roman" w:cs="Times New Roman"/>
          <w:lang w:val="en-US"/>
        </w:rPr>
        <w:t xml:space="preserve"> </w:t>
      </w:r>
      <w:proofErr w:type="spellStart"/>
      <w:r w:rsidRPr="00221AA4">
        <w:rPr>
          <w:rFonts w:ascii="Times New Roman" w:hAnsi="Times New Roman" w:cs="Times New Roman"/>
          <w:lang w:val="en-US"/>
        </w:rPr>
        <w:t>би</w:t>
      </w:r>
      <w:proofErr w:type="spellEnd"/>
      <w:r w:rsidRPr="00221AA4">
        <w:rPr>
          <w:rFonts w:ascii="Times New Roman" w:hAnsi="Times New Roman" w:cs="Times New Roman"/>
          <w:lang w:val="en-US"/>
        </w:rPr>
        <w:t xml:space="preserve"> </w:t>
      </w:r>
      <w:proofErr w:type="spellStart"/>
      <w:r w:rsidRPr="00221AA4">
        <w:rPr>
          <w:rFonts w:ascii="Times New Roman" w:hAnsi="Times New Roman" w:cs="Times New Roman"/>
          <w:lang w:val="en-US"/>
        </w:rPr>
        <w:t>се</w:t>
      </w:r>
      <w:proofErr w:type="spellEnd"/>
      <w:r w:rsidRPr="00221AA4">
        <w:rPr>
          <w:rFonts w:ascii="Times New Roman" w:hAnsi="Times New Roman" w:cs="Times New Roman"/>
          <w:lang w:val="en-US"/>
        </w:rPr>
        <w:t xml:space="preserve"> </w:t>
      </w:r>
      <w:proofErr w:type="spellStart"/>
      <w:r w:rsidRPr="00221AA4">
        <w:rPr>
          <w:rFonts w:ascii="Times New Roman" w:hAnsi="Times New Roman" w:cs="Times New Roman"/>
          <w:lang w:val="en-US"/>
        </w:rPr>
        <w:t>успоставио</w:t>
      </w:r>
      <w:proofErr w:type="spellEnd"/>
      <w:r w:rsidRPr="00221AA4">
        <w:rPr>
          <w:rFonts w:ascii="Times New Roman" w:hAnsi="Times New Roman" w:cs="Times New Roman"/>
          <w:lang w:val="en-US"/>
        </w:rPr>
        <w:t xml:space="preserve"> </w:t>
      </w:r>
      <w:proofErr w:type="spellStart"/>
      <w:r w:rsidRPr="00221AA4">
        <w:rPr>
          <w:rFonts w:ascii="Times New Roman" w:hAnsi="Times New Roman" w:cs="Times New Roman"/>
          <w:lang w:val="en-US"/>
        </w:rPr>
        <w:t>адекватан</w:t>
      </w:r>
      <w:proofErr w:type="spellEnd"/>
      <w:r w:rsidRPr="00221AA4">
        <w:rPr>
          <w:rFonts w:ascii="Times New Roman" w:hAnsi="Times New Roman" w:cs="Times New Roman"/>
          <w:lang w:val="en-US"/>
        </w:rPr>
        <w:t xml:space="preserve"> </w:t>
      </w:r>
      <w:proofErr w:type="spellStart"/>
      <w:r w:rsidRPr="00221AA4">
        <w:rPr>
          <w:rFonts w:ascii="Times New Roman" w:hAnsi="Times New Roman" w:cs="Times New Roman"/>
          <w:lang w:val="en-US"/>
        </w:rPr>
        <w:t>систем</w:t>
      </w:r>
      <w:proofErr w:type="spellEnd"/>
      <w:r w:rsidRPr="00221AA4">
        <w:rPr>
          <w:rFonts w:ascii="Times New Roman" w:hAnsi="Times New Roman" w:cs="Times New Roman"/>
          <w:lang w:val="en-US"/>
        </w:rPr>
        <w:t xml:space="preserve"> </w:t>
      </w:r>
      <w:proofErr w:type="spellStart"/>
      <w:r w:rsidRPr="00221AA4">
        <w:rPr>
          <w:rFonts w:ascii="Times New Roman" w:hAnsi="Times New Roman" w:cs="Times New Roman"/>
          <w:lang w:val="en-US"/>
        </w:rPr>
        <w:t>односно</w:t>
      </w:r>
      <w:proofErr w:type="spellEnd"/>
      <w:r w:rsidRPr="00221AA4">
        <w:rPr>
          <w:rFonts w:ascii="Times New Roman" w:hAnsi="Times New Roman" w:cs="Times New Roman"/>
          <w:lang w:val="en-US"/>
        </w:rPr>
        <w:t xml:space="preserve"> </w:t>
      </w:r>
      <w:proofErr w:type="spellStart"/>
      <w:r w:rsidRPr="00221AA4">
        <w:rPr>
          <w:rFonts w:ascii="Times New Roman" w:hAnsi="Times New Roman" w:cs="Times New Roman"/>
          <w:lang w:val="en-US"/>
        </w:rPr>
        <w:t>процес</w:t>
      </w:r>
      <w:proofErr w:type="spellEnd"/>
      <w:r w:rsidRPr="00221AA4">
        <w:rPr>
          <w:rFonts w:ascii="Times New Roman" w:hAnsi="Times New Roman" w:cs="Times New Roman"/>
          <w:lang w:val="en-US"/>
        </w:rPr>
        <w:t xml:space="preserve"> </w:t>
      </w:r>
      <w:proofErr w:type="spellStart"/>
      <w:r w:rsidRPr="00221AA4">
        <w:rPr>
          <w:rFonts w:ascii="Times New Roman" w:hAnsi="Times New Roman" w:cs="Times New Roman"/>
          <w:lang w:val="en-US"/>
        </w:rPr>
        <w:t>управљања</w:t>
      </w:r>
      <w:proofErr w:type="spellEnd"/>
      <w:r w:rsidRPr="00221AA4">
        <w:rPr>
          <w:rFonts w:ascii="Times New Roman" w:hAnsi="Times New Roman" w:cs="Times New Roman"/>
          <w:lang w:val="en-US"/>
        </w:rPr>
        <w:t xml:space="preserve"> </w:t>
      </w:r>
      <w:proofErr w:type="spellStart"/>
      <w:r w:rsidRPr="00221AA4">
        <w:rPr>
          <w:rFonts w:ascii="Times New Roman" w:hAnsi="Times New Roman" w:cs="Times New Roman"/>
          <w:lang w:val="en-US"/>
        </w:rPr>
        <w:t>ризицима</w:t>
      </w:r>
      <w:proofErr w:type="spellEnd"/>
      <w:r w:rsidRPr="00221AA4">
        <w:rPr>
          <w:rFonts w:ascii="Times New Roman" w:hAnsi="Times New Roman" w:cs="Times New Roman"/>
          <w:b/>
          <w:bCs/>
          <w:lang w:val="en-US"/>
        </w:rPr>
        <w:t xml:space="preserve">, </w:t>
      </w:r>
      <w:proofErr w:type="spellStart"/>
      <w:r w:rsidRPr="00221AA4">
        <w:rPr>
          <w:rFonts w:ascii="Times New Roman" w:hAnsi="Times New Roman" w:cs="Times New Roman"/>
          <w:b/>
          <w:bCs/>
          <w:lang w:val="en-US"/>
        </w:rPr>
        <w:t>руководилац</w:t>
      </w:r>
      <w:proofErr w:type="spellEnd"/>
      <w:r w:rsidRPr="00221AA4">
        <w:rPr>
          <w:rFonts w:ascii="Times New Roman" w:hAnsi="Times New Roman" w:cs="Times New Roman"/>
          <w:b/>
          <w:bCs/>
          <w:lang w:val="en-US"/>
        </w:rPr>
        <w:t xml:space="preserve"> </w:t>
      </w:r>
      <w:proofErr w:type="spellStart"/>
      <w:r w:rsidRPr="00221AA4">
        <w:rPr>
          <w:rFonts w:ascii="Times New Roman" w:hAnsi="Times New Roman" w:cs="Times New Roman"/>
          <w:b/>
          <w:bCs/>
          <w:lang w:val="en-US"/>
        </w:rPr>
        <w:t>корисника</w:t>
      </w:r>
      <w:proofErr w:type="spellEnd"/>
      <w:r w:rsidRPr="00221AA4">
        <w:rPr>
          <w:rFonts w:ascii="Times New Roman" w:hAnsi="Times New Roman" w:cs="Times New Roman"/>
          <w:b/>
          <w:bCs/>
          <w:lang w:val="en-US"/>
        </w:rPr>
        <w:t xml:space="preserve"> </w:t>
      </w:r>
      <w:proofErr w:type="spellStart"/>
      <w:r w:rsidRPr="00221AA4">
        <w:rPr>
          <w:rFonts w:ascii="Times New Roman" w:hAnsi="Times New Roman" w:cs="Times New Roman"/>
          <w:b/>
          <w:bCs/>
          <w:lang w:val="en-US"/>
        </w:rPr>
        <w:t>јавних</w:t>
      </w:r>
      <w:proofErr w:type="spellEnd"/>
      <w:r w:rsidRPr="00221AA4">
        <w:rPr>
          <w:rFonts w:ascii="Times New Roman" w:hAnsi="Times New Roman" w:cs="Times New Roman"/>
          <w:b/>
          <w:bCs/>
          <w:lang w:val="en-US"/>
        </w:rPr>
        <w:t xml:space="preserve"> </w:t>
      </w:r>
      <w:proofErr w:type="spellStart"/>
      <w:r w:rsidRPr="00221AA4">
        <w:rPr>
          <w:rFonts w:ascii="Times New Roman" w:hAnsi="Times New Roman" w:cs="Times New Roman"/>
          <w:b/>
          <w:bCs/>
          <w:lang w:val="en-US"/>
        </w:rPr>
        <w:t>средстава</w:t>
      </w:r>
      <w:proofErr w:type="spellEnd"/>
      <w:r w:rsidRPr="00221AA4">
        <w:rPr>
          <w:rFonts w:ascii="Times New Roman" w:hAnsi="Times New Roman" w:cs="Times New Roman"/>
          <w:b/>
          <w:bCs/>
          <w:lang w:val="en-US"/>
        </w:rPr>
        <w:t xml:space="preserve"> </w:t>
      </w:r>
      <w:proofErr w:type="spellStart"/>
      <w:r w:rsidRPr="00221AA4">
        <w:rPr>
          <w:rFonts w:ascii="Times New Roman" w:hAnsi="Times New Roman" w:cs="Times New Roman"/>
          <w:b/>
          <w:bCs/>
          <w:lang w:val="en-US"/>
        </w:rPr>
        <w:t>треба</w:t>
      </w:r>
      <w:proofErr w:type="spellEnd"/>
      <w:r w:rsidRPr="00221AA4">
        <w:rPr>
          <w:rFonts w:ascii="Times New Roman" w:hAnsi="Times New Roman" w:cs="Times New Roman"/>
          <w:b/>
          <w:bCs/>
          <w:lang w:val="en-US"/>
        </w:rPr>
        <w:t xml:space="preserve"> </w:t>
      </w:r>
      <w:proofErr w:type="spellStart"/>
      <w:r w:rsidRPr="00221AA4">
        <w:rPr>
          <w:rFonts w:ascii="Times New Roman" w:hAnsi="Times New Roman" w:cs="Times New Roman"/>
          <w:b/>
          <w:bCs/>
          <w:lang w:val="en-US"/>
        </w:rPr>
        <w:t>да</w:t>
      </w:r>
      <w:proofErr w:type="spellEnd"/>
      <w:r w:rsidRPr="00221AA4">
        <w:rPr>
          <w:rFonts w:ascii="Times New Roman" w:hAnsi="Times New Roman" w:cs="Times New Roman"/>
          <w:b/>
          <w:bCs/>
          <w:lang w:val="en-US"/>
        </w:rPr>
        <w:t xml:space="preserve"> </w:t>
      </w:r>
      <w:proofErr w:type="spellStart"/>
      <w:r w:rsidRPr="00221AA4">
        <w:rPr>
          <w:rFonts w:ascii="Times New Roman" w:hAnsi="Times New Roman" w:cs="Times New Roman"/>
          <w:b/>
          <w:bCs/>
          <w:lang w:val="en-US"/>
        </w:rPr>
        <w:t>одреди</w:t>
      </w:r>
      <w:proofErr w:type="spellEnd"/>
      <w:r w:rsidRPr="00221AA4">
        <w:rPr>
          <w:rFonts w:ascii="Times New Roman" w:hAnsi="Times New Roman" w:cs="Times New Roman"/>
          <w:b/>
          <w:bCs/>
          <w:lang w:val="en-US"/>
        </w:rPr>
        <w:t>/</w:t>
      </w:r>
      <w:proofErr w:type="spellStart"/>
      <w:r w:rsidRPr="00221AA4">
        <w:rPr>
          <w:rFonts w:ascii="Times New Roman" w:hAnsi="Times New Roman" w:cs="Times New Roman"/>
          <w:b/>
          <w:bCs/>
          <w:lang w:val="en-US"/>
        </w:rPr>
        <w:t>именује</w:t>
      </w:r>
      <w:proofErr w:type="spellEnd"/>
      <w:r w:rsidRPr="00221AA4">
        <w:rPr>
          <w:rFonts w:ascii="Times New Roman" w:hAnsi="Times New Roman" w:cs="Times New Roman"/>
          <w:b/>
          <w:bCs/>
          <w:lang w:val="en-US"/>
        </w:rPr>
        <w:t xml:space="preserve"> </w:t>
      </w:r>
      <w:proofErr w:type="spellStart"/>
      <w:r w:rsidRPr="00221AA4">
        <w:rPr>
          <w:rFonts w:ascii="Times New Roman" w:hAnsi="Times New Roman" w:cs="Times New Roman"/>
          <w:b/>
          <w:bCs/>
          <w:lang w:val="en-US"/>
        </w:rPr>
        <w:t>особу</w:t>
      </w:r>
      <w:proofErr w:type="spellEnd"/>
      <w:r w:rsidRPr="00221AA4">
        <w:rPr>
          <w:rFonts w:ascii="Times New Roman" w:hAnsi="Times New Roman" w:cs="Times New Roman"/>
          <w:b/>
          <w:bCs/>
          <w:lang w:val="en-US"/>
        </w:rPr>
        <w:t xml:space="preserve"> </w:t>
      </w:r>
      <w:proofErr w:type="spellStart"/>
      <w:r w:rsidRPr="00221AA4">
        <w:rPr>
          <w:rFonts w:ascii="Times New Roman" w:hAnsi="Times New Roman" w:cs="Times New Roman"/>
          <w:b/>
          <w:bCs/>
          <w:lang w:val="en-US"/>
        </w:rPr>
        <w:t>одговорну</w:t>
      </w:r>
      <w:proofErr w:type="spellEnd"/>
      <w:r w:rsidRPr="00221AA4">
        <w:rPr>
          <w:rFonts w:ascii="Times New Roman" w:hAnsi="Times New Roman" w:cs="Times New Roman"/>
          <w:b/>
          <w:bCs/>
          <w:lang w:val="en-US"/>
        </w:rPr>
        <w:t xml:space="preserve"> </w:t>
      </w:r>
      <w:proofErr w:type="spellStart"/>
      <w:r w:rsidRPr="00221AA4">
        <w:rPr>
          <w:rFonts w:ascii="Times New Roman" w:hAnsi="Times New Roman" w:cs="Times New Roman"/>
          <w:b/>
          <w:bCs/>
          <w:lang w:val="en-US"/>
        </w:rPr>
        <w:t>за</w:t>
      </w:r>
      <w:proofErr w:type="spellEnd"/>
      <w:r w:rsidRPr="00221AA4">
        <w:rPr>
          <w:rFonts w:ascii="Times New Roman" w:hAnsi="Times New Roman" w:cs="Times New Roman"/>
          <w:b/>
          <w:bCs/>
          <w:lang w:val="en-US"/>
        </w:rPr>
        <w:t xml:space="preserve"> </w:t>
      </w:r>
      <w:proofErr w:type="spellStart"/>
      <w:r w:rsidRPr="00221AA4">
        <w:rPr>
          <w:rFonts w:ascii="Times New Roman" w:hAnsi="Times New Roman" w:cs="Times New Roman"/>
          <w:b/>
          <w:bCs/>
          <w:lang w:val="en-US"/>
        </w:rPr>
        <w:t>координацију</w:t>
      </w:r>
      <w:proofErr w:type="spellEnd"/>
      <w:r w:rsidRPr="00221AA4">
        <w:rPr>
          <w:rFonts w:ascii="Times New Roman" w:hAnsi="Times New Roman" w:cs="Times New Roman"/>
          <w:b/>
          <w:bCs/>
          <w:lang w:val="en-US"/>
        </w:rPr>
        <w:t xml:space="preserve"> </w:t>
      </w:r>
      <w:proofErr w:type="spellStart"/>
      <w:r w:rsidRPr="00221AA4">
        <w:rPr>
          <w:rFonts w:ascii="Times New Roman" w:hAnsi="Times New Roman" w:cs="Times New Roman"/>
          <w:b/>
          <w:bCs/>
          <w:lang w:val="en-US"/>
        </w:rPr>
        <w:t>успостављања</w:t>
      </w:r>
      <w:proofErr w:type="spellEnd"/>
      <w:r w:rsidRPr="00221AA4">
        <w:rPr>
          <w:rFonts w:ascii="Times New Roman" w:hAnsi="Times New Roman" w:cs="Times New Roman"/>
          <w:b/>
          <w:bCs/>
          <w:lang w:val="en-US"/>
        </w:rPr>
        <w:t xml:space="preserve"> </w:t>
      </w:r>
      <w:proofErr w:type="spellStart"/>
      <w:r w:rsidRPr="00221AA4">
        <w:rPr>
          <w:rFonts w:ascii="Times New Roman" w:hAnsi="Times New Roman" w:cs="Times New Roman"/>
          <w:b/>
          <w:bCs/>
          <w:lang w:val="en-US"/>
        </w:rPr>
        <w:t>процеса</w:t>
      </w:r>
      <w:proofErr w:type="spellEnd"/>
      <w:r w:rsidRPr="00221AA4">
        <w:rPr>
          <w:rFonts w:ascii="Times New Roman" w:hAnsi="Times New Roman" w:cs="Times New Roman"/>
          <w:b/>
          <w:bCs/>
          <w:lang w:val="en-US"/>
        </w:rPr>
        <w:t xml:space="preserve"> </w:t>
      </w:r>
      <w:proofErr w:type="spellStart"/>
      <w:r w:rsidRPr="00221AA4">
        <w:rPr>
          <w:rFonts w:ascii="Times New Roman" w:hAnsi="Times New Roman" w:cs="Times New Roman"/>
          <w:b/>
          <w:bCs/>
          <w:lang w:val="en-US"/>
        </w:rPr>
        <w:t>управљања</w:t>
      </w:r>
      <w:proofErr w:type="spellEnd"/>
      <w:r w:rsidRPr="00221AA4">
        <w:rPr>
          <w:rFonts w:ascii="Times New Roman" w:hAnsi="Times New Roman" w:cs="Times New Roman"/>
          <w:b/>
          <w:bCs/>
          <w:lang w:val="en-US"/>
        </w:rPr>
        <w:t xml:space="preserve"> </w:t>
      </w:r>
      <w:proofErr w:type="spellStart"/>
      <w:r w:rsidRPr="00221AA4">
        <w:rPr>
          <w:rFonts w:ascii="Times New Roman" w:hAnsi="Times New Roman" w:cs="Times New Roman"/>
          <w:b/>
          <w:bCs/>
          <w:lang w:val="en-US"/>
        </w:rPr>
        <w:t>ризицима</w:t>
      </w:r>
      <w:proofErr w:type="spellEnd"/>
      <w:r w:rsidRPr="00221AA4">
        <w:rPr>
          <w:rFonts w:ascii="Times New Roman" w:hAnsi="Times New Roman" w:cs="Times New Roman"/>
          <w:b/>
          <w:bCs/>
          <w:lang w:val="en-US"/>
        </w:rPr>
        <w:t xml:space="preserve"> </w:t>
      </w:r>
      <w:proofErr w:type="spellStart"/>
      <w:r w:rsidRPr="00221AA4">
        <w:rPr>
          <w:rFonts w:ascii="Times New Roman" w:hAnsi="Times New Roman" w:cs="Times New Roman"/>
          <w:b/>
          <w:bCs/>
          <w:lang w:val="en-US"/>
        </w:rPr>
        <w:t>на</w:t>
      </w:r>
      <w:proofErr w:type="spellEnd"/>
      <w:r w:rsidRPr="00221AA4">
        <w:rPr>
          <w:rFonts w:ascii="Times New Roman" w:hAnsi="Times New Roman" w:cs="Times New Roman"/>
          <w:b/>
          <w:bCs/>
          <w:lang w:val="en-US"/>
        </w:rPr>
        <w:t xml:space="preserve"> </w:t>
      </w:r>
      <w:proofErr w:type="spellStart"/>
      <w:r w:rsidRPr="00221AA4">
        <w:rPr>
          <w:rFonts w:ascii="Times New Roman" w:hAnsi="Times New Roman" w:cs="Times New Roman"/>
          <w:b/>
          <w:bCs/>
          <w:lang w:val="en-US"/>
        </w:rPr>
        <w:t>нивоу</w:t>
      </w:r>
      <w:proofErr w:type="spellEnd"/>
      <w:r w:rsidRPr="00221AA4">
        <w:rPr>
          <w:rFonts w:ascii="Times New Roman" w:hAnsi="Times New Roman" w:cs="Times New Roman"/>
          <w:b/>
          <w:bCs/>
          <w:lang w:val="en-US"/>
        </w:rPr>
        <w:t xml:space="preserve"> </w:t>
      </w:r>
      <w:proofErr w:type="spellStart"/>
      <w:r w:rsidRPr="00221AA4">
        <w:rPr>
          <w:rFonts w:ascii="Times New Roman" w:hAnsi="Times New Roman" w:cs="Times New Roman"/>
          <w:b/>
          <w:bCs/>
          <w:lang w:val="en-US"/>
        </w:rPr>
        <w:t>корисника</w:t>
      </w:r>
      <w:proofErr w:type="spellEnd"/>
      <w:r w:rsidRPr="00221AA4">
        <w:rPr>
          <w:rFonts w:ascii="Times New Roman" w:hAnsi="Times New Roman" w:cs="Times New Roman"/>
          <w:b/>
          <w:bCs/>
          <w:lang w:val="en-US"/>
        </w:rPr>
        <w:t xml:space="preserve"> </w:t>
      </w:r>
      <w:proofErr w:type="spellStart"/>
      <w:r w:rsidRPr="00221AA4">
        <w:rPr>
          <w:rFonts w:ascii="Times New Roman" w:hAnsi="Times New Roman" w:cs="Times New Roman"/>
          <w:b/>
          <w:bCs/>
          <w:lang w:val="en-US"/>
        </w:rPr>
        <w:t>јавних</w:t>
      </w:r>
      <w:proofErr w:type="spellEnd"/>
      <w:r w:rsidRPr="00221AA4">
        <w:rPr>
          <w:rFonts w:ascii="Times New Roman" w:hAnsi="Times New Roman" w:cs="Times New Roman"/>
          <w:b/>
          <w:bCs/>
          <w:lang w:val="en-US"/>
        </w:rPr>
        <w:t xml:space="preserve"> </w:t>
      </w:r>
      <w:proofErr w:type="spellStart"/>
      <w:r w:rsidRPr="00221AA4">
        <w:rPr>
          <w:rFonts w:ascii="Times New Roman" w:hAnsi="Times New Roman" w:cs="Times New Roman"/>
          <w:b/>
          <w:bCs/>
          <w:lang w:val="en-US"/>
        </w:rPr>
        <w:t>средстава</w:t>
      </w:r>
      <w:proofErr w:type="spellEnd"/>
      <w:r w:rsidRPr="00221AA4">
        <w:rPr>
          <w:rFonts w:ascii="Times New Roman" w:hAnsi="Times New Roman" w:cs="Times New Roman"/>
          <w:lang w:val="en-US"/>
        </w:rPr>
        <w:t>.</w:t>
      </w:r>
      <w:proofErr w:type="gramEnd"/>
      <w:r w:rsidRPr="00221AA4">
        <w:rPr>
          <w:rFonts w:ascii="Times New Roman" w:hAnsi="Times New Roman" w:cs="Times New Roman"/>
          <w:lang w:val="en-US"/>
        </w:rPr>
        <w:t xml:space="preserve"> </w:t>
      </w:r>
    </w:p>
    <w:p w:rsidR="009524F1" w:rsidRDefault="00221AA4" w:rsidP="00EE7EA1">
      <w:pPr>
        <w:autoSpaceDE w:val="0"/>
        <w:autoSpaceDN w:val="0"/>
        <w:adjustRightInd w:val="0"/>
        <w:spacing w:after="0" w:line="240" w:lineRule="auto"/>
        <w:ind w:firstLine="720"/>
        <w:jc w:val="both"/>
        <w:rPr>
          <w:rFonts w:ascii="Times New Roman" w:hAnsi="Times New Roman" w:cs="Times New Roman"/>
          <w:b/>
          <w:bCs/>
          <w:lang w:val="sr-Cyrl-RS"/>
        </w:rPr>
      </w:pPr>
      <w:proofErr w:type="spellStart"/>
      <w:proofErr w:type="gramStart"/>
      <w:r w:rsidRPr="00221AA4">
        <w:rPr>
          <w:rFonts w:ascii="Times New Roman" w:hAnsi="Times New Roman" w:cs="Times New Roman"/>
          <w:b/>
          <w:bCs/>
          <w:lang w:val="en-US"/>
        </w:rPr>
        <w:t>Координатора</w:t>
      </w:r>
      <w:proofErr w:type="spellEnd"/>
      <w:r w:rsidRPr="00221AA4">
        <w:rPr>
          <w:rFonts w:ascii="Times New Roman" w:hAnsi="Times New Roman" w:cs="Times New Roman"/>
          <w:b/>
          <w:bCs/>
          <w:lang w:val="en-US"/>
        </w:rPr>
        <w:t xml:space="preserve"> </w:t>
      </w:r>
      <w:proofErr w:type="spellStart"/>
      <w:r w:rsidRPr="00221AA4">
        <w:rPr>
          <w:rFonts w:ascii="Times New Roman" w:hAnsi="Times New Roman" w:cs="Times New Roman"/>
          <w:b/>
          <w:bCs/>
          <w:lang w:val="en-US"/>
        </w:rPr>
        <w:t>за</w:t>
      </w:r>
      <w:proofErr w:type="spellEnd"/>
      <w:r w:rsidRPr="00221AA4">
        <w:rPr>
          <w:rFonts w:ascii="Times New Roman" w:hAnsi="Times New Roman" w:cs="Times New Roman"/>
          <w:b/>
          <w:bCs/>
          <w:lang w:val="en-US"/>
        </w:rPr>
        <w:t xml:space="preserve"> </w:t>
      </w:r>
      <w:proofErr w:type="spellStart"/>
      <w:r w:rsidRPr="00221AA4">
        <w:rPr>
          <w:rFonts w:ascii="Times New Roman" w:hAnsi="Times New Roman" w:cs="Times New Roman"/>
          <w:b/>
          <w:bCs/>
          <w:lang w:val="en-US"/>
        </w:rPr>
        <w:t>успостављање</w:t>
      </w:r>
      <w:proofErr w:type="spellEnd"/>
      <w:r w:rsidRPr="00221AA4">
        <w:rPr>
          <w:rFonts w:ascii="Times New Roman" w:hAnsi="Times New Roman" w:cs="Times New Roman"/>
          <w:b/>
          <w:bCs/>
          <w:lang w:val="en-US"/>
        </w:rPr>
        <w:t xml:space="preserve"> </w:t>
      </w:r>
      <w:proofErr w:type="spellStart"/>
      <w:r w:rsidRPr="00221AA4">
        <w:rPr>
          <w:rFonts w:ascii="Times New Roman" w:hAnsi="Times New Roman" w:cs="Times New Roman"/>
          <w:b/>
          <w:bCs/>
          <w:lang w:val="en-US"/>
        </w:rPr>
        <w:t>процеса</w:t>
      </w:r>
      <w:proofErr w:type="spellEnd"/>
      <w:r w:rsidRPr="00221AA4">
        <w:rPr>
          <w:rFonts w:ascii="Times New Roman" w:hAnsi="Times New Roman" w:cs="Times New Roman"/>
          <w:b/>
          <w:bCs/>
          <w:lang w:val="en-US"/>
        </w:rPr>
        <w:t xml:space="preserve"> </w:t>
      </w:r>
      <w:proofErr w:type="spellStart"/>
      <w:r w:rsidRPr="00221AA4">
        <w:rPr>
          <w:rFonts w:ascii="Times New Roman" w:hAnsi="Times New Roman" w:cs="Times New Roman"/>
          <w:b/>
          <w:bCs/>
          <w:lang w:val="en-US"/>
        </w:rPr>
        <w:t>управљања</w:t>
      </w:r>
      <w:proofErr w:type="spellEnd"/>
      <w:r w:rsidRPr="00221AA4">
        <w:rPr>
          <w:rFonts w:ascii="Times New Roman" w:hAnsi="Times New Roman" w:cs="Times New Roman"/>
          <w:b/>
          <w:bCs/>
          <w:lang w:val="en-US"/>
        </w:rPr>
        <w:t xml:space="preserve"> </w:t>
      </w:r>
      <w:proofErr w:type="spellStart"/>
      <w:r w:rsidRPr="00221AA4">
        <w:rPr>
          <w:rFonts w:ascii="Times New Roman" w:hAnsi="Times New Roman" w:cs="Times New Roman"/>
          <w:b/>
          <w:bCs/>
          <w:lang w:val="en-US"/>
        </w:rPr>
        <w:t>ризицима</w:t>
      </w:r>
      <w:proofErr w:type="spellEnd"/>
      <w:r w:rsidRPr="00221AA4">
        <w:rPr>
          <w:rFonts w:ascii="Times New Roman" w:hAnsi="Times New Roman" w:cs="Times New Roman"/>
          <w:b/>
          <w:bCs/>
          <w:lang w:val="en-US"/>
        </w:rPr>
        <w:t xml:space="preserve"> и </w:t>
      </w:r>
      <w:proofErr w:type="spellStart"/>
      <w:r w:rsidRPr="00221AA4">
        <w:rPr>
          <w:rFonts w:ascii="Times New Roman" w:hAnsi="Times New Roman" w:cs="Times New Roman"/>
          <w:b/>
          <w:bCs/>
          <w:lang w:val="en-US"/>
        </w:rPr>
        <w:t>координаторе</w:t>
      </w:r>
      <w:proofErr w:type="spellEnd"/>
      <w:r w:rsidRPr="00221AA4">
        <w:rPr>
          <w:rFonts w:ascii="Times New Roman" w:hAnsi="Times New Roman" w:cs="Times New Roman"/>
          <w:b/>
          <w:bCs/>
          <w:lang w:val="en-US"/>
        </w:rPr>
        <w:t xml:space="preserve"> </w:t>
      </w:r>
      <w:proofErr w:type="spellStart"/>
      <w:r w:rsidRPr="00221AA4">
        <w:rPr>
          <w:rFonts w:ascii="Times New Roman" w:hAnsi="Times New Roman" w:cs="Times New Roman"/>
          <w:b/>
          <w:bCs/>
          <w:lang w:val="en-US"/>
        </w:rPr>
        <w:t>за</w:t>
      </w:r>
      <w:proofErr w:type="spellEnd"/>
      <w:r w:rsidRPr="00221AA4">
        <w:rPr>
          <w:rFonts w:ascii="Times New Roman" w:hAnsi="Times New Roman" w:cs="Times New Roman"/>
          <w:b/>
          <w:bCs/>
          <w:lang w:val="en-US"/>
        </w:rPr>
        <w:t xml:space="preserve"> </w:t>
      </w:r>
      <w:proofErr w:type="spellStart"/>
      <w:r w:rsidRPr="00221AA4">
        <w:rPr>
          <w:rFonts w:ascii="Times New Roman" w:hAnsi="Times New Roman" w:cs="Times New Roman"/>
          <w:b/>
          <w:bCs/>
          <w:lang w:val="en-US"/>
        </w:rPr>
        <w:t>ризике</w:t>
      </w:r>
      <w:proofErr w:type="spellEnd"/>
      <w:r w:rsidRPr="00221AA4">
        <w:rPr>
          <w:rFonts w:ascii="Times New Roman" w:hAnsi="Times New Roman" w:cs="Times New Roman"/>
          <w:b/>
          <w:bCs/>
          <w:lang w:val="en-US"/>
        </w:rPr>
        <w:t xml:space="preserve"> </w:t>
      </w:r>
      <w:proofErr w:type="spellStart"/>
      <w:r w:rsidRPr="00221AA4">
        <w:rPr>
          <w:rFonts w:ascii="Times New Roman" w:hAnsi="Times New Roman" w:cs="Times New Roman"/>
          <w:b/>
          <w:bCs/>
          <w:lang w:val="en-US"/>
        </w:rPr>
        <w:t>организационих</w:t>
      </w:r>
      <w:proofErr w:type="spellEnd"/>
      <w:r w:rsidRPr="00221AA4">
        <w:rPr>
          <w:rFonts w:ascii="Times New Roman" w:hAnsi="Times New Roman" w:cs="Times New Roman"/>
          <w:b/>
          <w:bCs/>
          <w:lang w:val="en-US"/>
        </w:rPr>
        <w:t xml:space="preserve"> </w:t>
      </w:r>
      <w:proofErr w:type="spellStart"/>
      <w:r w:rsidRPr="00221AA4">
        <w:rPr>
          <w:rFonts w:ascii="Times New Roman" w:hAnsi="Times New Roman" w:cs="Times New Roman"/>
          <w:b/>
          <w:bCs/>
          <w:lang w:val="en-US"/>
        </w:rPr>
        <w:t>јединица</w:t>
      </w:r>
      <w:proofErr w:type="spellEnd"/>
      <w:r w:rsidRPr="00221AA4">
        <w:rPr>
          <w:rFonts w:ascii="Times New Roman" w:hAnsi="Times New Roman" w:cs="Times New Roman"/>
          <w:b/>
          <w:bCs/>
          <w:lang w:val="en-US"/>
        </w:rPr>
        <w:t>/</w:t>
      </w:r>
      <w:proofErr w:type="spellStart"/>
      <w:r w:rsidRPr="00221AA4">
        <w:rPr>
          <w:rFonts w:ascii="Times New Roman" w:hAnsi="Times New Roman" w:cs="Times New Roman"/>
          <w:b/>
          <w:bCs/>
          <w:lang w:val="en-US"/>
        </w:rPr>
        <w:t>органа</w:t>
      </w:r>
      <w:proofErr w:type="spellEnd"/>
      <w:r w:rsidRPr="00221AA4">
        <w:rPr>
          <w:rFonts w:ascii="Times New Roman" w:hAnsi="Times New Roman" w:cs="Times New Roman"/>
          <w:b/>
          <w:bCs/>
          <w:lang w:val="en-US"/>
        </w:rPr>
        <w:t xml:space="preserve"> у </w:t>
      </w:r>
      <w:proofErr w:type="spellStart"/>
      <w:r w:rsidRPr="00221AA4">
        <w:rPr>
          <w:rFonts w:ascii="Times New Roman" w:hAnsi="Times New Roman" w:cs="Times New Roman"/>
          <w:b/>
          <w:bCs/>
          <w:lang w:val="en-US"/>
        </w:rPr>
        <w:t>саставу</w:t>
      </w:r>
      <w:proofErr w:type="spellEnd"/>
      <w:r w:rsidRPr="00221AA4">
        <w:rPr>
          <w:rFonts w:ascii="Times New Roman" w:hAnsi="Times New Roman" w:cs="Times New Roman"/>
          <w:b/>
          <w:bCs/>
          <w:lang w:val="en-US"/>
        </w:rPr>
        <w:t xml:space="preserve">, </w:t>
      </w:r>
      <w:proofErr w:type="spellStart"/>
      <w:r w:rsidRPr="00221AA4">
        <w:rPr>
          <w:rFonts w:ascii="Times New Roman" w:hAnsi="Times New Roman" w:cs="Times New Roman"/>
          <w:b/>
          <w:bCs/>
          <w:lang w:val="en-US"/>
        </w:rPr>
        <w:t>именује</w:t>
      </w:r>
      <w:proofErr w:type="spellEnd"/>
      <w:r w:rsidRPr="00221AA4">
        <w:rPr>
          <w:rFonts w:ascii="Times New Roman" w:hAnsi="Times New Roman" w:cs="Times New Roman"/>
          <w:b/>
          <w:bCs/>
          <w:lang w:val="en-US"/>
        </w:rPr>
        <w:t xml:space="preserve"> </w:t>
      </w:r>
      <w:r w:rsidR="009524F1">
        <w:rPr>
          <w:rFonts w:ascii="Times New Roman" w:hAnsi="Times New Roman" w:cs="Times New Roman"/>
          <w:b/>
          <w:bCs/>
          <w:lang w:val="sr-Cyrl-RS"/>
        </w:rPr>
        <w:t>Градско веће.</w:t>
      </w:r>
      <w:proofErr w:type="gramEnd"/>
    </w:p>
    <w:p w:rsidR="00471714" w:rsidRPr="009524F1" w:rsidRDefault="00471714" w:rsidP="00EE7EA1">
      <w:pPr>
        <w:autoSpaceDE w:val="0"/>
        <w:autoSpaceDN w:val="0"/>
        <w:adjustRightInd w:val="0"/>
        <w:spacing w:after="0" w:line="240" w:lineRule="auto"/>
        <w:ind w:firstLine="720"/>
        <w:jc w:val="both"/>
        <w:rPr>
          <w:rFonts w:ascii="Times New Roman" w:hAnsi="Times New Roman" w:cs="Times New Roman"/>
          <w:b/>
          <w:bCs/>
          <w:lang w:val="sr-Cyrl-RS"/>
        </w:rPr>
      </w:pPr>
    </w:p>
    <w:p w:rsidR="00B81AFB" w:rsidRPr="00B81AFB" w:rsidRDefault="00B81AFB" w:rsidP="00B81AFB">
      <w:pPr>
        <w:autoSpaceDE w:val="0"/>
        <w:autoSpaceDN w:val="0"/>
        <w:adjustRightInd w:val="0"/>
        <w:spacing w:after="0" w:line="240" w:lineRule="auto"/>
        <w:ind w:firstLine="720"/>
        <w:jc w:val="both"/>
        <w:rPr>
          <w:rFonts w:ascii="Times New Roman" w:hAnsi="Times New Roman" w:cs="Times New Roman"/>
          <w:b/>
          <w:bCs/>
          <w:lang w:val="sr-Cyrl-RS"/>
        </w:rPr>
      </w:pPr>
      <w:r w:rsidRPr="00B81AFB">
        <w:rPr>
          <w:rFonts w:ascii="Times New Roman" w:hAnsi="Times New Roman" w:cs="Times New Roman"/>
        </w:rPr>
        <w:t>С обзиром да је управљање ризицима део планираних активности везаних за успостављање система ФУК, координација активности за успостављање процеса управљања ризицима може се поверити руководиоцу одговорном за успостављање и развој система ФУК или према процени руководица корисника јавних средстава, неком другом руководиоцу највише управљачке структуре.</w:t>
      </w:r>
    </w:p>
    <w:p w:rsidR="00221AA4" w:rsidRDefault="00221AA4" w:rsidP="00B81AFB">
      <w:pPr>
        <w:autoSpaceDE w:val="0"/>
        <w:autoSpaceDN w:val="0"/>
        <w:adjustRightInd w:val="0"/>
        <w:spacing w:after="0" w:line="240" w:lineRule="auto"/>
        <w:ind w:firstLine="720"/>
        <w:jc w:val="both"/>
        <w:rPr>
          <w:rFonts w:ascii="Times New Roman" w:hAnsi="Times New Roman" w:cs="Times New Roman"/>
          <w:lang w:val="sr-Cyrl-RS"/>
        </w:rPr>
      </w:pPr>
      <w:proofErr w:type="spellStart"/>
      <w:proofErr w:type="gramStart"/>
      <w:r w:rsidRPr="00221AA4">
        <w:rPr>
          <w:rFonts w:ascii="Times New Roman" w:hAnsi="Times New Roman" w:cs="Times New Roman"/>
          <w:lang w:val="en-US"/>
        </w:rPr>
        <w:t>Координатор</w:t>
      </w:r>
      <w:proofErr w:type="spellEnd"/>
      <w:r w:rsidRPr="00221AA4">
        <w:rPr>
          <w:rFonts w:ascii="Times New Roman" w:hAnsi="Times New Roman" w:cs="Times New Roman"/>
          <w:lang w:val="en-US"/>
        </w:rPr>
        <w:t xml:space="preserve"> </w:t>
      </w:r>
      <w:proofErr w:type="spellStart"/>
      <w:r w:rsidRPr="00221AA4">
        <w:rPr>
          <w:rFonts w:ascii="Times New Roman" w:hAnsi="Times New Roman" w:cs="Times New Roman"/>
          <w:lang w:val="en-US"/>
        </w:rPr>
        <w:t>за</w:t>
      </w:r>
      <w:proofErr w:type="spellEnd"/>
      <w:r w:rsidRPr="00221AA4">
        <w:rPr>
          <w:rFonts w:ascii="Times New Roman" w:hAnsi="Times New Roman" w:cs="Times New Roman"/>
          <w:lang w:val="en-US"/>
        </w:rPr>
        <w:t xml:space="preserve"> </w:t>
      </w:r>
      <w:proofErr w:type="spellStart"/>
      <w:r w:rsidRPr="00221AA4">
        <w:rPr>
          <w:rFonts w:ascii="Times New Roman" w:hAnsi="Times New Roman" w:cs="Times New Roman"/>
          <w:lang w:val="en-US"/>
        </w:rPr>
        <w:t>успостављање</w:t>
      </w:r>
      <w:proofErr w:type="spellEnd"/>
      <w:r w:rsidRPr="00221AA4">
        <w:rPr>
          <w:rFonts w:ascii="Times New Roman" w:hAnsi="Times New Roman" w:cs="Times New Roman"/>
          <w:lang w:val="en-US"/>
        </w:rPr>
        <w:t xml:space="preserve"> </w:t>
      </w:r>
      <w:proofErr w:type="spellStart"/>
      <w:r w:rsidRPr="00221AA4">
        <w:rPr>
          <w:rFonts w:ascii="Times New Roman" w:hAnsi="Times New Roman" w:cs="Times New Roman"/>
          <w:lang w:val="en-US"/>
        </w:rPr>
        <w:t>процеса</w:t>
      </w:r>
      <w:proofErr w:type="spellEnd"/>
      <w:r w:rsidRPr="00221AA4">
        <w:rPr>
          <w:rFonts w:ascii="Times New Roman" w:hAnsi="Times New Roman" w:cs="Times New Roman"/>
          <w:lang w:val="en-US"/>
        </w:rPr>
        <w:t xml:space="preserve"> </w:t>
      </w:r>
      <w:proofErr w:type="spellStart"/>
      <w:r w:rsidRPr="00221AA4">
        <w:rPr>
          <w:rFonts w:ascii="Times New Roman" w:hAnsi="Times New Roman" w:cs="Times New Roman"/>
          <w:lang w:val="en-US"/>
        </w:rPr>
        <w:t>управљања</w:t>
      </w:r>
      <w:proofErr w:type="spellEnd"/>
      <w:r w:rsidRPr="00221AA4">
        <w:rPr>
          <w:rFonts w:ascii="Times New Roman" w:hAnsi="Times New Roman" w:cs="Times New Roman"/>
          <w:lang w:val="en-US"/>
        </w:rPr>
        <w:t xml:space="preserve"> </w:t>
      </w:r>
      <w:proofErr w:type="spellStart"/>
      <w:r w:rsidRPr="00221AA4">
        <w:rPr>
          <w:rFonts w:ascii="Times New Roman" w:hAnsi="Times New Roman" w:cs="Times New Roman"/>
          <w:lang w:val="en-US"/>
        </w:rPr>
        <w:t>ризицима</w:t>
      </w:r>
      <w:proofErr w:type="spellEnd"/>
      <w:r w:rsidRPr="00221AA4">
        <w:rPr>
          <w:rFonts w:ascii="Times New Roman" w:hAnsi="Times New Roman" w:cs="Times New Roman"/>
          <w:lang w:val="en-US"/>
        </w:rPr>
        <w:t xml:space="preserve"> </w:t>
      </w:r>
      <w:proofErr w:type="spellStart"/>
      <w:r w:rsidRPr="00221AA4">
        <w:rPr>
          <w:rFonts w:ascii="Times New Roman" w:hAnsi="Times New Roman" w:cs="Times New Roman"/>
          <w:lang w:val="en-US"/>
        </w:rPr>
        <w:t>може</w:t>
      </w:r>
      <w:proofErr w:type="spellEnd"/>
      <w:r w:rsidRPr="00221AA4">
        <w:rPr>
          <w:rFonts w:ascii="Times New Roman" w:hAnsi="Times New Roman" w:cs="Times New Roman"/>
          <w:lang w:val="en-US"/>
        </w:rPr>
        <w:t xml:space="preserve"> </w:t>
      </w:r>
      <w:proofErr w:type="spellStart"/>
      <w:r w:rsidRPr="00221AA4">
        <w:rPr>
          <w:rFonts w:ascii="Times New Roman" w:hAnsi="Times New Roman" w:cs="Times New Roman"/>
          <w:lang w:val="en-US"/>
        </w:rPr>
        <w:t>припремити</w:t>
      </w:r>
      <w:proofErr w:type="spellEnd"/>
      <w:r w:rsidRPr="00221AA4">
        <w:rPr>
          <w:rFonts w:ascii="Times New Roman" w:hAnsi="Times New Roman" w:cs="Times New Roman"/>
          <w:lang w:val="en-US"/>
        </w:rPr>
        <w:t xml:space="preserve"> и </w:t>
      </w:r>
      <w:proofErr w:type="spellStart"/>
      <w:r w:rsidRPr="00221AA4">
        <w:rPr>
          <w:rFonts w:ascii="Times New Roman" w:hAnsi="Times New Roman" w:cs="Times New Roman"/>
          <w:lang w:val="en-US"/>
        </w:rPr>
        <w:t>кратка</w:t>
      </w:r>
      <w:proofErr w:type="spellEnd"/>
      <w:r w:rsidRPr="00221AA4">
        <w:rPr>
          <w:rFonts w:ascii="Times New Roman" w:hAnsi="Times New Roman" w:cs="Times New Roman"/>
          <w:lang w:val="en-US"/>
        </w:rPr>
        <w:t xml:space="preserve"> </w:t>
      </w:r>
      <w:proofErr w:type="spellStart"/>
      <w:r w:rsidRPr="00221AA4">
        <w:rPr>
          <w:rFonts w:ascii="Times New Roman" w:hAnsi="Times New Roman" w:cs="Times New Roman"/>
          <w:lang w:val="en-US"/>
        </w:rPr>
        <w:t>упутства</w:t>
      </w:r>
      <w:proofErr w:type="spellEnd"/>
      <w:r w:rsidRPr="00221AA4">
        <w:rPr>
          <w:rFonts w:ascii="Times New Roman" w:hAnsi="Times New Roman" w:cs="Times New Roman"/>
          <w:lang w:val="en-US"/>
        </w:rPr>
        <w:t xml:space="preserve"> </w:t>
      </w:r>
      <w:proofErr w:type="spellStart"/>
      <w:r w:rsidRPr="00221AA4">
        <w:rPr>
          <w:rFonts w:ascii="Times New Roman" w:hAnsi="Times New Roman" w:cs="Times New Roman"/>
          <w:lang w:val="en-US"/>
        </w:rPr>
        <w:t>за</w:t>
      </w:r>
      <w:proofErr w:type="spellEnd"/>
      <w:r w:rsidRPr="00221AA4">
        <w:rPr>
          <w:rFonts w:ascii="Times New Roman" w:hAnsi="Times New Roman" w:cs="Times New Roman"/>
          <w:lang w:val="en-US"/>
        </w:rPr>
        <w:t xml:space="preserve"> </w:t>
      </w:r>
      <w:proofErr w:type="spellStart"/>
      <w:r w:rsidRPr="00221AA4">
        <w:rPr>
          <w:rFonts w:ascii="Times New Roman" w:hAnsi="Times New Roman" w:cs="Times New Roman"/>
          <w:lang w:val="en-US"/>
        </w:rPr>
        <w:t>управљање</w:t>
      </w:r>
      <w:proofErr w:type="spellEnd"/>
      <w:r w:rsidRPr="00221AA4">
        <w:rPr>
          <w:rFonts w:ascii="Times New Roman" w:hAnsi="Times New Roman" w:cs="Times New Roman"/>
          <w:lang w:val="en-US"/>
        </w:rPr>
        <w:t xml:space="preserve"> </w:t>
      </w:r>
      <w:proofErr w:type="spellStart"/>
      <w:r w:rsidRPr="00221AA4">
        <w:rPr>
          <w:rFonts w:ascii="Times New Roman" w:hAnsi="Times New Roman" w:cs="Times New Roman"/>
          <w:lang w:val="en-US"/>
        </w:rPr>
        <w:t>ризицима</w:t>
      </w:r>
      <w:proofErr w:type="spellEnd"/>
      <w:r w:rsidRPr="00221AA4">
        <w:rPr>
          <w:rFonts w:ascii="Times New Roman" w:hAnsi="Times New Roman" w:cs="Times New Roman"/>
          <w:lang w:val="en-US"/>
        </w:rPr>
        <w:t xml:space="preserve"> и </w:t>
      </w:r>
      <w:proofErr w:type="spellStart"/>
      <w:r w:rsidRPr="00221AA4">
        <w:rPr>
          <w:rFonts w:ascii="Times New Roman" w:hAnsi="Times New Roman" w:cs="Times New Roman"/>
          <w:lang w:val="en-US"/>
        </w:rPr>
        <w:t>њима</w:t>
      </w:r>
      <w:proofErr w:type="spellEnd"/>
      <w:r w:rsidRPr="00221AA4">
        <w:rPr>
          <w:rFonts w:ascii="Times New Roman" w:hAnsi="Times New Roman" w:cs="Times New Roman"/>
          <w:lang w:val="en-US"/>
        </w:rPr>
        <w:t xml:space="preserve"> </w:t>
      </w:r>
      <w:proofErr w:type="spellStart"/>
      <w:r w:rsidRPr="00221AA4">
        <w:rPr>
          <w:rFonts w:ascii="Times New Roman" w:hAnsi="Times New Roman" w:cs="Times New Roman"/>
          <w:lang w:val="en-US"/>
        </w:rPr>
        <w:t>детаљније</w:t>
      </w:r>
      <w:proofErr w:type="spellEnd"/>
      <w:r w:rsidRPr="00221AA4">
        <w:rPr>
          <w:rFonts w:ascii="Times New Roman" w:hAnsi="Times New Roman" w:cs="Times New Roman"/>
          <w:lang w:val="en-US"/>
        </w:rPr>
        <w:t xml:space="preserve"> </w:t>
      </w:r>
      <w:proofErr w:type="spellStart"/>
      <w:r w:rsidRPr="00221AA4">
        <w:rPr>
          <w:rFonts w:ascii="Times New Roman" w:hAnsi="Times New Roman" w:cs="Times New Roman"/>
          <w:lang w:val="en-US"/>
        </w:rPr>
        <w:t>уредити</w:t>
      </w:r>
      <w:proofErr w:type="spellEnd"/>
      <w:r w:rsidRPr="00221AA4">
        <w:rPr>
          <w:rFonts w:ascii="Times New Roman" w:hAnsi="Times New Roman" w:cs="Times New Roman"/>
          <w:lang w:val="en-US"/>
        </w:rPr>
        <w:t xml:space="preserve"> </w:t>
      </w:r>
      <w:proofErr w:type="spellStart"/>
      <w:r w:rsidRPr="00221AA4">
        <w:rPr>
          <w:rFonts w:ascii="Times New Roman" w:hAnsi="Times New Roman" w:cs="Times New Roman"/>
          <w:lang w:val="en-US"/>
        </w:rPr>
        <w:t>начин</w:t>
      </w:r>
      <w:proofErr w:type="spellEnd"/>
      <w:r w:rsidRPr="00221AA4">
        <w:rPr>
          <w:rFonts w:ascii="Times New Roman" w:hAnsi="Times New Roman" w:cs="Times New Roman"/>
          <w:lang w:val="en-US"/>
        </w:rPr>
        <w:t xml:space="preserve"> </w:t>
      </w:r>
      <w:proofErr w:type="spellStart"/>
      <w:r w:rsidRPr="00221AA4">
        <w:rPr>
          <w:rFonts w:ascii="Times New Roman" w:hAnsi="Times New Roman" w:cs="Times New Roman"/>
          <w:lang w:val="en-US"/>
        </w:rPr>
        <w:t>поступања</w:t>
      </w:r>
      <w:proofErr w:type="spellEnd"/>
      <w:r w:rsidRPr="00221AA4">
        <w:rPr>
          <w:rFonts w:ascii="Times New Roman" w:hAnsi="Times New Roman" w:cs="Times New Roman"/>
          <w:lang w:val="en-US"/>
        </w:rPr>
        <w:t xml:space="preserve"> и </w:t>
      </w:r>
      <w:proofErr w:type="spellStart"/>
      <w:r w:rsidRPr="00221AA4">
        <w:rPr>
          <w:rFonts w:ascii="Times New Roman" w:hAnsi="Times New Roman" w:cs="Times New Roman"/>
          <w:lang w:val="en-US"/>
        </w:rPr>
        <w:t>утврђивања</w:t>
      </w:r>
      <w:proofErr w:type="spellEnd"/>
      <w:r w:rsidRPr="00221AA4">
        <w:rPr>
          <w:rFonts w:ascii="Times New Roman" w:hAnsi="Times New Roman" w:cs="Times New Roman"/>
          <w:lang w:val="en-US"/>
        </w:rPr>
        <w:t xml:space="preserve"> </w:t>
      </w:r>
      <w:proofErr w:type="spellStart"/>
      <w:r w:rsidRPr="00221AA4">
        <w:rPr>
          <w:rFonts w:ascii="Times New Roman" w:hAnsi="Times New Roman" w:cs="Times New Roman"/>
          <w:lang w:val="en-US"/>
        </w:rPr>
        <w:t>релевантних</w:t>
      </w:r>
      <w:proofErr w:type="spellEnd"/>
      <w:r w:rsidRPr="00221AA4">
        <w:rPr>
          <w:rFonts w:ascii="Times New Roman" w:hAnsi="Times New Roman" w:cs="Times New Roman"/>
          <w:lang w:val="en-US"/>
        </w:rPr>
        <w:t xml:space="preserve"> </w:t>
      </w:r>
      <w:proofErr w:type="spellStart"/>
      <w:r w:rsidRPr="00221AA4">
        <w:rPr>
          <w:rFonts w:ascii="Times New Roman" w:hAnsi="Times New Roman" w:cs="Times New Roman"/>
          <w:lang w:val="en-US"/>
        </w:rPr>
        <w:t>образаца</w:t>
      </w:r>
      <w:proofErr w:type="spellEnd"/>
      <w:r w:rsidRPr="00221AA4">
        <w:rPr>
          <w:rFonts w:ascii="Times New Roman" w:hAnsi="Times New Roman" w:cs="Times New Roman"/>
          <w:lang w:val="en-US"/>
        </w:rPr>
        <w:t xml:space="preserve"> </w:t>
      </w:r>
      <w:proofErr w:type="spellStart"/>
      <w:r w:rsidRPr="00221AA4">
        <w:rPr>
          <w:rFonts w:ascii="Times New Roman" w:hAnsi="Times New Roman" w:cs="Times New Roman"/>
          <w:lang w:val="en-US"/>
        </w:rPr>
        <w:t>за</w:t>
      </w:r>
      <w:proofErr w:type="spellEnd"/>
      <w:r w:rsidRPr="00221AA4">
        <w:rPr>
          <w:rFonts w:ascii="Times New Roman" w:hAnsi="Times New Roman" w:cs="Times New Roman"/>
          <w:lang w:val="en-US"/>
        </w:rPr>
        <w:t xml:space="preserve"> </w:t>
      </w:r>
      <w:proofErr w:type="spellStart"/>
      <w:r w:rsidRPr="00221AA4">
        <w:rPr>
          <w:rFonts w:ascii="Times New Roman" w:hAnsi="Times New Roman" w:cs="Times New Roman"/>
          <w:lang w:val="en-US"/>
        </w:rPr>
        <w:t>документовање</w:t>
      </w:r>
      <w:proofErr w:type="spellEnd"/>
      <w:r w:rsidRPr="00221AA4">
        <w:rPr>
          <w:rFonts w:ascii="Times New Roman" w:hAnsi="Times New Roman" w:cs="Times New Roman"/>
          <w:lang w:val="en-US"/>
        </w:rPr>
        <w:t xml:space="preserve"> </w:t>
      </w:r>
      <w:proofErr w:type="spellStart"/>
      <w:r w:rsidRPr="00221AA4">
        <w:rPr>
          <w:rFonts w:ascii="Times New Roman" w:hAnsi="Times New Roman" w:cs="Times New Roman"/>
          <w:lang w:val="en-US"/>
        </w:rPr>
        <w:t>ризика</w:t>
      </w:r>
      <w:proofErr w:type="spellEnd"/>
      <w:r w:rsidRPr="00221AA4">
        <w:rPr>
          <w:rFonts w:ascii="Times New Roman" w:hAnsi="Times New Roman" w:cs="Times New Roman"/>
          <w:lang w:val="en-US"/>
        </w:rPr>
        <w:t>.</w:t>
      </w:r>
      <w:proofErr w:type="gramEnd"/>
      <w:r w:rsidRPr="00221AA4">
        <w:rPr>
          <w:rFonts w:ascii="Times New Roman" w:hAnsi="Times New Roman" w:cs="Times New Roman"/>
          <w:lang w:val="en-US"/>
        </w:rPr>
        <w:t xml:space="preserve"> У </w:t>
      </w:r>
      <w:proofErr w:type="spellStart"/>
      <w:r w:rsidRPr="00221AA4">
        <w:rPr>
          <w:rFonts w:ascii="Times New Roman" w:hAnsi="Times New Roman" w:cs="Times New Roman"/>
          <w:lang w:val="en-US"/>
        </w:rPr>
        <w:t>том</w:t>
      </w:r>
      <w:proofErr w:type="spellEnd"/>
      <w:r w:rsidRPr="00221AA4">
        <w:rPr>
          <w:rFonts w:ascii="Times New Roman" w:hAnsi="Times New Roman" w:cs="Times New Roman"/>
          <w:lang w:val="en-US"/>
        </w:rPr>
        <w:t xml:space="preserve"> </w:t>
      </w:r>
      <w:proofErr w:type="spellStart"/>
      <w:r w:rsidRPr="00221AA4">
        <w:rPr>
          <w:rFonts w:ascii="Times New Roman" w:hAnsi="Times New Roman" w:cs="Times New Roman"/>
          <w:lang w:val="en-US"/>
        </w:rPr>
        <w:t>смислу</w:t>
      </w:r>
      <w:proofErr w:type="spellEnd"/>
      <w:r w:rsidRPr="00221AA4">
        <w:rPr>
          <w:rFonts w:ascii="Times New Roman" w:hAnsi="Times New Roman" w:cs="Times New Roman"/>
          <w:lang w:val="en-US"/>
        </w:rPr>
        <w:t xml:space="preserve">, </w:t>
      </w:r>
      <w:proofErr w:type="spellStart"/>
      <w:r w:rsidRPr="00221AA4">
        <w:rPr>
          <w:rFonts w:ascii="Times New Roman" w:hAnsi="Times New Roman" w:cs="Times New Roman"/>
          <w:lang w:val="en-US"/>
        </w:rPr>
        <w:t>може</w:t>
      </w:r>
      <w:proofErr w:type="spellEnd"/>
      <w:r w:rsidRPr="00221AA4">
        <w:rPr>
          <w:rFonts w:ascii="Times New Roman" w:hAnsi="Times New Roman" w:cs="Times New Roman"/>
          <w:lang w:val="en-US"/>
        </w:rPr>
        <w:t xml:space="preserve"> </w:t>
      </w:r>
      <w:proofErr w:type="spellStart"/>
      <w:r w:rsidRPr="00221AA4">
        <w:rPr>
          <w:rFonts w:ascii="Times New Roman" w:hAnsi="Times New Roman" w:cs="Times New Roman"/>
          <w:lang w:val="en-US"/>
        </w:rPr>
        <w:t>користити</w:t>
      </w:r>
      <w:proofErr w:type="spellEnd"/>
      <w:r w:rsidRPr="00221AA4">
        <w:rPr>
          <w:rFonts w:ascii="Times New Roman" w:hAnsi="Times New Roman" w:cs="Times New Roman"/>
          <w:lang w:val="en-US"/>
        </w:rPr>
        <w:t xml:space="preserve"> </w:t>
      </w:r>
      <w:proofErr w:type="spellStart"/>
      <w:r w:rsidRPr="00221AA4">
        <w:rPr>
          <w:rFonts w:ascii="Times New Roman" w:hAnsi="Times New Roman" w:cs="Times New Roman"/>
          <w:lang w:val="en-US"/>
        </w:rPr>
        <w:t>Смернице</w:t>
      </w:r>
      <w:proofErr w:type="spellEnd"/>
      <w:r w:rsidRPr="00221AA4">
        <w:rPr>
          <w:rFonts w:ascii="Times New Roman" w:hAnsi="Times New Roman" w:cs="Times New Roman"/>
          <w:lang w:val="en-US"/>
        </w:rPr>
        <w:t xml:space="preserve"> </w:t>
      </w:r>
      <w:proofErr w:type="spellStart"/>
      <w:r w:rsidRPr="00221AA4">
        <w:rPr>
          <w:rFonts w:ascii="Times New Roman" w:hAnsi="Times New Roman" w:cs="Times New Roman"/>
          <w:lang w:val="en-US"/>
        </w:rPr>
        <w:t>за</w:t>
      </w:r>
      <w:proofErr w:type="spellEnd"/>
      <w:r w:rsidRPr="00221AA4">
        <w:rPr>
          <w:rFonts w:ascii="Times New Roman" w:hAnsi="Times New Roman" w:cs="Times New Roman"/>
          <w:lang w:val="en-US"/>
        </w:rPr>
        <w:t xml:space="preserve"> </w:t>
      </w:r>
      <w:proofErr w:type="spellStart"/>
      <w:r w:rsidRPr="00221AA4">
        <w:rPr>
          <w:rFonts w:ascii="Times New Roman" w:hAnsi="Times New Roman" w:cs="Times New Roman"/>
          <w:lang w:val="en-US"/>
        </w:rPr>
        <w:t>управљање</w:t>
      </w:r>
      <w:proofErr w:type="spellEnd"/>
      <w:r w:rsidRPr="00221AA4">
        <w:rPr>
          <w:rFonts w:ascii="Times New Roman" w:hAnsi="Times New Roman" w:cs="Times New Roman"/>
          <w:lang w:val="en-US"/>
        </w:rPr>
        <w:t xml:space="preserve"> </w:t>
      </w:r>
      <w:proofErr w:type="spellStart"/>
      <w:r w:rsidRPr="00221AA4">
        <w:rPr>
          <w:rFonts w:ascii="Times New Roman" w:hAnsi="Times New Roman" w:cs="Times New Roman"/>
          <w:lang w:val="en-US"/>
        </w:rPr>
        <w:t>ризицима</w:t>
      </w:r>
      <w:proofErr w:type="spellEnd"/>
      <w:r w:rsidRPr="00221AA4">
        <w:rPr>
          <w:rFonts w:ascii="Times New Roman" w:hAnsi="Times New Roman" w:cs="Times New Roman"/>
          <w:lang w:val="en-US"/>
        </w:rPr>
        <w:t xml:space="preserve">, </w:t>
      </w:r>
      <w:proofErr w:type="spellStart"/>
      <w:r w:rsidRPr="00221AA4">
        <w:rPr>
          <w:rFonts w:ascii="Times New Roman" w:hAnsi="Times New Roman" w:cs="Times New Roman"/>
          <w:lang w:val="en-US"/>
        </w:rPr>
        <w:t>брошуру</w:t>
      </w:r>
      <w:proofErr w:type="spellEnd"/>
      <w:r w:rsidRPr="00221AA4">
        <w:rPr>
          <w:rFonts w:ascii="Times New Roman" w:hAnsi="Times New Roman" w:cs="Times New Roman"/>
          <w:lang w:val="en-US"/>
        </w:rPr>
        <w:t xml:space="preserve"> </w:t>
      </w:r>
      <w:proofErr w:type="spellStart"/>
      <w:r w:rsidRPr="00221AA4">
        <w:rPr>
          <w:rFonts w:ascii="Times New Roman" w:hAnsi="Times New Roman" w:cs="Times New Roman"/>
          <w:lang w:val="en-US"/>
        </w:rPr>
        <w:t>коју</w:t>
      </w:r>
      <w:proofErr w:type="spellEnd"/>
      <w:r w:rsidRPr="00221AA4">
        <w:rPr>
          <w:rFonts w:ascii="Times New Roman" w:hAnsi="Times New Roman" w:cs="Times New Roman"/>
          <w:lang w:val="en-US"/>
        </w:rPr>
        <w:t xml:space="preserve"> </w:t>
      </w:r>
      <w:proofErr w:type="spellStart"/>
      <w:r w:rsidRPr="00221AA4">
        <w:rPr>
          <w:rFonts w:ascii="Times New Roman" w:hAnsi="Times New Roman" w:cs="Times New Roman"/>
          <w:lang w:val="en-US"/>
        </w:rPr>
        <w:t>је</w:t>
      </w:r>
      <w:proofErr w:type="spellEnd"/>
      <w:r w:rsidRPr="00221AA4">
        <w:rPr>
          <w:rFonts w:ascii="Times New Roman" w:hAnsi="Times New Roman" w:cs="Times New Roman"/>
          <w:lang w:val="en-US"/>
        </w:rPr>
        <w:t xml:space="preserve"> </w:t>
      </w:r>
      <w:proofErr w:type="spellStart"/>
      <w:r w:rsidRPr="00221AA4">
        <w:rPr>
          <w:rFonts w:ascii="Times New Roman" w:hAnsi="Times New Roman" w:cs="Times New Roman"/>
          <w:lang w:val="en-US"/>
        </w:rPr>
        <w:t>израдио</w:t>
      </w:r>
      <w:proofErr w:type="spellEnd"/>
      <w:r w:rsidRPr="00221AA4">
        <w:rPr>
          <w:rFonts w:ascii="Times New Roman" w:hAnsi="Times New Roman" w:cs="Times New Roman"/>
          <w:lang w:val="en-US"/>
        </w:rPr>
        <w:t xml:space="preserve"> </w:t>
      </w:r>
      <w:proofErr w:type="spellStart"/>
      <w:r w:rsidRPr="00221AA4">
        <w:rPr>
          <w:rFonts w:ascii="Times New Roman" w:hAnsi="Times New Roman" w:cs="Times New Roman"/>
          <w:lang w:val="en-US"/>
        </w:rPr>
        <w:t>Сектор</w:t>
      </w:r>
      <w:proofErr w:type="spellEnd"/>
      <w:r w:rsidRPr="00221AA4">
        <w:rPr>
          <w:rFonts w:ascii="Times New Roman" w:hAnsi="Times New Roman" w:cs="Times New Roman"/>
          <w:lang w:val="en-US"/>
        </w:rPr>
        <w:t xml:space="preserve"> </w:t>
      </w:r>
      <w:proofErr w:type="spellStart"/>
      <w:r w:rsidRPr="00221AA4">
        <w:rPr>
          <w:rFonts w:ascii="Times New Roman" w:hAnsi="Times New Roman" w:cs="Times New Roman"/>
          <w:lang w:val="en-US"/>
        </w:rPr>
        <w:t>за</w:t>
      </w:r>
      <w:proofErr w:type="spellEnd"/>
      <w:r w:rsidRPr="00221AA4">
        <w:rPr>
          <w:rFonts w:ascii="Times New Roman" w:hAnsi="Times New Roman" w:cs="Times New Roman"/>
          <w:lang w:val="en-US"/>
        </w:rPr>
        <w:t xml:space="preserve"> </w:t>
      </w:r>
      <w:proofErr w:type="spellStart"/>
      <w:r w:rsidRPr="00221AA4">
        <w:rPr>
          <w:rFonts w:ascii="Times New Roman" w:hAnsi="Times New Roman" w:cs="Times New Roman"/>
          <w:lang w:val="en-US"/>
        </w:rPr>
        <w:t>интерну</w:t>
      </w:r>
      <w:proofErr w:type="spellEnd"/>
      <w:r w:rsidRPr="00221AA4">
        <w:rPr>
          <w:rFonts w:ascii="Times New Roman" w:hAnsi="Times New Roman" w:cs="Times New Roman"/>
          <w:lang w:val="en-US"/>
        </w:rPr>
        <w:t xml:space="preserve"> </w:t>
      </w:r>
      <w:proofErr w:type="spellStart"/>
      <w:r w:rsidRPr="00221AA4">
        <w:rPr>
          <w:rFonts w:ascii="Times New Roman" w:hAnsi="Times New Roman" w:cs="Times New Roman"/>
          <w:lang w:val="en-US"/>
        </w:rPr>
        <w:t>контролу</w:t>
      </w:r>
      <w:proofErr w:type="spellEnd"/>
      <w:r w:rsidRPr="00221AA4">
        <w:rPr>
          <w:rFonts w:ascii="Times New Roman" w:hAnsi="Times New Roman" w:cs="Times New Roman"/>
          <w:lang w:val="en-US"/>
        </w:rPr>
        <w:t xml:space="preserve"> и </w:t>
      </w:r>
      <w:proofErr w:type="spellStart"/>
      <w:r w:rsidRPr="00221AA4">
        <w:rPr>
          <w:rFonts w:ascii="Times New Roman" w:hAnsi="Times New Roman" w:cs="Times New Roman"/>
          <w:lang w:val="en-US"/>
        </w:rPr>
        <w:t>интерну</w:t>
      </w:r>
      <w:proofErr w:type="spellEnd"/>
      <w:r w:rsidRPr="00221AA4">
        <w:rPr>
          <w:rFonts w:ascii="Times New Roman" w:hAnsi="Times New Roman" w:cs="Times New Roman"/>
          <w:lang w:val="en-US"/>
        </w:rPr>
        <w:t xml:space="preserve"> </w:t>
      </w:r>
      <w:proofErr w:type="spellStart"/>
      <w:r w:rsidRPr="00221AA4">
        <w:rPr>
          <w:rFonts w:ascii="Times New Roman" w:hAnsi="Times New Roman" w:cs="Times New Roman"/>
          <w:lang w:val="en-US"/>
        </w:rPr>
        <w:t>ревизију</w:t>
      </w:r>
      <w:proofErr w:type="spellEnd"/>
      <w:r w:rsidRPr="00221AA4">
        <w:rPr>
          <w:rFonts w:ascii="Times New Roman" w:hAnsi="Times New Roman" w:cs="Times New Roman"/>
          <w:lang w:val="en-US"/>
        </w:rPr>
        <w:t xml:space="preserve"> у </w:t>
      </w:r>
      <w:proofErr w:type="spellStart"/>
      <w:r w:rsidRPr="00221AA4">
        <w:rPr>
          <w:rFonts w:ascii="Times New Roman" w:hAnsi="Times New Roman" w:cs="Times New Roman"/>
          <w:lang w:val="en-US"/>
        </w:rPr>
        <w:t>Министарству</w:t>
      </w:r>
      <w:proofErr w:type="spellEnd"/>
      <w:r w:rsidRPr="00221AA4">
        <w:rPr>
          <w:rFonts w:ascii="Times New Roman" w:hAnsi="Times New Roman" w:cs="Times New Roman"/>
          <w:lang w:val="en-US"/>
        </w:rPr>
        <w:t xml:space="preserve">, </w:t>
      </w:r>
      <w:proofErr w:type="spellStart"/>
      <w:r w:rsidRPr="00221AA4">
        <w:rPr>
          <w:rFonts w:ascii="Times New Roman" w:hAnsi="Times New Roman" w:cs="Times New Roman"/>
          <w:lang w:val="en-US"/>
        </w:rPr>
        <w:t>које</w:t>
      </w:r>
      <w:proofErr w:type="spellEnd"/>
      <w:r w:rsidRPr="00221AA4">
        <w:rPr>
          <w:rFonts w:ascii="Times New Roman" w:hAnsi="Times New Roman" w:cs="Times New Roman"/>
          <w:lang w:val="en-US"/>
        </w:rPr>
        <w:t xml:space="preserve"> </w:t>
      </w:r>
      <w:proofErr w:type="spellStart"/>
      <w:r w:rsidRPr="00221AA4">
        <w:rPr>
          <w:rFonts w:ascii="Times New Roman" w:hAnsi="Times New Roman" w:cs="Times New Roman"/>
          <w:lang w:val="en-US"/>
        </w:rPr>
        <w:t>се</w:t>
      </w:r>
      <w:proofErr w:type="spellEnd"/>
      <w:r w:rsidRPr="00221AA4">
        <w:rPr>
          <w:rFonts w:ascii="Times New Roman" w:hAnsi="Times New Roman" w:cs="Times New Roman"/>
          <w:lang w:val="en-US"/>
        </w:rPr>
        <w:t xml:space="preserve"> </w:t>
      </w:r>
      <w:proofErr w:type="spellStart"/>
      <w:r w:rsidRPr="00221AA4">
        <w:rPr>
          <w:rFonts w:ascii="Times New Roman" w:hAnsi="Times New Roman" w:cs="Times New Roman"/>
          <w:lang w:val="en-US"/>
        </w:rPr>
        <w:t>налазе</w:t>
      </w:r>
      <w:proofErr w:type="spellEnd"/>
      <w:r w:rsidRPr="00221AA4">
        <w:rPr>
          <w:rFonts w:ascii="Times New Roman" w:hAnsi="Times New Roman" w:cs="Times New Roman"/>
          <w:lang w:val="en-US"/>
        </w:rPr>
        <w:t xml:space="preserve"> </w:t>
      </w:r>
      <w:proofErr w:type="spellStart"/>
      <w:r w:rsidRPr="00221AA4">
        <w:rPr>
          <w:rFonts w:ascii="Times New Roman" w:hAnsi="Times New Roman" w:cs="Times New Roman"/>
          <w:lang w:val="en-US"/>
        </w:rPr>
        <w:t>на</w:t>
      </w:r>
      <w:proofErr w:type="spellEnd"/>
      <w:r w:rsidRPr="00221AA4">
        <w:rPr>
          <w:rFonts w:ascii="Times New Roman" w:hAnsi="Times New Roman" w:cs="Times New Roman"/>
          <w:lang w:val="en-US"/>
        </w:rPr>
        <w:t xml:space="preserve"> </w:t>
      </w:r>
      <w:proofErr w:type="spellStart"/>
      <w:r w:rsidRPr="00221AA4">
        <w:rPr>
          <w:rFonts w:ascii="Times New Roman" w:hAnsi="Times New Roman" w:cs="Times New Roman"/>
          <w:lang w:val="en-US"/>
        </w:rPr>
        <w:t>сајту</w:t>
      </w:r>
      <w:proofErr w:type="spellEnd"/>
      <w:r w:rsidRPr="00221AA4">
        <w:rPr>
          <w:rFonts w:ascii="Times New Roman" w:hAnsi="Times New Roman" w:cs="Times New Roman"/>
          <w:lang w:val="en-US"/>
        </w:rPr>
        <w:t xml:space="preserve"> </w:t>
      </w:r>
      <w:proofErr w:type="spellStart"/>
      <w:r w:rsidRPr="00221AA4">
        <w:rPr>
          <w:rFonts w:ascii="Times New Roman" w:hAnsi="Times New Roman" w:cs="Times New Roman"/>
          <w:lang w:val="en-US"/>
        </w:rPr>
        <w:t>Министарства</w:t>
      </w:r>
      <w:proofErr w:type="spellEnd"/>
      <w:r w:rsidRPr="00221AA4">
        <w:rPr>
          <w:rFonts w:ascii="Times New Roman" w:hAnsi="Times New Roman" w:cs="Times New Roman"/>
          <w:lang w:val="en-US"/>
        </w:rPr>
        <w:t xml:space="preserve"> http://ifkj.mfin.gov.rs/WP/wp-content/uploads/2014/02/</w:t>
      </w:r>
      <w:proofErr w:type="gramStart"/>
      <w:r w:rsidRPr="00221AA4">
        <w:rPr>
          <w:rFonts w:ascii="Times New Roman" w:hAnsi="Times New Roman" w:cs="Times New Roman"/>
          <w:lang w:val="en-US"/>
        </w:rPr>
        <w:t>SZUR.pdf .</w:t>
      </w:r>
      <w:proofErr w:type="gramEnd"/>
      <w:r w:rsidRPr="00221AA4">
        <w:rPr>
          <w:rFonts w:ascii="Times New Roman" w:hAnsi="Times New Roman" w:cs="Times New Roman"/>
          <w:lang w:val="en-US"/>
        </w:rPr>
        <w:t xml:space="preserve"> </w:t>
      </w:r>
    </w:p>
    <w:p w:rsidR="00471714" w:rsidRPr="00471714" w:rsidRDefault="00471714" w:rsidP="00B81AFB">
      <w:pPr>
        <w:autoSpaceDE w:val="0"/>
        <w:autoSpaceDN w:val="0"/>
        <w:adjustRightInd w:val="0"/>
        <w:spacing w:after="0" w:line="240" w:lineRule="auto"/>
        <w:ind w:firstLine="720"/>
        <w:jc w:val="both"/>
        <w:rPr>
          <w:rFonts w:ascii="Times New Roman" w:hAnsi="Times New Roman" w:cs="Times New Roman"/>
          <w:lang w:val="sr-Cyrl-RS"/>
        </w:rPr>
      </w:pPr>
    </w:p>
    <w:p w:rsidR="00221AA4" w:rsidRDefault="00221AA4" w:rsidP="00B81AFB">
      <w:pPr>
        <w:autoSpaceDE w:val="0"/>
        <w:autoSpaceDN w:val="0"/>
        <w:adjustRightInd w:val="0"/>
        <w:spacing w:after="0" w:line="240" w:lineRule="auto"/>
        <w:ind w:firstLine="720"/>
        <w:jc w:val="both"/>
        <w:rPr>
          <w:rFonts w:ascii="Times New Roman" w:hAnsi="Times New Roman" w:cs="Times New Roman"/>
          <w:lang w:val="sr-Cyrl-RS"/>
        </w:rPr>
      </w:pPr>
      <w:proofErr w:type="spellStart"/>
      <w:proofErr w:type="gramStart"/>
      <w:r w:rsidRPr="00221AA4">
        <w:rPr>
          <w:rFonts w:ascii="Times New Roman" w:hAnsi="Times New Roman" w:cs="Times New Roman"/>
          <w:lang w:val="en-US"/>
        </w:rPr>
        <w:t>Руководиоци</w:t>
      </w:r>
      <w:proofErr w:type="spellEnd"/>
      <w:r w:rsidRPr="00221AA4">
        <w:rPr>
          <w:rFonts w:ascii="Times New Roman" w:hAnsi="Times New Roman" w:cs="Times New Roman"/>
          <w:lang w:val="en-US"/>
        </w:rPr>
        <w:t xml:space="preserve"> </w:t>
      </w:r>
      <w:proofErr w:type="spellStart"/>
      <w:r w:rsidRPr="00221AA4">
        <w:rPr>
          <w:rFonts w:ascii="Times New Roman" w:hAnsi="Times New Roman" w:cs="Times New Roman"/>
          <w:lang w:val="en-US"/>
        </w:rPr>
        <w:t>на</w:t>
      </w:r>
      <w:proofErr w:type="spellEnd"/>
      <w:r w:rsidRPr="00221AA4">
        <w:rPr>
          <w:rFonts w:ascii="Times New Roman" w:hAnsi="Times New Roman" w:cs="Times New Roman"/>
          <w:lang w:val="en-US"/>
        </w:rPr>
        <w:t xml:space="preserve"> </w:t>
      </w:r>
      <w:proofErr w:type="spellStart"/>
      <w:r w:rsidRPr="00221AA4">
        <w:rPr>
          <w:rFonts w:ascii="Times New Roman" w:hAnsi="Times New Roman" w:cs="Times New Roman"/>
          <w:lang w:val="en-US"/>
        </w:rPr>
        <w:t>различитим</w:t>
      </w:r>
      <w:proofErr w:type="spellEnd"/>
      <w:r w:rsidRPr="00221AA4">
        <w:rPr>
          <w:rFonts w:ascii="Times New Roman" w:hAnsi="Times New Roman" w:cs="Times New Roman"/>
          <w:lang w:val="en-US"/>
        </w:rPr>
        <w:t xml:space="preserve"> </w:t>
      </w:r>
      <w:proofErr w:type="spellStart"/>
      <w:r w:rsidRPr="00221AA4">
        <w:rPr>
          <w:rFonts w:ascii="Times New Roman" w:hAnsi="Times New Roman" w:cs="Times New Roman"/>
          <w:lang w:val="en-US"/>
        </w:rPr>
        <w:t>нивоима</w:t>
      </w:r>
      <w:proofErr w:type="spellEnd"/>
      <w:r w:rsidRPr="00221AA4">
        <w:rPr>
          <w:rFonts w:ascii="Times New Roman" w:hAnsi="Times New Roman" w:cs="Times New Roman"/>
          <w:lang w:val="en-US"/>
        </w:rPr>
        <w:t xml:space="preserve"> </w:t>
      </w:r>
      <w:proofErr w:type="spellStart"/>
      <w:r w:rsidRPr="00221AA4">
        <w:rPr>
          <w:rFonts w:ascii="Times New Roman" w:hAnsi="Times New Roman" w:cs="Times New Roman"/>
          <w:lang w:val="en-US"/>
        </w:rPr>
        <w:t>управљања</w:t>
      </w:r>
      <w:proofErr w:type="spellEnd"/>
      <w:r w:rsidRPr="00221AA4">
        <w:rPr>
          <w:rFonts w:ascii="Times New Roman" w:hAnsi="Times New Roman" w:cs="Times New Roman"/>
          <w:lang w:val="en-US"/>
        </w:rPr>
        <w:t xml:space="preserve">, у </w:t>
      </w:r>
      <w:proofErr w:type="spellStart"/>
      <w:r w:rsidRPr="00221AA4">
        <w:rPr>
          <w:rFonts w:ascii="Times New Roman" w:hAnsi="Times New Roman" w:cs="Times New Roman"/>
          <w:lang w:val="en-US"/>
        </w:rPr>
        <w:t>складу</w:t>
      </w:r>
      <w:proofErr w:type="spellEnd"/>
      <w:r w:rsidRPr="00221AA4">
        <w:rPr>
          <w:rFonts w:ascii="Times New Roman" w:hAnsi="Times New Roman" w:cs="Times New Roman"/>
          <w:lang w:val="en-US"/>
        </w:rPr>
        <w:t xml:space="preserve"> </w:t>
      </w:r>
      <w:proofErr w:type="spellStart"/>
      <w:r w:rsidRPr="00221AA4">
        <w:rPr>
          <w:rFonts w:ascii="Times New Roman" w:hAnsi="Times New Roman" w:cs="Times New Roman"/>
          <w:lang w:val="en-US"/>
        </w:rPr>
        <w:t>са</w:t>
      </w:r>
      <w:proofErr w:type="spellEnd"/>
      <w:r w:rsidRPr="00221AA4">
        <w:rPr>
          <w:rFonts w:ascii="Times New Roman" w:hAnsi="Times New Roman" w:cs="Times New Roman"/>
          <w:lang w:val="en-US"/>
        </w:rPr>
        <w:t xml:space="preserve"> </w:t>
      </w:r>
      <w:proofErr w:type="spellStart"/>
      <w:r w:rsidRPr="00221AA4">
        <w:rPr>
          <w:rFonts w:ascii="Times New Roman" w:hAnsi="Times New Roman" w:cs="Times New Roman"/>
          <w:lang w:val="en-US"/>
        </w:rPr>
        <w:t>додељеним</w:t>
      </w:r>
      <w:proofErr w:type="spellEnd"/>
      <w:r w:rsidRPr="00221AA4">
        <w:rPr>
          <w:rFonts w:ascii="Times New Roman" w:hAnsi="Times New Roman" w:cs="Times New Roman"/>
          <w:lang w:val="en-US"/>
        </w:rPr>
        <w:t xml:space="preserve"> </w:t>
      </w:r>
      <w:proofErr w:type="spellStart"/>
      <w:r w:rsidRPr="00221AA4">
        <w:rPr>
          <w:rFonts w:ascii="Times New Roman" w:hAnsi="Times New Roman" w:cs="Times New Roman"/>
          <w:lang w:val="en-US"/>
        </w:rPr>
        <w:t>овлашћењима</w:t>
      </w:r>
      <w:proofErr w:type="spellEnd"/>
      <w:r w:rsidRPr="00221AA4">
        <w:rPr>
          <w:rFonts w:ascii="Times New Roman" w:hAnsi="Times New Roman" w:cs="Times New Roman"/>
          <w:lang w:val="en-US"/>
        </w:rPr>
        <w:t xml:space="preserve"> и </w:t>
      </w:r>
      <w:proofErr w:type="spellStart"/>
      <w:r w:rsidRPr="00221AA4">
        <w:rPr>
          <w:rFonts w:ascii="Times New Roman" w:hAnsi="Times New Roman" w:cs="Times New Roman"/>
          <w:lang w:val="en-US"/>
        </w:rPr>
        <w:t>одговорностима</w:t>
      </w:r>
      <w:proofErr w:type="spellEnd"/>
      <w:r w:rsidRPr="00221AA4">
        <w:rPr>
          <w:rFonts w:ascii="Times New Roman" w:hAnsi="Times New Roman" w:cs="Times New Roman"/>
          <w:lang w:val="en-US"/>
        </w:rPr>
        <w:t xml:space="preserve">, </w:t>
      </w:r>
      <w:proofErr w:type="spellStart"/>
      <w:r w:rsidRPr="00221AA4">
        <w:rPr>
          <w:rFonts w:ascii="Times New Roman" w:hAnsi="Times New Roman" w:cs="Times New Roman"/>
          <w:lang w:val="en-US"/>
        </w:rPr>
        <w:t>одговорни</w:t>
      </w:r>
      <w:proofErr w:type="spellEnd"/>
      <w:r w:rsidRPr="00221AA4">
        <w:rPr>
          <w:rFonts w:ascii="Times New Roman" w:hAnsi="Times New Roman" w:cs="Times New Roman"/>
          <w:lang w:val="en-US"/>
        </w:rPr>
        <w:t xml:space="preserve"> </w:t>
      </w:r>
      <w:proofErr w:type="spellStart"/>
      <w:r w:rsidRPr="00221AA4">
        <w:rPr>
          <w:rFonts w:ascii="Times New Roman" w:hAnsi="Times New Roman" w:cs="Times New Roman"/>
          <w:lang w:val="en-US"/>
        </w:rPr>
        <w:t>су</w:t>
      </w:r>
      <w:proofErr w:type="spellEnd"/>
      <w:r w:rsidRPr="00221AA4">
        <w:rPr>
          <w:rFonts w:ascii="Times New Roman" w:hAnsi="Times New Roman" w:cs="Times New Roman"/>
          <w:lang w:val="en-US"/>
        </w:rPr>
        <w:t xml:space="preserve"> </w:t>
      </w:r>
      <w:proofErr w:type="spellStart"/>
      <w:r w:rsidRPr="00221AA4">
        <w:rPr>
          <w:rFonts w:ascii="Times New Roman" w:hAnsi="Times New Roman" w:cs="Times New Roman"/>
          <w:lang w:val="en-US"/>
        </w:rPr>
        <w:t>за</w:t>
      </w:r>
      <w:proofErr w:type="spellEnd"/>
      <w:r w:rsidRPr="00221AA4">
        <w:rPr>
          <w:rFonts w:ascii="Times New Roman" w:hAnsi="Times New Roman" w:cs="Times New Roman"/>
          <w:lang w:val="en-US"/>
        </w:rPr>
        <w:t xml:space="preserve"> </w:t>
      </w:r>
      <w:proofErr w:type="spellStart"/>
      <w:r w:rsidRPr="00221AA4">
        <w:rPr>
          <w:rFonts w:ascii="Times New Roman" w:hAnsi="Times New Roman" w:cs="Times New Roman"/>
          <w:lang w:val="en-US"/>
        </w:rPr>
        <w:t>испуњавање</w:t>
      </w:r>
      <w:proofErr w:type="spellEnd"/>
      <w:r w:rsidRPr="00221AA4">
        <w:rPr>
          <w:rFonts w:ascii="Times New Roman" w:hAnsi="Times New Roman" w:cs="Times New Roman"/>
          <w:lang w:val="en-US"/>
        </w:rPr>
        <w:t xml:space="preserve"> </w:t>
      </w:r>
      <w:proofErr w:type="spellStart"/>
      <w:r w:rsidRPr="00221AA4">
        <w:rPr>
          <w:rFonts w:ascii="Times New Roman" w:hAnsi="Times New Roman" w:cs="Times New Roman"/>
          <w:lang w:val="en-US"/>
        </w:rPr>
        <w:t>циљева</w:t>
      </w:r>
      <w:proofErr w:type="spellEnd"/>
      <w:r w:rsidRPr="00221AA4">
        <w:rPr>
          <w:rFonts w:ascii="Times New Roman" w:hAnsi="Times New Roman" w:cs="Times New Roman"/>
          <w:lang w:val="en-US"/>
        </w:rPr>
        <w:t xml:space="preserve"> у </w:t>
      </w:r>
      <w:proofErr w:type="spellStart"/>
      <w:r w:rsidRPr="00221AA4">
        <w:rPr>
          <w:rFonts w:ascii="Times New Roman" w:hAnsi="Times New Roman" w:cs="Times New Roman"/>
          <w:lang w:val="en-US"/>
        </w:rPr>
        <w:t>оквиру</w:t>
      </w:r>
      <w:proofErr w:type="spellEnd"/>
      <w:r w:rsidRPr="00221AA4">
        <w:rPr>
          <w:rFonts w:ascii="Times New Roman" w:hAnsi="Times New Roman" w:cs="Times New Roman"/>
          <w:lang w:val="en-US"/>
        </w:rPr>
        <w:t xml:space="preserve"> </w:t>
      </w:r>
      <w:proofErr w:type="spellStart"/>
      <w:r w:rsidRPr="00221AA4">
        <w:rPr>
          <w:rFonts w:ascii="Times New Roman" w:hAnsi="Times New Roman" w:cs="Times New Roman"/>
          <w:lang w:val="en-US"/>
        </w:rPr>
        <w:t>својих</w:t>
      </w:r>
      <w:proofErr w:type="spellEnd"/>
      <w:r w:rsidRPr="00221AA4">
        <w:rPr>
          <w:rFonts w:ascii="Times New Roman" w:hAnsi="Times New Roman" w:cs="Times New Roman"/>
          <w:lang w:val="en-US"/>
        </w:rPr>
        <w:t xml:space="preserve"> </w:t>
      </w:r>
      <w:proofErr w:type="spellStart"/>
      <w:r w:rsidRPr="00221AA4">
        <w:rPr>
          <w:rFonts w:ascii="Times New Roman" w:hAnsi="Times New Roman" w:cs="Times New Roman"/>
          <w:lang w:val="en-US"/>
        </w:rPr>
        <w:t>надлежности</w:t>
      </w:r>
      <w:proofErr w:type="spellEnd"/>
      <w:r w:rsidRPr="00221AA4">
        <w:rPr>
          <w:rFonts w:ascii="Times New Roman" w:hAnsi="Times New Roman" w:cs="Times New Roman"/>
          <w:lang w:val="en-US"/>
        </w:rPr>
        <w:t xml:space="preserve">, а </w:t>
      </w:r>
      <w:proofErr w:type="spellStart"/>
      <w:r w:rsidRPr="00221AA4">
        <w:rPr>
          <w:rFonts w:ascii="Times New Roman" w:hAnsi="Times New Roman" w:cs="Times New Roman"/>
          <w:lang w:val="en-US"/>
        </w:rPr>
        <w:t>тиме</w:t>
      </w:r>
      <w:proofErr w:type="spellEnd"/>
      <w:r w:rsidRPr="00221AA4">
        <w:rPr>
          <w:rFonts w:ascii="Times New Roman" w:hAnsi="Times New Roman" w:cs="Times New Roman"/>
          <w:lang w:val="en-US"/>
        </w:rPr>
        <w:t xml:space="preserve"> и </w:t>
      </w:r>
      <w:proofErr w:type="spellStart"/>
      <w:r w:rsidRPr="00221AA4">
        <w:rPr>
          <w:rFonts w:ascii="Times New Roman" w:hAnsi="Times New Roman" w:cs="Times New Roman"/>
          <w:lang w:val="en-US"/>
        </w:rPr>
        <w:t>за</w:t>
      </w:r>
      <w:proofErr w:type="spellEnd"/>
      <w:r w:rsidRPr="00221AA4">
        <w:rPr>
          <w:rFonts w:ascii="Times New Roman" w:hAnsi="Times New Roman" w:cs="Times New Roman"/>
          <w:lang w:val="en-US"/>
        </w:rPr>
        <w:t xml:space="preserve"> </w:t>
      </w:r>
      <w:proofErr w:type="spellStart"/>
      <w:r w:rsidRPr="00221AA4">
        <w:rPr>
          <w:rFonts w:ascii="Times New Roman" w:hAnsi="Times New Roman" w:cs="Times New Roman"/>
          <w:lang w:val="en-US"/>
        </w:rPr>
        <w:t>управљање</w:t>
      </w:r>
      <w:proofErr w:type="spellEnd"/>
      <w:r w:rsidRPr="00221AA4">
        <w:rPr>
          <w:rFonts w:ascii="Times New Roman" w:hAnsi="Times New Roman" w:cs="Times New Roman"/>
          <w:lang w:val="en-US"/>
        </w:rPr>
        <w:t xml:space="preserve"> </w:t>
      </w:r>
      <w:proofErr w:type="spellStart"/>
      <w:r w:rsidRPr="00221AA4">
        <w:rPr>
          <w:rFonts w:ascii="Times New Roman" w:hAnsi="Times New Roman" w:cs="Times New Roman"/>
          <w:lang w:val="en-US"/>
        </w:rPr>
        <w:t>ризицима</w:t>
      </w:r>
      <w:proofErr w:type="spellEnd"/>
      <w:r w:rsidRPr="00221AA4">
        <w:rPr>
          <w:rFonts w:ascii="Times New Roman" w:hAnsi="Times New Roman" w:cs="Times New Roman"/>
          <w:lang w:val="en-US"/>
        </w:rPr>
        <w:t>.</w:t>
      </w:r>
      <w:proofErr w:type="gramEnd"/>
      <w:r w:rsidRPr="00221AA4">
        <w:rPr>
          <w:rFonts w:ascii="Times New Roman" w:hAnsi="Times New Roman" w:cs="Times New Roman"/>
          <w:lang w:val="en-US"/>
        </w:rPr>
        <w:t xml:space="preserve"> </w:t>
      </w:r>
    </w:p>
    <w:p w:rsidR="00B81AFB" w:rsidRDefault="00B81AFB" w:rsidP="00221AA4">
      <w:pPr>
        <w:autoSpaceDE w:val="0"/>
        <w:autoSpaceDN w:val="0"/>
        <w:adjustRightInd w:val="0"/>
        <w:spacing w:after="0" w:line="240" w:lineRule="auto"/>
        <w:jc w:val="both"/>
        <w:rPr>
          <w:rFonts w:ascii="Times New Roman" w:hAnsi="Times New Roman" w:cs="Times New Roman"/>
          <w:lang w:val="sr-Cyrl-RS"/>
        </w:rPr>
      </w:pPr>
    </w:p>
    <w:p w:rsidR="00B81AFB" w:rsidRPr="00B81AFB" w:rsidRDefault="00221AA4" w:rsidP="00EE7EA1">
      <w:pPr>
        <w:autoSpaceDE w:val="0"/>
        <w:autoSpaceDN w:val="0"/>
        <w:adjustRightInd w:val="0"/>
        <w:spacing w:after="0" w:line="240" w:lineRule="auto"/>
        <w:ind w:firstLine="720"/>
        <w:jc w:val="both"/>
        <w:rPr>
          <w:rFonts w:ascii="Times New Roman" w:hAnsi="Times New Roman" w:cs="Times New Roman"/>
          <w:lang w:val="sr-Cyrl-RS"/>
        </w:rPr>
      </w:pPr>
      <w:proofErr w:type="spellStart"/>
      <w:r w:rsidRPr="00221AA4">
        <w:rPr>
          <w:rFonts w:ascii="Times New Roman" w:hAnsi="Times New Roman" w:cs="Times New Roman"/>
          <w:lang w:val="en-US"/>
        </w:rPr>
        <w:t>Општи</w:t>
      </w:r>
      <w:proofErr w:type="spellEnd"/>
      <w:r w:rsidRPr="00221AA4">
        <w:rPr>
          <w:rFonts w:ascii="Times New Roman" w:hAnsi="Times New Roman" w:cs="Times New Roman"/>
          <w:lang w:val="en-US"/>
        </w:rPr>
        <w:t xml:space="preserve"> </w:t>
      </w:r>
      <w:proofErr w:type="spellStart"/>
      <w:r w:rsidRPr="00221AA4">
        <w:rPr>
          <w:rFonts w:ascii="Times New Roman" w:hAnsi="Times New Roman" w:cs="Times New Roman"/>
          <w:lang w:val="en-US"/>
        </w:rPr>
        <w:t>модел</w:t>
      </w:r>
      <w:proofErr w:type="spellEnd"/>
      <w:r w:rsidRPr="00221AA4">
        <w:rPr>
          <w:rFonts w:ascii="Times New Roman" w:hAnsi="Times New Roman" w:cs="Times New Roman"/>
          <w:lang w:val="en-US"/>
        </w:rPr>
        <w:t xml:space="preserve"> </w:t>
      </w:r>
      <w:proofErr w:type="spellStart"/>
      <w:r w:rsidRPr="00221AA4">
        <w:rPr>
          <w:rFonts w:ascii="Times New Roman" w:hAnsi="Times New Roman" w:cs="Times New Roman"/>
          <w:lang w:val="en-US"/>
        </w:rPr>
        <w:t>управљања</w:t>
      </w:r>
      <w:proofErr w:type="spellEnd"/>
      <w:r w:rsidRPr="00221AA4">
        <w:rPr>
          <w:rFonts w:ascii="Times New Roman" w:hAnsi="Times New Roman" w:cs="Times New Roman"/>
          <w:lang w:val="en-US"/>
        </w:rPr>
        <w:t xml:space="preserve"> </w:t>
      </w:r>
      <w:proofErr w:type="spellStart"/>
      <w:r w:rsidRPr="00221AA4">
        <w:rPr>
          <w:rFonts w:ascii="Times New Roman" w:hAnsi="Times New Roman" w:cs="Times New Roman"/>
          <w:lang w:val="en-US"/>
        </w:rPr>
        <w:t>ризицима</w:t>
      </w:r>
      <w:proofErr w:type="spellEnd"/>
      <w:r w:rsidRPr="00221AA4">
        <w:rPr>
          <w:rFonts w:ascii="Times New Roman" w:hAnsi="Times New Roman" w:cs="Times New Roman"/>
          <w:lang w:val="en-US"/>
        </w:rPr>
        <w:t xml:space="preserve"> </w:t>
      </w:r>
      <w:proofErr w:type="spellStart"/>
      <w:r w:rsidRPr="00221AA4">
        <w:rPr>
          <w:rFonts w:ascii="Times New Roman" w:hAnsi="Times New Roman" w:cs="Times New Roman"/>
          <w:lang w:val="en-US"/>
        </w:rPr>
        <w:t>подразумева</w:t>
      </w:r>
      <w:proofErr w:type="spellEnd"/>
      <w:r w:rsidRPr="00221AA4">
        <w:rPr>
          <w:rFonts w:ascii="Times New Roman" w:hAnsi="Times New Roman" w:cs="Times New Roman"/>
          <w:lang w:val="en-US"/>
        </w:rPr>
        <w:t xml:space="preserve">: </w:t>
      </w:r>
    </w:p>
    <w:p w:rsidR="00221AA4" w:rsidRPr="00221AA4" w:rsidRDefault="00221AA4" w:rsidP="00B81AFB">
      <w:pPr>
        <w:autoSpaceDE w:val="0"/>
        <w:autoSpaceDN w:val="0"/>
        <w:adjustRightInd w:val="0"/>
        <w:spacing w:after="0" w:line="240" w:lineRule="auto"/>
        <w:ind w:firstLine="720"/>
        <w:jc w:val="both"/>
        <w:rPr>
          <w:rFonts w:ascii="Times New Roman" w:hAnsi="Times New Roman" w:cs="Times New Roman"/>
          <w:lang w:val="en-US"/>
        </w:rPr>
      </w:pPr>
      <w:r w:rsidRPr="00221AA4">
        <w:rPr>
          <w:rFonts w:ascii="Times New Roman" w:hAnsi="Times New Roman" w:cs="Times New Roman"/>
          <w:lang w:val="en-US"/>
        </w:rPr>
        <w:t xml:space="preserve">1. </w:t>
      </w:r>
      <w:proofErr w:type="spellStart"/>
      <w:r w:rsidRPr="00221AA4">
        <w:rPr>
          <w:rFonts w:ascii="Times New Roman" w:hAnsi="Times New Roman" w:cs="Times New Roman"/>
          <w:lang w:val="en-US"/>
        </w:rPr>
        <w:t>Идентификацију</w:t>
      </w:r>
      <w:proofErr w:type="spellEnd"/>
      <w:r w:rsidRPr="00221AA4">
        <w:rPr>
          <w:rFonts w:ascii="Times New Roman" w:hAnsi="Times New Roman" w:cs="Times New Roman"/>
          <w:lang w:val="en-US"/>
        </w:rPr>
        <w:t xml:space="preserve"> </w:t>
      </w:r>
      <w:proofErr w:type="spellStart"/>
      <w:r w:rsidRPr="00221AA4">
        <w:rPr>
          <w:rFonts w:ascii="Times New Roman" w:hAnsi="Times New Roman" w:cs="Times New Roman"/>
          <w:lang w:val="en-US"/>
        </w:rPr>
        <w:t>ризика</w:t>
      </w:r>
      <w:proofErr w:type="spellEnd"/>
      <w:r w:rsidRPr="00221AA4">
        <w:rPr>
          <w:rFonts w:ascii="Times New Roman" w:hAnsi="Times New Roman" w:cs="Times New Roman"/>
          <w:lang w:val="en-US"/>
        </w:rPr>
        <w:t xml:space="preserve"> </w:t>
      </w:r>
    </w:p>
    <w:p w:rsidR="00221AA4" w:rsidRPr="00221AA4" w:rsidRDefault="00221AA4" w:rsidP="00B81AFB">
      <w:pPr>
        <w:autoSpaceDE w:val="0"/>
        <w:autoSpaceDN w:val="0"/>
        <w:adjustRightInd w:val="0"/>
        <w:spacing w:after="0" w:line="240" w:lineRule="auto"/>
        <w:ind w:firstLine="720"/>
        <w:jc w:val="both"/>
        <w:rPr>
          <w:rFonts w:ascii="Times New Roman" w:hAnsi="Times New Roman" w:cs="Times New Roman"/>
          <w:lang w:val="en-US"/>
        </w:rPr>
      </w:pPr>
      <w:r w:rsidRPr="00221AA4">
        <w:rPr>
          <w:rFonts w:ascii="Times New Roman" w:hAnsi="Times New Roman" w:cs="Times New Roman"/>
          <w:lang w:val="en-US"/>
        </w:rPr>
        <w:t xml:space="preserve">2. </w:t>
      </w:r>
      <w:proofErr w:type="spellStart"/>
      <w:r w:rsidRPr="00221AA4">
        <w:rPr>
          <w:rFonts w:ascii="Times New Roman" w:hAnsi="Times New Roman" w:cs="Times New Roman"/>
          <w:lang w:val="en-US"/>
        </w:rPr>
        <w:t>Анализу</w:t>
      </w:r>
      <w:proofErr w:type="spellEnd"/>
      <w:r w:rsidRPr="00221AA4">
        <w:rPr>
          <w:rFonts w:ascii="Times New Roman" w:hAnsi="Times New Roman" w:cs="Times New Roman"/>
          <w:lang w:val="en-US"/>
        </w:rPr>
        <w:t xml:space="preserve"> и </w:t>
      </w:r>
      <w:proofErr w:type="spellStart"/>
      <w:r w:rsidRPr="00221AA4">
        <w:rPr>
          <w:rFonts w:ascii="Times New Roman" w:hAnsi="Times New Roman" w:cs="Times New Roman"/>
          <w:lang w:val="en-US"/>
        </w:rPr>
        <w:t>процену</w:t>
      </w:r>
      <w:proofErr w:type="spellEnd"/>
      <w:r w:rsidRPr="00221AA4">
        <w:rPr>
          <w:rFonts w:ascii="Times New Roman" w:hAnsi="Times New Roman" w:cs="Times New Roman"/>
          <w:lang w:val="en-US"/>
        </w:rPr>
        <w:t xml:space="preserve"> </w:t>
      </w:r>
      <w:proofErr w:type="spellStart"/>
      <w:r w:rsidRPr="00221AA4">
        <w:rPr>
          <w:rFonts w:ascii="Times New Roman" w:hAnsi="Times New Roman" w:cs="Times New Roman"/>
          <w:lang w:val="en-US"/>
        </w:rPr>
        <w:t>ризика</w:t>
      </w:r>
      <w:proofErr w:type="spellEnd"/>
      <w:r w:rsidRPr="00221AA4">
        <w:rPr>
          <w:rFonts w:ascii="Times New Roman" w:hAnsi="Times New Roman" w:cs="Times New Roman"/>
          <w:lang w:val="en-US"/>
        </w:rPr>
        <w:t xml:space="preserve"> </w:t>
      </w:r>
    </w:p>
    <w:p w:rsidR="00221AA4" w:rsidRPr="00221AA4" w:rsidRDefault="00221AA4" w:rsidP="00B81AFB">
      <w:pPr>
        <w:autoSpaceDE w:val="0"/>
        <w:autoSpaceDN w:val="0"/>
        <w:adjustRightInd w:val="0"/>
        <w:spacing w:after="0" w:line="240" w:lineRule="auto"/>
        <w:ind w:firstLine="720"/>
        <w:jc w:val="both"/>
        <w:rPr>
          <w:rFonts w:ascii="Times New Roman" w:hAnsi="Times New Roman" w:cs="Times New Roman"/>
          <w:lang w:val="en-US"/>
        </w:rPr>
      </w:pPr>
      <w:r w:rsidRPr="00221AA4">
        <w:rPr>
          <w:rFonts w:ascii="Times New Roman" w:hAnsi="Times New Roman" w:cs="Times New Roman"/>
          <w:lang w:val="en-US"/>
        </w:rPr>
        <w:t xml:space="preserve">3. </w:t>
      </w:r>
      <w:proofErr w:type="spellStart"/>
      <w:r w:rsidRPr="00221AA4">
        <w:rPr>
          <w:rFonts w:ascii="Times New Roman" w:hAnsi="Times New Roman" w:cs="Times New Roman"/>
          <w:lang w:val="en-US"/>
        </w:rPr>
        <w:t>Реаговање</w:t>
      </w:r>
      <w:proofErr w:type="spellEnd"/>
      <w:r w:rsidRPr="00221AA4">
        <w:rPr>
          <w:rFonts w:ascii="Times New Roman" w:hAnsi="Times New Roman" w:cs="Times New Roman"/>
          <w:lang w:val="en-US"/>
        </w:rPr>
        <w:t xml:space="preserve"> </w:t>
      </w:r>
      <w:proofErr w:type="spellStart"/>
      <w:r w:rsidRPr="00221AA4">
        <w:rPr>
          <w:rFonts w:ascii="Times New Roman" w:hAnsi="Times New Roman" w:cs="Times New Roman"/>
          <w:lang w:val="en-US"/>
        </w:rPr>
        <w:t>на</w:t>
      </w:r>
      <w:proofErr w:type="spellEnd"/>
      <w:r w:rsidRPr="00221AA4">
        <w:rPr>
          <w:rFonts w:ascii="Times New Roman" w:hAnsi="Times New Roman" w:cs="Times New Roman"/>
          <w:lang w:val="en-US"/>
        </w:rPr>
        <w:t xml:space="preserve"> </w:t>
      </w:r>
      <w:proofErr w:type="spellStart"/>
      <w:r w:rsidRPr="00221AA4">
        <w:rPr>
          <w:rFonts w:ascii="Times New Roman" w:hAnsi="Times New Roman" w:cs="Times New Roman"/>
          <w:lang w:val="en-US"/>
        </w:rPr>
        <w:t>ризик</w:t>
      </w:r>
      <w:proofErr w:type="spellEnd"/>
      <w:r w:rsidRPr="00221AA4">
        <w:rPr>
          <w:rFonts w:ascii="Times New Roman" w:hAnsi="Times New Roman" w:cs="Times New Roman"/>
          <w:lang w:val="en-US"/>
        </w:rPr>
        <w:t xml:space="preserve"> – </w:t>
      </w:r>
      <w:proofErr w:type="spellStart"/>
      <w:r w:rsidRPr="00221AA4">
        <w:rPr>
          <w:rFonts w:ascii="Times New Roman" w:hAnsi="Times New Roman" w:cs="Times New Roman"/>
          <w:lang w:val="en-US"/>
        </w:rPr>
        <w:t>поступање</w:t>
      </w:r>
      <w:proofErr w:type="spellEnd"/>
      <w:r w:rsidRPr="00221AA4">
        <w:rPr>
          <w:rFonts w:ascii="Times New Roman" w:hAnsi="Times New Roman" w:cs="Times New Roman"/>
          <w:lang w:val="en-US"/>
        </w:rPr>
        <w:t xml:space="preserve"> </w:t>
      </w:r>
      <w:proofErr w:type="spellStart"/>
      <w:r w:rsidRPr="00221AA4">
        <w:rPr>
          <w:rFonts w:ascii="Times New Roman" w:hAnsi="Times New Roman" w:cs="Times New Roman"/>
          <w:lang w:val="en-US"/>
        </w:rPr>
        <w:t>по</w:t>
      </w:r>
      <w:proofErr w:type="spellEnd"/>
      <w:r w:rsidRPr="00221AA4">
        <w:rPr>
          <w:rFonts w:ascii="Times New Roman" w:hAnsi="Times New Roman" w:cs="Times New Roman"/>
          <w:lang w:val="en-US"/>
        </w:rPr>
        <w:t xml:space="preserve"> </w:t>
      </w:r>
      <w:proofErr w:type="spellStart"/>
      <w:r w:rsidRPr="00221AA4">
        <w:rPr>
          <w:rFonts w:ascii="Times New Roman" w:hAnsi="Times New Roman" w:cs="Times New Roman"/>
          <w:lang w:val="en-US"/>
        </w:rPr>
        <w:t>ризицима</w:t>
      </w:r>
      <w:proofErr w:type="spellEnd"/>
      <w:r w:rsidRPr="00221AA4">
        <w:rPr>
          <w:rFonts w:ascii="Times New Roman" w:hAnsi="Times New Roman" w:cs="Times New Roman"/>
          <w:lang w:val="en-US"/>
        </w:rPr>
        <w:t xml:space="preserve"> </w:t>
      </w:r>
    </w:p>
    <w:p w:rsidR="00221AA4" w:rsidRPr="00221AA4" w:rsidRDefault="00221AA4" w:rsidP="00B81AFB">
      <w:pPr>
        <w:autoSpaceDE w:val="0"/>
        <w:autoSpaceDN w:val="0"/>
        <w:adjustRightInd w:val="0"/>
        <w:spacing w:after="0" w:line="240" w:lineRule="auto"/>
        <w:ind w:firstLine="720"/>
        <w:jc w:val="both"/>
        <w:rPr>
          <w:rFonts w:ascii="Times New Roman" w:hAnsi="Times New Roman" w:cs="Times New Roman"/>
          <w:lang w:val="en-US"/>
        </w:rPr>
      </w:pPr>
      <w:r w:rsidRPr="00221AA4">
        <w:rPr>
          <w:rFonts w:ascii="Times New Roman" w:hAnsi="Times New Roman" w:cs="Times New Roman"/>
          <w:lang w:val="en-US"/>
        </w:rPr>
        <w:t xml:space="preserve">4. </w:t>
      </w:r>
      <w:proofErr w:type="spellStart"/>
      <w:r w:rsidRPr="00221AA4">
        <w:rPr>
          <w:rFonts w:ascii="Times New Roman" w:hAnsi="Times New Roman" w:cs="Times New Roman"/>
          <w:lang w:val="en-US"/>
        </w:rPr>
        <w:t>Праћење</w:t>
      </w:r>
      <w:proofErr w:type="spellEnd"/>
      <w:r w:rsidRPr="00221AA4">
        <w:rPr>
          <w:rFonts w:ascii="Times New Roman" w:hAnsi="Times New Roman" w:cs="Times New Roman"/>
          <w:lang w:val="en-US"/>
        </w:rPr>
        <w:t xml:space="preserve"> и </w:t>
      </w:r>
      <w:proofErr w:type="spellStart"/>
      <w:r w:rsidRPr="00221AA4">
        <w:rPr>
          <w:rFonts w:ascii="Times New Roman" w:hAnsi="Times New Roman" w:cs="Times New Roman"/>
          <w:lang w:val="en-US"/>
        </w:rPr>
        <w:t>извештавање</w:t>
      </w:r>
      <w:proofErr w:type="spellEnd"/>
      <w:r w:rsidRPr="00221AA4">
        <w:rPr>
          <w:rFonts w:ascii="Times New Roman" w:hAnsi="Times New Roman" w:cs="Times New Roman"/>
          <w:lang w:val="en-US"/>
        </w:rPr>
        <w:t xml:space="preserve"> о </w:t>
      </w:r>
      <w:proofErr w:type="spellStart"/>
      <w:r w:rsidRPr="00221AA4">
        <w:rPr>
          <w:rFonts w:ascii="Times New Roman" w:hAnsi="Times New Roman" w:cs="Times New Roman"/>
          <w:lang w:val="en-US"/>
        </w:rPr>
        <w:t>ризицима</w:t>
      </w:r>
      <w:proofErr w:type="spellEnd"/>
      <w:r w:rsidRPr="00221AA4">
        <w:rPr>
          <w:rFonts w:ascii="Times New Roman" w:hAnsi="Times New Roman" w:cs="Times New Roman"/>
          <w:lang w:val="en-US"/>
        </w:rPr>
        <w:t xml:space="preserve"> </w:t>
      </w:r>
    </w:p>
    <w:p w:rsidR="00EE7EA1" w:rsidRDefault="00EE7EA1" w:rsidP="003801F0">
      <w:pPr>
        <w:autoSpaceDE w:val="0"/>
        <w:autoSpaceDN w:val="0"/>
        <w:adjustRightInd w:val="0"/>
        <w:spacing w:after="0" w:line="240" w:lineRule="auto"/>
        <w:jc w:val="both"/>
        <w:rPr>
          <w:rFonts w:ascii="Times New Roman" w:hAnsi="Times New Roman" w:cs="Times New Roman"/>
          <w:sz w:val="24"/>
          <w:szCs w:val="24"/>
          <w:lang w:val="sr-Cyrl-RS"/>
        </w:rPr>
      </w:pPr>
    </w:p>
    <w:p w:rsidR="00E3614E" w:rsidRDefault="00E3614E" w:rsidP="003801F0">
      <w:pPr>
        <w:autoSpaceDE w:val="0"/>
        <w:autoSpaceDN w:val="0"/>
        <w:adjustRightInd w:val="0"/>
        <w:spacing w:after="0" w:line="240" w:lineRule="auto"/>
        <w:jc w:val="both"/>
        <w:rPr>
          <w:rFonts w:ascii="Times New Roman" w:hAnsi="Times New Roman" w:cs="Times New Roman"/>
          <w:sz w:val="24"/>
          <w:szCs w:val="24"/>
          <w:lang w:val="sr-Cyrl-RS"/>
        </w:rPr>
      </w:pPr>
    </w:p>
    <w:p w:rsidR="00E3614E" w:rsidRDefault="00E3614E" w:rsidP="003801F0">
      <w:pPr>
        <w:autoSpaceDE w:val="0"/>
        <w:autoSpaceDN w:val="0"/>
        <w:adjustRightInd w:val="0"/>
        <w:spacing w:after="0" w:line="240" w:lineRule="auto"/>
        <w:jc w:val="both"/>
        <w:rPr>
          <w:rFonts w:ascii="Times New Roman" w:hAnsi="Times New Roman" w:cs="Times New Roman"/>
          <w:sz w:val="24"/>
          <w:szCs w:val="24"/>
          <w:lang w:val="sr-Cyrl-RS"/>
        </w:rPr>
      </w:pPr>
    </w:p>
    <w:p w:rsidR="00E3614E" w:rsidRDefault="00E3614E" w:rsidP="003801F0">
      <w:pPr>
        <w:autoSpaceDE w:val="0"/>
        <w:autoSpaceDN w:val="0"/>
        <w:adjustRightInd w:val="0"/>
        <w:spacing w:after="0" w:line="240" w:lineRule="auto"/>
        <w:jc w:val="both"/>
        <w:rPr>
          <w:rFonts w:ascii="Times New Roman" w:hAnsi="Times New Roman" w:cs="Times New Roman"/>
          <w:lang w:val="sr-Cyrl-RS"/>
        </w:rPr>
      </w:pPr>
    </w:p>
    <w:p w:rsidR="003F17CE" w:rsidRDefault="003F17CE" w:rsidP="003F17CE">
      <w:pPr>
        <w:autoSpaceDE w:val="0"/>
        <w:autoSpaceDN w:val="0"/>
        <w:adjustRightInd w:val="0"/>
        <w:spacing w:after="0" w:line="240" w:lineRule="auto"/>
        <w:jc w:val="center"/>
        <w:rPr>
          <w:rFonts w:ascii="Times New Roman" w:hAnsi="Times New Roman" w:cs="Times New Roman"/>
          <w:color w:val="000000"/>
          <w:sz w:val="28"/>
          <w:szCs w:val="28"/>
          <w:lang w:val="sr-Cyrl-RS"/>
        </w:rPr>
      </w:pPr>
      <w:proofErr w:type="spellStart"/>
      <w:r w:rsidRPr="00432940">
        <w:rPr>
          <w:rFonts w:ascii="Times New Roman" w:hAnsi="Times New Roman" w:cs="Times New Roman"/>
          <w:color w:val="000000"/>
          <w:sz w:val="28"/>
          <w:szCs w:val="28"/>
          <w:lang w:val="en-US"/>
        </w:rPr>
        <w:lastRenderedPageBreak/>
        <w:t>Стратегија</w:t>
      </w:r>
      <w:proofErr w:type="spellEnd"/>
      <w:r w:rsidRPr="00432940">
        <w:rPr>
          <w:rFonts w:ascii="Times New Roman" w:hAnsi="Times New Roman" w:cs="Times New Roman"/>
          <w:color w:val="000000"/>
          <w:sz w:val="28"/>
          <w:szCs w:val="28"/>
          <w:lang w:val="en-US"/>
        </w:rPr>
        <w:t xml:space="preserve"> </w:t>
      </w:r>
      <w:proofErr w:type="spellStart"/>
      <w:r w:rsidRPr="00432940">
        <w:rPr>
          <w:rFonts w:ascii="Times New Roman" w:hAnsi="Times New Roman" w:cs="Times New Roman"/>
          <w:color w:val="000000"/>
          <w:sz w:val="28"/>
          <w:szCs w:val="28"/>
          <w:lang w:val="en-US"/>
        </w:rPr>
        <w:t>управљања</w:t>
      </w:r>
      <w:proofErr w:type="spellEnd"/>
      <w:r w:rsidRPr="00432940">
        <w:rPr>
          <w:rFonts w:ascii="Times New Roman" w:hAnsi="Times New Roman" w:cs="Times New Roman"/>
          <w:color w:val="000000"/>
          <w:sz w:val="28"/>
          <w:szCs w:val="28"/>
          <w:lang w:val="en-US"/>
        </w:rPr>
        <w:t xml:space="preserve"> </w:t>
      </w:r>
      <w:proofErr w:type="spellStart"/>
      <w:r w:rsidRPr="00432940">
        <w:rPr>
          <w:rFonts w:ascii="Times New Roman" w:hAnsi="Times New Roman" w:cs="Times New Roman"/>
          <w:color w:val="000000"/>
          <w:sz w:val="28"/>
          <w:szCs w:val="28"/>
          <w:lang w:val="en-US"/>
        </w:rPr>
        <w:t>ризицима</w:t>
      </w:r>
      <w:proofErr w:type="spellEnd"/>
    </w:p>
    <w:tbl>
      <w:tblPr>
        <w:tblW w:w="0" w:type="auto"/>
        <w:tblInd w:w="313" w:type="dxa"/>
        <w:tblBorders>
          <w:top w:val="thickThinSmallGap" w:sz="24" w:space="0" w:color="auto"/>
        </w:tblBorders>
        <w:tblLook w:val="0000" w:firstRow="0" w:lastRow="0" w:firstColumn="0" w:lastColumn="0" w:noHBand="0" w:noVBand="0"/>
      </w:tblPr>
      <w:tblGrid>
        <w:gridCol w:w="8800"/>
      </w:tblGrid>
      <w:tr w:rsidR="0072271A" w:rsidTr="0072271A">
        <w:trPr>
          <w:trHeight w:val="100"/>
        </w:trPr>
        <w:tc>
          <w:tcPr>
            <w:tcW w:w="8800" w:type="dxa"/>
          </w:tcPr>
          <w:p w:rsidR="0072271A" w:rsidRDefault="0072271A" w:rsidP="003F17CE">
            <w:pPr>
              <w:autoSpaceDE w:val="0"/>
              <w:autoSpaceDN w:val="0"/>
              <w:adjustRightInd w:val="0"/>
              <w:spacing w:after="0" w:line="240" w:lineRule="auto"/>
              <w:jc w:val="center"/>
              <w:rPr>
                <w:rFonts w:ascii="Times New Roman" w:hAnsi="Times New Roman" w:cs="Times New Roman"/>
                <w:color w:val="000000"/>
                <w:sz w:val="28"/>
                <w:szCs w:val="28"/>
                <w:lang w:val="sr-Cyrl-RS"/>
              </w:rPr>
            </w:pPr>
          </w:p>
        </w:tc>
      </w:tr>
    </w:tbl>
    <w:p w:rsidR="00E3614E" w:rsidRDefault="00E3614E" w:rsidP="00E3614E">
      <w:pPr>
        <w:pStyle w:val="wyq120---podnaslov-clana"/>
        <w:spacing w:before="240" w:beforeAutospacing="0" w:after="240" w:afterAutospacing="0"/>
        <w:jc w:val="both"/>
        <w:rPr>
          <w:lang w:val="sr-Cyrl-RS"/>
        </w:rPr>
      </w:pPr>
      <w:proofErr w:type="spellStart"/>
      <w:r w:rsidRPr="00221AA4">
        <w:t>Графички</w:t>
      </w:r>
      <w:proofErr w:type="spellEnd"/>
      <w:r w:rsidRPr="00221AA4">
        <w:t xml:space="preserve"> </w:t>
      </w:r>
      <w:proofErr w:type="spellStart"/>
      <w:r w:rsidRPr="00221AA4">
        <w:t>приказ</w:t>
      </w:r>
      <w:proofErr w:type="spellEnd"/>
      <w:r w:rsidRPr="00221AA4">
        <w:t xml:space="preserve"> </w:t>
      </w:r>
      <w:proofErr w:type="spellStart"/>
      <w:r w:rsidRPr="00221AA4">
        <w:t>управљања</w:t>
      </w:r>
      <w:proofErr w:type="spellEnd"/>
      <w:r w:rsidRPr="00221AA4">
        <w:t xml:space="preserve"> </w:t>
      </w:r>
      <w:proofErr w:type="spellStart"/>
      <w:r w:rsidRPr="00221AA4">
        <w:t>ризицима</w:t>
      </w:r>
      <w:proofErr w:type="spellEnd"/>
      <w:r w:rsidRPr="00221AA4">
        <w:t xml:space="preserve">: </w:t>
      </w:r>
    </w:p>
    <w:p w:rsidR="00E3614E" w:rsidRPr="003F17CE" w:rsidRDefault="00E3614E" w:rsidP="00E3614E">
      <w:pPr>
        <w:autoSpaceDE w:val="0"/>
        <w:autoSpaceDN w:val="0"/>
        <w:adjustRightInd w:val="0"/>
        <w:spacing w:after="0" w:line="240" w:lineRule="auto"/>
        <w:ind w:firstLine="720"/>
        <w:jc w:val="both"/>
        <w:rPr>
          <w:rFonts w:ascii="Times New Roman" w:hAnsi="Times New Roman" w:cs="Times New Roman"/>
          <w:lang w:val="sr-Cyrl-RS"/>
        </w:rPr>
      </w:pPr>
      <w:r>
        <w:rPr>
          <w:rFonts w:ascii="Times New Roman" w:hAnsi="Times New Roman" w:cs="Times New Roman"/>
          <w:noProof/>
          <w:lang w:val="en-US"/>
        </w:rPr>
        <w:drawing>
          <wp:inline distT="0" distB="0" distL="0" distR="0" wp14:anchorId="37DB255B" wp14:editId="6D34E714">
            <wp:extent cx="1693333" cy="1525441"/>
            <wp:effectExtent l="0" t="0" r="254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95281" cy="1527195"/>
                    </a:xfrm>
                    <a:prstGeom prst="rect">
                      <a:avLst/>
                    </a:prstGeom>
                    <a:noFill/>
                    <a:ln>
                      <a:noFill/>
                    </a:ln>
                  </pic:spPr>
                </pic:pic>
              </a:graphicData>
            </a:graphic>
          </wp:inline>
        </w:drawing>
      </w:r>
    </w:p>
    <w:p w:rsidR="00E3614E" w:rsidRDefault="00E3614E" w:rsidP="00E3614E">
      <w:pPr>
        <w:autoSpaceDE w:val="0"/>
        <w:autoSpaceDN w:val="0"/>
        <w:adjustRightInd w:val="0"/>
        <w:spacing w:after="0" w:line="240" w:lineRule="auto"/>
        <w:ind w:firstLine="720"/>
        <w:jc w:val="both"/>
        <w:rPr>
          <w:rFonts w:ascii="Times New Roman" w:hAnsi="Times New Roman" w:cs="Times New Roman"/>
          <w:lang w:val="sr-Cyrl-RS"/>
        </w:rPr>
      </w:pPr>
    </w:p>
    <w:p w:rsidR="002861BC" w:rsidRPr="00EE7EA1" w:rsidRDefault="002861BC" w:rsidP="002861BC">
      <w:pPr>
        <w:pStyle w:val="Normal1"/>
        <w:jc w:val="both"/>
        <w:rPr>
          <w:noProof/>
          <w:color w:val="000000"/>
          <w:sz w:val="22"/>
          <w:szCs w:val="22"/>
          <w:lang w:val="sr-Cyrl-CS"/>
        </w:rPr>
      </w:pPr>
      <w:r w:rsidRPr="00EE7EA1">
        <w:rPr>
          <w:noProof/>
          <w:color w:val="000000"/>
          <w:sz w:val="22"/>
          <w:szCs w:val="22"/>
          <w:lang w:val="sr-Cyrl-CS"/>
        </w:rPr>
        <w:t xml:space="preserve">Кроз стратегију управљања ризицима утврђена је методологија која подразумева документовање, информације о ризицима, њиховој врсти, вероватноћу настанка и процену ефеката, успостављање регистра ризика, увођење система извештавања о ризицима, именовање одговорних особа за праћење ризика. </w:t>
      </w:r>
    </w:p>
    <w:p w:rsidR="002861BC" w:rsidRPr="00EE7EA1" w:rsidRDefault="002861BC" w:rsidP="002861BC">
      <w:pPr>
        <w:pStyle w:val="Normal1"/>
        <w:jc w:val="both"/>
        <w:rPr>
          <w:noProof/>
          <w:color w:val="000000"/>
          <w:sz w:val="22"/>
          <w:szCs w:val="22"/>
          <w:lang w:val="sr-Cyrl-CS"/>
        </w:rPr>
      </w:pPr>
      <w:r w:rsidRPr="00EE7EA1">
        <w:rPr>
          <w:noProof/>
          <w:color w:val="000000"/>
          <w:sz w:val="22"/>
          <w:szCs w:val="22"/>
          <w:lang w:val="sr-Cyrl-CS"/>
        </w:rPr>
        <w:t xml:space="preserve">Процес управљања ризицима обухвата следеће активности: </w:t>
      </w:r>
    </w:p>
    <w:p w:rsidR="002861BC" w:rsidRPr="00EE7EA1" w:rsidRDefault="002861BC" w:rsidP="002861BC">
      <w:pPr>
        <w:pStyle w:val="Normal1"/>
        <w:jc w:val="both"/>
        <w:rPr>
          <w:noProof/>
          <w:color w:val="000000"/>
          <w:sz w:val="22"/>
          <w:szCs w:val="22"/>
          <w:lang w:val="sr-Cyrl-CS"/>
        </w:rPr>
      </w:pPr>
      <w:r w:rsidRPr="00EE7EA1">
        <w:rPr>
          <w:noProof/>
          <w:color w:val="000000"/>
          <w:sz w:val="22"/>
          <w:szCs w:val="22"/>
          <w:lang w:val="sr-Cyrl-CS"/>
        </w:rPr>
        <w:t xml:space="preserve">1. Утврђивање - идентификација ризика </w:t>
      </w:r>
    </w:p>
    <w:p w:rsidR="002861BC" w:rsidRPr="00EE7EA1" w:rsidRDefault="002861BC" w:rsidP="002861BC">
      <w:pPr>
        <w:pStyle w:val="Normal1"/>
        <w:jc w:val="both"/>
        <w:rPr>
          <w:noProof/>
          <w:color w:val="000000"/>
          <w:sz w:val="22"/>
          <w:szCs w:val="22"/>
          <w:lang w:val="sr-Cyrl-CS"/>
        </w:rPr>
      </w:pPr>
      <w:r w:rsidRPr="00EE7EA1">
        <w:rPr>
          <w:noProof/>
          <w:color w:val="000000"/>
          <w:sz w:val="22"/>
          <w:szCs w:val="22"/>
          <w:lang w:val="sr-Cyrl-CS"/>
        </w:rPr>
        <w:t xml:space="preserve">2. Анализу и процену ризика (мерење вероватноће и ефекта ризика и њихово рангирање) </w:t>
      </w:r>
    </w:p>
    <w:p w:rsidR="002861BC" w:rsidRPr="00EE7EA1" w:rsidRDefault="002861BC" w:rsidP="002861BC">
      <w:pPr>
        <w:pStyle w:val="Normal1"/>
        <w:jc w:val="both"/>
        <w:rPr>
          <w:noProof/>
          <w:color w:val="000000"/>
          <w:sz w:val="22"/>
          <w:szCs w:val="22"/>
          <w:lang w:val="sr-Cyrl-CS"/>
        </w:rPr>
      </w:pPr>
      <w:r w:rsidRPr="00EE7EA1">
        <w:rPr>
          <w:noProof/>
          <w:color w:val="000000"/>
          <w:sz w:val="22"/>
          <w:szCs w:val="22"/>
          <w:lang w:val="sr-Cyrl-CS"/>
        </w:rPr>
        <w:t xml:space="preserve">3. Реаговање - поступање по ризицима </w:t>
      </w:r>
    </w:p>
    <w:p w:rsidR="002861BC" w:rsidRPr="00EE7EA1" w:rsidRDefault="002861BC" w:rsidP="002861BC">
      <w:pPr>
        <w:pStyle w:val="Normal1"/>
        <w:jc w:val="both"/>
        <w:rPr>
          <w:noProof/>
          <w:color w:val="000000"/>
          <w:sz w:val="22"/>
          <w:szCs w:val="22"/>
          <w:lang w:val="sr-Cyrl-CS"/>
        </w:rPr>
      </w:pPr>
      <w:r w:rsidRPr="00EE7EA1">
        <w:rPr>
          <w:noProof/>
          <w:color w:val="000000"/>
          <w:sz w:val="22"/>
          <w:szCs w:val="22"/>
          <w:lang w:val="sr-Cyrl-CS"/>
        </w:rPr>
        <w:t>4. Успостављање система за праћење и извештавање о најзначајнијим ризицима.</w:t>
      </w:r>
    </w:p>
    <w:p w:rsidR="002861BC" w:rsidRPr="00EE7EA1" w:rsidRDefault="002861BC" w:rsidP="002861BC">
      <w:pPr>
        <w:pStyle w:val="wyq110---naslov-clana"/>
        <w:spacing w:before="240" w:beforeAutospacing="0" w:after="240" w:afterAutospacing="0"/>
        <w:jc w:val="both"/>
        <w:rPr>
          <w:noProof/>
          <w:color w:val="000000"/>
          <w:sz w:val="22"/>
          <w:szCs w:val="22"/>
          <w:lang w:val="sr-Cyrl-CS"/>
        </w:rPr>
      </w:pPr>
      <w:bookmarkStart w:id="0" w:name="str_6"/>
      <w:bookmarkEnd w:id="0"/>
      <w:r w:rsidRPr="00EE7EA1">
        <w:rPr>
          <w:noProof/>
          <w:color w:val="000000"/>
          <w:sz w:val="22"/>
          <w:szCs w:val="22"/>
          <w:lang w:val="sr-Cyrl-CS"/>
        </w:rPr>
        <w:t xml:space="preserve">          4.1. Утврђивање - идентификације ризика </w:t>
      </w:r>
    </w:p>
    <w:p w:rsidR="002861BC" w:rsidRPr="00EE7EA1" w:rsidRDefault="002861BC" w:rsidP="002861BC">
      <w:pPr>
        <w:pStyle w:val="Normal1"/>
        <w:jc w:val="both"/>
        <w:rPr>
          <w:noProof/>
          <w:color w:val="000000"/>
          <w:sz w:val="22"/>
          <w:szCs w:val="22"/>
          <w:lang w:val="sr-Cyrl-CS"/>
        </w:rPr>
      </w:pPr>
      <w:r w:rsidRPr="00EE7EA1">
        <w:rPr>
          <w:noProof/>
          <w:color w:val="000000"/>
          <w:sz w:val="22"/>
          <w:szCs w:val="22"/>
          <w:lang w:val="sr-Cyrl-CS"/>
        </w:rPr>
        <w:t xml:space="preserve">Ризици се утврђују према обрасцима датим у регистру ризика. Руководилац финансијског управљања и контроле је задужен за њихову идентификацију, уписивање у регистар и њихово праћење, односно ажурирање регистра ризика. Руководилац финансијског управљања и контроле задужен је за целокупан процес утврђивања, процењивања и праћења ризика, и за предузимање потребних радњи у циљу смањења или отклањања ризика кроз систем финансијског управљања и контроле у граду Лозница. </w:t>
      </w:r>
    </w:p>
    <w:p w:rsidR="002861BC" w:rsidRPr="00EE7EA1" w:rsidRDefault="002861BC" w:rsidP="002861BC">
      <w:pPr>
        <w:pStyle w:val="Normal1"/>
        <w:jc w:val="both"/>
        <w:rPr>
          <w:noProof/>
          <w:color w:val="000000"/>
          <w:sz w:val="22"/>
          <w:szCs w:val="22"/>
          <w:lang w:val="sr-Cyrl-CS"/>
        </w:rPr>
      </w:pPr>
      <w:r w:rsidRPr="00EE7EA1">
        <w:rPr>
          <w:noProof/>
          <w:color w:val="000000"/>
          <w:sz w:val="22"/>
          <w:szCs w:val="22"/>
          <w:lang w:val="sr-Cyrl-CS"/>
        </w:rPr>
        <w:t xml:space="preserve">Утврђивање ризика укључује идентификацију потенцијалних ризика и узрок ризика, као и потенцијалне последице ризика. </w:t>
      </w:r>
    </w:p>
    <w:p w:rsidR="002861BC" w:rsidRPr="00EE7EA1" w:rsidRDefault="009B5623" w:rsidP="002861BC">
      <w:pPr>
        <w:pStyle w:val="wyq110---naslov-clana"/>
        <w:spacing w:before="240" w:beforeAutospacing="0" w:after="240" w:afterAutospacing="0"/>
        <w:jc w:val="both"/>
        <w:rPr>
          <w:noProof/>
          <w:color w:val="000000"/>
          <w:sz w:val="22"/>
          <w:szCs w:val="22"/>
          <w:lang w:val="sr-Cyrl-CS"/>
        </w:rPr>
      </w:pPr>
      <w:r w:rsidRPr="00EE7EA1">
        <w:rPr>
          <w:noProof/>
          <w:color w:val="000000"/>
          <w:sz w:val="22"/>
          <w:szCs w:val="22"/>
          <w:lang w:val="sr-Cyrl-CS"/>
        </w:rPr>
        <w:t xml:space="preserve">         4</w:t>
      </w:r>
      <w:r w:rsidR="002861BC" w:rsidRPr="00EE7EA1">
        <w:rPr>
          <w:noProof/>
          <w:color w:val="000000"/>
          <w:sz w:val="22"/>
          <w:szCs w:val="22"/>
          <w:lang w:val="sr-Cyrl-CS"/>
        </w:rPr>
        <w:t xml:space="preserve">.2. </w:t>
      </w:r>
      <w:r w:rsidRPr="00EE7EA1">
        <w:rPr>
          <w:noProof/>
          <w:color w:val="000000"/>
          <w:sz w:val="22"/>
          <w:szCs w:val="22"/>
          <w:lang w:val="sr-Cyrl-CS"/>
        </w:rPr>
        <w:t>Анализа и п</w:t>
      </w:r>
      <w:r w:rsidR="002861BC" w:rsidRPr="00EE7EA1">
        <w:rPr>
          <w:noProof/>
          <w:color w:val="000000"/>
          <w:sz w:val="22"/>
          <w:szCs w:val="22"/>
          <w:lang w:val="sr-Cyrl-CS"/>
        </w:rPr>
        <w:t xml:space="preserve">роцена ризика </w:t>
      </w:r>
    </w:p>
    <w:p w:rsidR="002861BC" w:rsidRPr="00EE7EA1" w:rsidRDefault="002861BC" w:rsidP="002861BC">
      <w:pPr>
        <w:pStyle w:val="Normal1"/>
        <w:jc w:val="both"/>
        <w:rPr>
          <w:noProof/>
          <w:color w:val="000000"/>
          <w:sz w:val="22"/>
          <w:szCs w:val="22"/>
          <w:lang w:val="sr-Cyrl-CS"/>
        </w:rPr>
      </w:pPr>
      <w:r w:rsidRPr="00EE7EA1">
        <w:rPr>
          <w:noProof/>
          <w:color w:val="000000"/>
          <w:sz w:val="22"/>
          <w:szCs w:val="22"/>
          <w:lang w:val="sr-Cyrl-CS"/>
        </w:rPr>
        <w:t xml:space="preserve">Проценом ризика обухватиће се одређивање циљева пословања, могући ризици који утичу на остварење тих циљева, спровешће се њихово оцењивање у односу на вероватноћу настанка и значај последице и коначно, успоставиће се прикладне мере за управљање ризицима. </w:t>
      </w:r>
    </w:p>
    <w:p w:rsidR="002861BC" w:rsidRPr="00EE7EA1" w:rsidRDefault="002861BC" w:rsidP="002861BC">
      <w:pPr>
        <w:pStyle w:val="normalcentar"/>
        <w:jc w:val="both"/>
        <w:rPr>
          <w:noProof/>
          <w:color w:val="000000"/>
          <w:sz w:val="22"/>
          <w:szCs w:val="22"/>
          <w:lang w:val="sr-Cyrl-CS"/>
        </w:rPr>
      </w:pPr>
      <w:r w:rsidRPr="00EE7EA1">
        <w:rPr>
          <w:noProof/>
          <w:color w:val="000000"/>
          <w:sz w:val="22"/>
          <w:szCs w:val="22"/>
          <w:lang w:val="sr-Cyrl-CS"/>
        </w:rPr>
        <w:t xml:space="preserve">П = Б * Ц </w:t>
      </w:r>
    </w:p>
    <w:p w:rsidR="002861BC" w:rsidRPr="00EE7EA1" w:rsidRDefault="002861BC" w:rsidP="002861BC">
      <w:pPr>
        <w:pStyle w:val="Normal1"/>
        <w:jc w:val="both"/>
        <w:rPr>
          <w:noProof/>
          <w:color w:val="000000"/>
          <w:sz w:val="22"/>
          <w:szCs w:val="22"/>
          <w:lang w:val="sr-Cyrl-CS"/>
        </w:rPr>
      </w:pPr>
      <w:r w:rsidRPr="00EE7EA1">
        <w:rPr>
          <w:noProof/>
          <w:color w:val="000000"/>
          <w:sz w:val="22"/>
          <w:szCs w:val="22"/>
          <w:lang w:val="sr-Cyrl-CS"/>
        </w:rPr>
        <w:t xml:space="preserve">Б = Вероватноћа настанка ризика </w:t>
      </w:r>
    </w:p>
    <w:p w:rsidR="003801F0" w:rsidRPr="003801F0" w:rsidRDefault="002861BC" w:rsidP="003801F0">
      <w:pPr>
        <w:pStyle w:val="Normal1"/>
        <w:jc w:val="both"/>
        <w:rPr>
          <w:noProof/>
          <w:color w:val="000000"/>
          <w:sz w:val="22"/>
          <w:szCs w:val="22"/>
          <w:lang w:val="sr-Cyrl-CS"/>
        </w:rPr>
      </w:pPr>
      <w:r w:rsidRPr="00EE7EA1">
        <w:rPr>
          <w:noProof/>
          <w:color w:val="000000"/>
          <w:sz w:val="22"/>
          <w:szCs w:val="22"/>
          <w:lang w:val="sr-Cyrl-CS"/>
        </w:rPr>
        <w:t>Ц = Озбиљност могућих последица (севериту) - ефекат</w:t>
      </w:r>
    </w:p>
    <w:p w:rsidR="002861BC" w:rsidRDefault="002861BC" w:rsidP="002861BC">
      <w:pPr>
        <w:autoSpaceDE w:val="0"/>
        <w:autoSpaceDN w:val="0"/>
        <w:adjustRightInd w:val="0"/>
        <w:spacing w:after="0" w:line="240" w:lineRule="auto"/>
        <w:jc w:val="center"/>
        <w:rPr>
          <w:rFonts w:ascii="Times New Roman" w:hAnsi="Times New Roman" w:cs="Times New Roman"/>
          <w:color w:val="000000"/>
          <w:sz w:val="28"/>
          <w:szCs w:val="28"/>
          <w:lang w:val="sr-Cyrl-RS"/>
        </w:rPr>
      </w:pPr>
      <w:proofErr w:type="spellStart"/>
      <w:r w:rsidRPr="00432940">
        <w:rPr>
          <w:rFonts w:ascii="Times New Roman" w:hAnsi="Times New Roman" w:cs="Times New Roman"/>
          <w:color w:val="000000"/>
          <w:sz w:val="28"/>
          <w:szCs w:val="28"/>
          <w:lang w:val="en-US"/>
        </w:rPr>
        <w:lastRenderedPageBreak/>
        <w:t>Стратегија</w:t>
      </w:r>
      <w:proofErr w:type="spellEnd"/>
      <w:r w:rsidRPr="00432940">
        <w:rPr>
          <w:rFonts w:ascii="Times New Roman" w:hAnsi="Times New Roman" w:cs="Times New Roman"/>
          <w:color w:val="000000"/>
          <w:sz w:val="28"/>
          <w:szCs w:val="28"/>
          <w:lang w:val="en-US"/>
        </w:rPr>
        <w:t xml:space="preserve"> </w:t>
      </w:r>
      <w:proofErr w:type="spellStart"/>
      <w:r w:rsidRPr="00432940">
        <w:rPr>
          <w:rFonts w:ascii="Times New Roman" w:hAnsi="Times New Roman" w:cs="Times New Roman"/>
          <w:color w:val="000000"/>
          <w:sz w:val="28"/>
          <w:szCs w:val="28"/>
          <w:lang w:val="en-US"/>
        </w:rPr>
        <w:t>управљања</w:t>
      </w:r>
      <w:proofErr w:type="spellEnd"/>
      <w:r w:rsidRPr="00432940">
        <w:rPr>
          <w:rFonts w:ascii="Times New Roman" w:hAnsi="Times New Roman" w:cs="Times New Roman"/>
          <w:color w:val="000000"/>
          <w:sz w:val="28"/>
          <w:szCs w:val="28"/>
          <w:lang w:val="en-US"/>
        </w:rPr>
        <w:t xml:space="preserve"> </w:t>
      </w:r>
      <w:proofErr w:type="spellStart"/>
      <w:r w:rsidRPr="00432940">
        <w:rPr>
          <w:rFonts w:ascii="Times New Roman" w:hAnsi="Times New Roman" w:cs="Times New Roman"/>
          <w:color w:val="000000"/>
          <w:sz w:val="28"/>
          <w:szCs w:val="28"/>
          <w:lang w:val="en-US"/>
        </w:rPr>
        <w:t>ризицима</w:t>
      </w:r>
      <w:proofErr w:type="spellEnd"/>
    </w:p>
    <w:tbl>
      <w:tblPr>
        <w:tblW w:w="0" w:type="auto"/>
        <w:tblInd w:w="133" w:type="dxa"/>
        <w:tblBorders>
          <w:top w:val="thickThinSmallGap" w:sz="24" w:space="0" w:color="auto"/>
        </w:tblBorders>
        <w:tblLook w:val="0000" w:firstRow="0" w:lastRow="0" w:firstColumn="0" w:lastColumn="0" w:noHBand="0" w:noVBand="0"/>
      </w:tblPr>
      <w:tblGrid>
        <w:gridCol w:w="8840"/>
      </w:tblGrid>
      <w:tr w:rsidR="002861BC" w:rsidRPr="00EE7EA1" w:rsidTr="002861BC">
        <w:trPr>
          <w:trHeight w:val="100"/>
        </w:trPr>
        <w:tc>
          <w:tcPr>
            <w:tcW w:w="8840" w:type="dxa"/>
          </w:tcPr>
          <w:p w:rsidR="002861BC" w:rsidRPr="00EE7EA1" w:rsidRDefault="002861BC" w:rsidP="00321A18">
            <w:pPr>
              <w:autoSpaceDE w:val="0"/>
              <w:autoSpaceDN w:val="0"/>
              <w:adjustRightInd w:val="0"/>
              <w:spacing w:after="0" w:line="240" w:lineRule="auto"/>
              <w:rPr>
                <w:rFonts w:ascii="Times New Roman" w:hAnsi="Times New Roman" w:cs="Times New Roman"/>
                <w:color w:val="000000"/>
                <w:lang w:val="sr-Cyrl-RS"/>
              </w:rPr>
            </w:pPr>
          </w:p>
          <w:p w:rsidR="00E3614E" w:rsidRPr="00EE7EA1" w:rsidRDefault="00E3614E" w:rsidP="00E3614E">
            <w:pPr>
              <w:pStyle w:val="Normal1"/>
              <w:jc w:val="both"/>
              <w:rPr>
                <w:noProof/>
                <w:color w:val="000000"/>
                <w:sz w:val="22"/>
                <w:szCs w:val="22"/>
                <w:lang w:val="sr-Cyrl-CS"/>
              </w:rPr>
            </w:pPr>
            <w:r w:rsidRPr="00EE7EA1">
              <w:rPr>
                <w:noProof/>
                <w:color w:val="000000"/>
                <w:sz w:val="22"/>
                <w:szCs w:val="22"/>
                <w:lang w:val="sr-Cyrl-CS"/>
              </w:rPr>
              <w:t xml:space="preserve">Након што се утврде, ризике је потребно проценити како би се рангирали, утврдили приоритети и пружиле информације за доношење одлука о оним ризицима на које се треба усмерити. Ризици се процењују на основу ефекта и вероватноће. </w:t>
            </w:r>
          </w:p>
          <w:p w:rsidR="00E3614E" w:rsidRPr="00EE7EA1" w:rsidRDefault="00E3614E" w:rsidP="00E3614E">
            <w:pPr>
              <w:pStyle w:val="wyq120---podnaslov-clana"/>
              <w:spacing w:before="240" w:beforeAutospacing="0" w:after="240" w:afterAutospacing="0"/>
              <w:jc w:val="both"/>
              <w:rPr>
                <w:noProof/>
                <w:color w:val="000000"/>
                <w:sz w:val="22"/>
                <w:szCs w:val="22"/>
                <w:lang w:val="sr-Cyrl-CS"/>
              </w:rPr>
            </w:pPr>
            <w:r>
              <w:rPr>
                <w:noProof/>
                <w:color w:val="000000"/>
                <w:sz w:val="22"/>
                <w:szCs w:val="22"/>
                <w:lang w:val="sr-Cyrl-CS"/>
              </w:rPr>
              <w:t>4.2</w:t>
            </w:r>
            <w:r w:rsidRPr="00EE7EA1">
              <w:rPr>
                <w:noProof/>
                <w:color w:val="000000"/>
                <w:sz w:val="22"/>
                <w:szCs w:val="22"/>
                <w:lang w:val="sr-Cyrl-CS"/>
              </w:rPr>
              <w:t xml:space="preserve">.1. Вероватноћа ризика </w:t>
            </w:r>
          </w:p>
          <w:p w:rsidR="00E3614E" w:rsidRDefault="00E3614E" w:rsidP="002861BC">
            <w:pPr>
              <w:pStyle w:val="Normal1"/>
              <w:jc w:val="both"/>
              <w:rPr>
                <w:noProof/>
                <w:color w:val="000000"/>
                <w:sz w:val="22"/>
                <w:szCs w:val="22"/>
                <w:lang w:val="sr-Cyrl-CS"/>
              </w:rPr>
            </w:pPr>
            <w:r w:rsidRPr="00EE7EA1">
              <w:rPr>
                <w:noProof/>
                <w:color w:val="000000"/>
                <w:sz w:val="22"/>
                <w:szCs w:val="22"/>
                <w:lang w:val="sr-Cyrl-CS"/>
              </w:rPr>
              <w:t xml:space="preserve">Идентификовани ризици се процењују тако што им се додељују оцене од 1 до 5 за вероватноћу појављивања. </w:t>
            </w:r>
          </w:p>
          <w:p w:rsidR="003801F0" w:rsidRDefault="003801F0" w:rsidP="002861BC">
            <w:pPr>
              <w:pStyle w:val="Normal1"/>
              <w:jc w:val="both"/>
              <w:rPr>
                <w:noProof/>
                <w:color w:val="000000"/>
                <w:sz w:val="22"/>
                <w:szCs w:val="22"/>
                <w:lang w:val="sr-Cyrl-CS"/>
              </w:rPr>
            </w:pPr>
            <w:r w:rsidRPr="00EE7EA1">
              <w:rPr>
                <w:noProof/>
                <w:color w:val="000000"/>
                <w:sz w:val="22"/>
                <w:szCs w:val="22"/>
                <w:lang w:val="sr-Cyrl-CS"/>
              </w:rPr>
              <w:t>У овој табели се дефинише бодовни праг вредности ризика, односно вероватноћа настанка појединог догађаја. Вероватноћу је потребно одредити како би се дефинисало и предвидело у којој мери ће се ризик појављивати</w:t>
            </w:r>
            <w:r>
              <w:rPr>
                <w:noProof/>
                <w:color w:val="000000"/>
                <w:sz w:val="22"/>
                <w:szCs w:val="22"/>
                <w:lang w:val="sr-Cyrl-CS"/>
              </w:rPr>
              <w:t>.</w:t>
            </w:r>
          </w:p>
          <w:p w:rsidR="002861BC" w:rsidRPr="00EE7EA1" w:rsidRDefault="002861BC" w:rsidP="002861BC">
            <w:pPr>
              <w:pStyle w:val="Normal1"/>
              <w:jc w:val="both"/>
              <w:rPr>
                <w:noProof/>
                <w:color w:val="000000"/>
                <w:sz w:val="22"/>
                <w:szCs w:val="22"/>
                <w:lang w:val="sr-Cyrl-CS"/>
              </w:rPr>
            </w:pPr>
            <w:r w:rsidRPr="00EE7EA1">
              <w:rPr>
                <w:noProof/>
                <w:color w:val="000000"/>
                <w:sz w:val="22"/>
                <w:szCs w:val="22"/>
                <w:lang w:val="sr-Cyrl-CS"/>
              </w:rPr>
              <w:t xml:space="preserve">Вероватноћа искоришћавања слабости од стране одређених претњи најбоље је изразити скалом - врло високи степен, високи степен, средњи, ниже средњи и ниски степен, при чему сваки дефинисани степен има свој значај. </w:t>
            </w:r>
          </w:p>
          <w:p w:rsidR="002861BC" w:rsidRPr="00EE7EA1" w:rsidRDefault="002861BC" w:rsidP="002861BC">
            <w:pPr>
              <w:pStyle w:val="Normal1"/>
              <w:jc w:val="both"/>
              <w:rPr>
                <w:noProof/>
                <w:color w:val="000000"/>
                <w:sz w:val="22"/>
                <w:szCs w:val="22"/>
                <w:lang w:val="sr-Cyrl-CS"/>
              </w:rPr>
            </w:pPr>
            <w:r w:rsidRPr="00EE7EA1">
              <w:rPr>
                <w:noProof/>
                <w:color w:val="000000"/>
                <w:sz w:val="22"/>
                <w:szCs w:val="22"/>
                <w:lang w:val="sr-Cyrl-CS"/>
              </w:rPr>
              <w:t xml:space="preserve">Таблица приказује пример једне такве поделе и описно објашњење за сваки степен. </w:t>
            </w:r>
          </w:p>
          <w:tbl>
            <w:tblPr>
              <w:tblStyle w:val="TableGrid"/>
              <w:tblW w:w="0" w:type="auto"/>
              <w:tblLook w:val="04A0" w:firstRow="1" w:lastRow="0" w:firstColumn="1" w:lastColumn="0" w:noHBand="0" w:noVBand="1"/>
            </w:tblPr>
            <w:tblGrid>
              <w:gridCol w:w="1414"/>
              <w:gridCol w:w="896"/>
              <w:gridCol w:w="6304"/>
            </w:tblGrid>
            <w:tr w:rsidR="009B5623" w:rsidRPr="00EE7EA1" w:rsidTr="009B5623">
              <w:tc>
                <w:tcPr>
                  <w:tcW w:w="0" w:type="auto"/>
                  <w:hideMark/>
                </w:tcPr>
                <w:p w:rsidR="009B5623" w:rsidRPr="00EE7EA1" w:rsidRDefault="009B5623" w:rsidP="00220E5E">
                  <w:pPr>
                    <w:pStyle w:val="normalboldcentar"/>
                    <w:jc w:val="both"/>
                    <w:rPr>
                      <w:noProof/>
                      <w:color w:val="000000"/>
                      <w:sz w:val="22"/>
                      <w:szCs w:val="22"/>
                      <w:lang w:val="sr-Cyrl-CS"/>
                    </w:rPr>
                  </w:pPr>
                  <w:r w:rsidRPr="00EE7EA1">
                    <w:rPr>
                      <w:noProof/>
                      <w:color w:val="000000"/>
                      <w:sz w:val="22"/>
                      <w:szCs w:val="22"/>
                      <w:lang w:val="sr-Cyrl-CS"/>
                    </w:rPr>
                    <w:t xml:space="preserve">Вероватноћа </w:t>
                  </w:r>
                </w:p>
              </w:tc>
              <w:tc>
                <w:tcPr>
                  <w:tcW w:w="0" w:type="auto"/>
                  <w:hideMark/>
                </w:tcPr>
                <w:p w:rsidR="009B5623" w:rsidRPr="00EE7EA1" w:rsidRDefault="009B5623" w:rsidP="00220E5E">
                  <w:pPr>
                    <w:pStyle w:val="normalboldcentar"/>
                    <w:jc w:val="both"/>
                    <w:rPr>
                      <w:noProof/>
                      <w:color w:val="000000"/>
                      <w:sz w:val="22"/>
                      <w:szCs w:val="22"/>
                      <w:lang w:val="sr-Cyrl-CS"/>
                    </w:rPr>
                  </w:pPr>
                  <w:r w:rsidRPr="00EE7EA1">
                    <w:rPr>
                      <w:noProof/>
                      <w:color w:val="000000"/>
                      <w:sz w:val="22"/>
                      <w:szCs w:val="22"/>
                      <w:lang w:val="sr-Cyrl-CS"/>
                    </w:rPr>
                    <w:t xml:space="preserve">Бодови </w:t>
                  </w:r>
                </w:p>
              </w:tc>
              <w:tc>
                <w:tcPr>
                  <w:tcW w:w="6733" w:type="dxa"/>
                  <w:hideMark/>
                </w:tcPr>
                <w:p w:rsidR="009B5623" w:rsidRPr="00EE7EA1" w:rsidRDefault="009B5623" w:rsidP="00220E5E">
                  <w:pPr>
                    <w:pStyle w:val="normalboldcentar"/>
                    <w:jc w:val="both"/>
                    <w:rPr>
                      <w:noProof/>
                      <w:color w:val="000000"/>
                      <w:sz w:val="22"/>
                      <w:szCs w:val="22"/>
                      <w:lang w:val="sr-Cyrl-CS"/>
                    </w:rPr>
                  </w:pPr>
                  <w:r w:rsidRPr="00EE7EA1">
                    <w:rPr>
                      <w:noProof/>
                      <w:color w:val="000000"/>
                      <w:sz w:val="22"/>
                      <w:szCs w:val="22"/>
                      <w:lang w:val="sr-Cyrl-CS"/>
                    </w:rPr>
                    <w:t xml:space="preserve">Опис </w:t>
                  </w:r>
                </w:p>
              </w:tc>
            </w:tr>
            <w:tr w:rsidR="009B5623" w:rsidRPr="00EE7EA1" w:rsidTr="009B5623">
              <w:tc>
                <w:tcPr>
                  <w:tcW w:w="0" w:type="auto"/>
                  <w:hideMark/>
                </w:tcPr>
                <w:p w:rsidR="009B5623" w:rsidRPr="00EE7EA1" w:rsidRDefault="009B5623" w:rsidP="00220E5E">
                  <w:pPr>
                    <w:pStyle w:val="Normal1"/>
                    <w:jc w:val="both"/>
                    <w:rPr>
                      <w:noProof/>
                      <w:color w:val="000000"/>
                      <w:sz w:val="22"/>
                      <w:szCs w:val="22"/>
                      <w:lang w:val="sr-Cyrl-CS"/>
                    </w:rPr>
                  </w:pPr>
                  <w:r w:rsidRPr="00EE7EA1">
                    <w:rPr>
                      <w:noProof/>
                      <w:color w:val="000000"/>
                      <w:sz w:val="22"/>
                      <w:szCs w:val="22"/>
                      <w:lang w:val="sr-Cyrl-CS"/>
                    </w:rPr>
                    <w:t xml:space="preserve">Врло висока </w:t>
                  </w:r>
                </w:p>
              </w:tc>
              <w:tc>
                <w:tcPr>
                  <w:tcW w:w="0" w:type="auto"/>
                  <w:hideMark/>
                </w:tcPr>
                <w:p w:rsidR="009B5623" w:rsidRPr="00EE7EA1" w:rsidRDefault="009B5623" w:rsidP="00220E5E">
                  <w:pPr>
                    <w:pStyle w:val="normalboldcentar"/>
                    <w:jc w:val="both"/>
                    <w:rPr>
                      <w:noProof/>
                      <w:color w:val="000000"/>
                      <w:sz w:val="22"/>
                      <w:szCs w:val="22"/>
                      <w:lang w:val="sr-Cyrl-CS"/>
                    </w:rPr>
                  </w:pPr>
                  <w:r w:rsidRPr="00EE7EA1">
                    <w:rPr>
                      <w:noProof/>
                      <w:color w:val="000000"/>
                      <w:sz w:val="22"/>
                      <w:szCs w:val="22"/>
                      <w:lang w:val="sr-Cyrl-CS"/>
                    </w:rPr>
                    <w:t xml:space="preserve">5 </w:t>
                  </w:r>
                </w:p>
              </w:tc>
              <w:tc>
                <w:tcPr>
                  <w:tcW w:w="6733" w:type="dxa"/>
                  <w:hideMark/>
                </w:tcPr>
                <w:p w:rsidR="009B5623" w:rsidRPr="00EE7EA1" w:rsidRDefault="009B5623" w:rsidP="00220E5E">
                  <w:pPr>
                    <w:pStyle w:val="Normal1"/>
                    <w:jc w:val="both"/>
                    <w:rPr>
                      <w:noProof/>
                      <w:color w:val="000000"/>
                      <w:sz w:val="22"/>
                      <w:szCs w:val="22"/>
                      <w:lang w:val="sr-Cyrl-CS"/>
                    </w:rPr>
                  </w:pPr>
                  <w:r w:rsidRPr="00EE7EA1">
                    <w:rPr>
                      <w:noProof/>
                      <w:color w:val="000000"/>
                      <w:sz w:val="22"/>
                      <w:szCs w:val="22"/>
                      <w:lang w:val="sr-Cyrl-CS"/>
                    </w:rPr>
                    <w:t xml:space="preserve">Очекује се настанак догађаја у већини околности </w:t>
                  </w:r>
                </w:p>
              </w:tc>
            </w:tr>
            <w:tr w:rsidR="009B5623" w:rsidRPr="00EE7EA1" w:rsidTr="009B5623">
              <w:tc>
                <w:tcPr>
                  <w:tcW w:w="0" w:type="auto"/>
                  <w:hideMark/>
                </w:tcPr>
                <w:p w:rsidR="009B5623" w:rsidRPr="00EE7EA1" w:rsidRDefault="009B5623" w:rsidP="00220E5E">
                  <w:pPr>
                    <w:pStyle w:val="Normal1"/>
                    <w:jc w:val="both"/>
                    <w:rPr>
                      <w:noProof/>
                      <w:color w:val="000000"/>
                      <w:sz w:val="22"/>
                      <w:szCs w:val="22"/>
                      <w:lang w:val="sr-Cyrl-CS"/>
                    </w:rPr>
                  </w:pPr>
                  <w:r w:rsidRPr="00EE7EA1">
                    <w:rPr>
                      <w:noProof/>
                      <w:color w:val="000000"/>
                      <w:sz w:val="22"/>
                      <w:szCs w:val="22"/>
                      <w:lang w:val="sr-Cyrl-CS"/>
                    </w:rPr>
                    <w:t xml:space="preserve">Висока </w:t>
                  </w:r>
                </w:p>
              </w:tc>
              <w:tc>
                <w:tcPr>
                  <w:tcW w:w="0" w:type="auto"/>
                  <w:hideMark/>
                </w:tcPr>
                <w:p w:rsidR="009B5623" w:rsidRPr="00EE7EA1" w:rsidRDefault="009B5623" w:rsidP="00220E5E">
                  <w:pPr>
                    <w:pStyle w:val="normalboldcentar"/>
                    <w:jc w:val="both"/>
                    <w:rPr>
                      <w:noProof/>
                      <w:color w:val="000000"/>
                      <w:sz w:val="22"/>
                      <w:szCs w:val="22"/>
                      <w:lang w:val="sr-Cyrl-CS"/>
                    </w:rPr>
                  </w:pPr>
                  <w:r w:rsidRPr="00EE7EA1">
                    <w:rPr>
                      <w:noProof/>
                      <w:color w:val="000000"/>
                      <w:sz w:val="22"/>
                      <w:szCs w:val="22"/>
                      <w:lang w:val="sr-Cyrl-CS"/>
                    </w:rPr>
                    <w:t xml:space="preserve">4 </w:t>
                  </w:r>
                </w:p>
              </w:tc>
              <w:tc>
                <w:tcPr>
                  <w:tcW w:w="6733" w:type="dxa"/>
                  <w:hideMark/>
                </w:tcPr>
                <w:p w:rsidR="009B5623" w:rsidRPr="00EE7EA1" w:rsidRDefault="009B5623" w:rsidP="00220E5E">
                  <w:pPr>
                    <w:pStyle w:val="Normal1"/>
                    <w:jc w:val="both"/>
                    <w:rPr>
                      <w:noProof/>
                      <w:color w:val="000000"/>
                      <w:sz w:val="22"/>
                      <w:szCs w:val="22"/>
                      <w:lang w:val="sr-Cyrl-CS"/>
                    </w:rPr>
                  </w:pPr>
                  <w:r w:rsidRPr="00EE7EA1">
                    <w:rPr>
                      <w:noProof/>
                      <w:color w:val="000000"/>
                      <w:sz w:val="22"/>
                      <w:szCs w:val="22"/>
                      <w:lang w:val="sr-Cyrl-CS"/>
                    </w:rPr>
                    <w:t xml:space="preserve">Очекује се настанак догађаја у већини околности, са неколико мањих одступања од предвиђених околности </w:t>
                  </w:r>
                </w:p>
              </w:tc>
            </w:tr>
            <w:tr w:rsidR="009B5623" w:rsidRPr="00EE7EA1" w:rsidTr="009B5623">
              <w:tc>
                <w:tcPr>
                  <w:tcW w:w="0" w:type="auto"/>
                  <w:hideMark/>
                </w:tcPr>
                <w:p w:rsidR="009B5623" w:rsidRPr="00EE7EA1" w:rsidRDefault="009B5623" w:rsidP="00220E5E">
                  <w:pPr>
                    <w:pStyle w:val="Normal1"/>
                    <w:jc w:val="both"/>
                    <w:rPr>
                      <w:noProof/>
                      <w:color w:val="000000"/>
                      <w:sz w:val="22"/>
                      <w:szCs w:val="22"/>
                      <w:lang w:val="sr-Cyrl-CS"/>
                    </w:rPr>
                  </w:pPr>
                  <w:r w:rsidRPr="00EE7EA1">
                    <w:rPr>
                      <w:noProof/>
                      <w:color w:val="000000"/>
                      <w:sz w:val="22"/>
                      <w:szCs w:val="22"/>
                      <w:lang w:val="sr-Cyrl-CS"/>
                    </w:rPr>
                    <w:t xml:space="preserve">Средња </w:t>
                  </w:r>
                </w:p>
              </w:tc>
              <w:tc>
                <w:tcPr>
                  <w:tcW w:w="0" w:type="auto"/>
                  <w:hideMark/>
                </w:tcPr>
                <w:p w:rsidR="009B5623" w:rsidRPr="00EE7EA1" w:rsidRDefault="009B5623" w:rsidP="00220E5E">
                  <w:pPr>
                    <w:pStyle w:val="normalboldcentar"/>
                    <w:jc w:val="both"/>
                    <w:rPr>
                      <w:noProof/>
                      <w:color w:val="000000"/>
                      <w:sz w:val="22"/>
                      <w:szCs w:val="22"/>
                      <w:lang w:val="sr-Cyrl-CS"/>
                    </w:rPr>
                  </w:pPr>
                  <w:r w:rsidRPr="00EE7EA1">
                    <w:rPr>
                      <w:noProof/>
                      <w:color w:val="000000"/>
                      <w:sz w:val="22"/>
                      <w:szCs w:val="22"/>
                      <w:lang w:val="sr-Cyrl-CS"/>
                    </w:rPr>
                    <w:t xml:space="preserve">3 </w:t>
                  </w:r>
                </w:p>
              </w:tc>
              <w:tc>
                <w:tcPr>
                  <w:tcW w:w="6733" w:type="dxa"/>
                  <w:hideMark/>
                </w:tcPr>
                <w:p w:rsidR="009B5623" w:rsidRPr="00EE7EA1" w:rsidRDefault="009B5623" w:rsidP="00220E5E">
                  <w:pPr>
                    <w:pStyle w:val="Normal1"/>
                    <w:jc w:val="both"/>
                    <w:rPr>
                      <w:noProof/>
                      <w:color w:val="000000"/>
                      <w:sz w:val="22"/>
                      <w:szCs w:val="22"/>
                      <w:lang w:val="sr-Cyrl-CS"/>
                    </w:rPr>
                  </w:pPr>
                  <w:r w:rsidRPr="00EE7EA1">
                    <w:rPr>
                      <w:noProof/>
                      <w:color w:val="000000"/>
                      <w:sz w:val="22"/>
                      <w:szCs w:val="22"/>
                      <w:lang w:val="sr-Cyrl-CS"/>
                    </w:rPr>
                    <w:t xml:space="preserve">Догађај се понекад може појавити </w:t>
                  </w:r>
                </w:p>
              </w:tc>
            </w:tr>
            <w:tr w:rsidR="009B5623" w:rsidRPr="00EE7EA1" w:rsidTr="009B5623">
              <w:tc>
                <w:tcPr>
                  <w:tcW w:w="0" w:type="auto"/>
                  <w:hideMark/>
                </w:tcPr>
                <w:p w:rsidR="009B5623" w:rsidRPr="00EE7EA1" w:rsidRDefault="009B5623" w:rsidP="00220E5E">
                  <w:pPr>
                    <w:pStyle w:val="Normal1"/>
                    <w:jc w:val="both"/>
                    <w:rPr>
                      <w:noProof/>
                      <w:color w:val="000000"/>
                      <w:sz w:val="22"/>
                      <w:szCs w:val="22"/>
                      <w:lang w:val="sr-Cyrl-CS"/>
                    </w:rPr>
                  </w:pPr>
                  <w:r w:rsidRPr="00EE7EA1">
                    <w:rPr>
                      <w:noProof/>
                      <w:color w:val="000000"/>
                      <w:sz w:val="22"/>
                      <w:szCs w:val="22"/>
                      <w:lang w:val="sr-Cyrl-CS"/>
                    </w:rPr>
                    <w:t xml:space="preserve">Ниже средња </w:t>
                  </w:r>
                </w:p>
              </w:tc>
              <w:tc>
                <w:tcPr>
                  <w:tcW w:w="0" w:type="auto"/>
                  <w:hideMark/>
                </w:tcPr>
                <w:p w:rsidR="009B5623" w:rsidRPr="00EE7EA1" w:rsidRDefault="009B5623" w:rsidP="00220E5E">
                  <w:pPr>
                    <w:pStyle w:val="normalboldcentar"/>
                    <w:jc w:val="both"/>
                    <w:rPr>
                      <w:noProof/>
                      <w:color w:val="000000"/>
                      <w:sz w:val="22"/>
                      <w:szCs w:val="22"/>
                      <w:lang w:val="sr-Cyrl-CS"/>
                    </w:rPr>
                  </w:pPr>
                  <w:r w:rsidRPr="00EE7EA1">
                    <w:rPr>
                      <w:noProof/>
                      <w:color w:val="000000"/>
                      <w:sz w:val="22"/>
                      <w:szCs w:val="22"/>
                      <w:lang w:val="sr-Cyrl-CS"/>
                    </w:rPr>
                    <w:t xml:space="preserve">2 </w:t>
                  </w:r>
                </w:p>
              </w:tc>
              <w:tc>
                <w:tcPr>
                  <w:tcW w:w="6733" w:type="dxa"/>
                  <w:hideMark/>
                </w:tcPr>
                <w:p w:rsidR="009B5623" w:rsidRPr="00EE7EA1" w:rsidRDefault="009B5623" w:rsidP="00220E5E">
                  <w:pPr>
                    <w:pStyle w:val="Normal1"/>
                    <w:jc w:val="both"/>
                    <w:rPr>
                      <w:noProof/>
                      <w:color w:val="000000"/>
                      <w:sz w:val="22"/>
                      <w:szCs w:val="22"/>
                      <w:lang w:val="sr-Cyrl-CS"/>
                    </w:rPr>
                  </w:pPr>
                  <w:r w:rsidRPr="00EE7EA1">
                    <w:rPr>
                      <w:noProof/>
                      <w:color w:val="000000"/>
                      <w:sz w:val="22"/>
                      <w:szCs w:val="22"/>
                      <w:lang w:val="sr-Cyrl-CS"/>
                    </w:rPr>
                    <w:t xml:space="preserve">Догађај се може појавити у врло малом броју случајева </w:t>
                  </w:r>
                </w:p>
              </w:tc>
            </w:tr>
            <w:tr w:rsidR="009B5623" w:rsidRPr="00EE7EA1" w:rsidTr="009B5623">
              <w:tc>
                <w:tcPr>
                  <w:tcW w:w="0" w:type="auto"/>
                  <w:hideMark/>
                </w:tcPr>
                <w:p w:rsidR="009B5623" w:rsidRPr="00EE7EA1" w:rsidRDefault="009B5623" w:rsidP="00220E5E">
                  <w:pPr>
                    <w:pStyle w:val="Normal1"/>
                    <w:jc w:val="both"/>
                    <w:rPr>
                      <w:noProof/>
                      <w:color w:val="000000"/>
                      <w:sz w:val="22"/>
                      <w:szCs w:val="22"/>
                      <w:lang w:val="sr-Cyrl-CS"/>
                    </w:rPr>
                  </w:pPr>
                  <w:r w:rsidRPr="00EE7EA1">
                    <w:rPr>
                      <w:noProof/>
                      <w:color w:val="000000"/>
                      <w:sz w:val="22"/>
                      <w:szCs w:val="22"/>
                      <w:lang w:val="sr-Cyrl-CS"/>
                    </w:rPr>
                    <w:t xml:space="preserve">Ниска </w:t>
                  </w:r>
                </w:p>
              </w:tc>
              <w:tc>
                <w:tcPr>
                  <w:tcW w:w="0" w:type="auto"/>
                  <w:hideMark/>
                </w:tcPr>
                <w:p w:rsidR="009B5623" w:rsidRPr="00EE7EA1" w:rsidRDefault="009B5623" w:rsidP="00220E5E">
                  <w:pPr>
                    <w:pStyle w:val="normalboldcentar"/>
                    <w:jc w:val="both"/>
                    <w:rPr>
                      <w:noProof/>
                      <w:color w:val="000000"/>
                      <w:sz w:val="22"/>
                      <w:szCs w:val="22"/>
                      <w:lang w:val="sr-Cyrl-CS"/>
                    </w:rPr>
                  </w:pPr>
                  <w:r w:rsidRPr="00EE7EA1">
                    <w:rPr>
                      <w:noProof/>
                      <w:color w:val="000000"/>
                      <w:sz w:val="22"/>
                      <w:szCs w:val="22"/>
                      <w:lang w:val="sr-Cyrl-CS"/>
                    </w:rPr>
                    <w:t xml:space="preserve">1 </w:t>
                  </w:r>
                </w:p>
              </w:tc>
              <w:tc>
                <w:tcPr>
                  <w:tcW w:w="6733" w:type="dxa"/>
                  <w:hideMark/>
                </w:tcPr>
                <w:p w:rsidR="009B5623" w:rsidRPr="00EE7EA1" w:rsidRDefault="009B5623" w:rsidP="00220E5E">
                  <w:pPr>
                    <w:pStyle w:val="Normal1"/>
                    <w:jc w:val="both"/>
                    <w:rPr>
                      <w:noProof/>
                      <w:color w:val="000000"/>
                      <w:sz w:val="22"/>
                      <w:szCs w:val="22"/>
                      <w:lang w:val="sr-Cyrl-CS"/>
                    </w:rPr>
                  </w:pPr>
                  <w:r w:rsidRPr="00EE7EA1">
                    <w:rPr>
                      <w:noProof/>
                      <w:color w:val="000000"/>
                      <w:sz w:val="22"/>
                      <w:szCs w:val="22"/>
                      <w:lang w:val="sr-Cyrl-CS"/>
                    </w:rPr>
                    <w:t xml:space="preserve">Настанак догађаја није вероватан </w:t>
                  </w:r>
                </w:p>
              </w:tc>
            </w:tr>
          </w:tbl>
          <w:p w:rsidR="002861BC" w:rsidRPr="00EE7EA1" w:rsidRDefault="002861BC" w:rsidP="00321A18">
            <w:pPr>
              <w:autoSpaceDE w:val="0"/>
              <w:autoSpaceDN w:val="0"/>
              <w:adjustRightInd w:val="0"/>
              <w:spacing w:after="0" w:line="240" w:lineRule="auto"/>
              <w:rPr>
                <w:rFonts w:ascii="Times New Roman" w:hAnsi="Times New Roman" w:cs="Times New Roman"/>
                <w:color w:val="000000"/>
                <w:lang w:val="sr-Cyrl-RS"/>
              </w:rPr>
            </w:pPr>
          </w:p>
        </w:tc>
      </w:tr>
    </w:tbl>
    <w:p w:rsidR="002861BC" w:rsidRPr="00EE7EA1" w:rsidRDefault="002861BC" w:rsidP="00321A18">
      <w:pPr>
        <w:autoSpaceDE w:val="0"/>
        <w:autoSpaceDN w:val="0"/>
        <w:adjustRightInd w:val="0"/>
        <w:spacing w:after="0" w:line="240" w:lineRule="auto"/>
        <w:rPr>
          <w:rFonts w:ascii="Times New Roman" w:hAnsi="Times New Roman" w:cs="Times New Roman"/>
          <w:color w:val="000000"/>
          <w:lang w:val="sr-Cyrl-RS"/>
        </w:rPr>
      </w:pPr>
    </w:p>
    <w:p w:rsidR="009B5623" w:rsidRPr="00EE7EA1" w:rsidRDefault="003801F0" w:rsidP="009B5623">
      <w:pPr>
        <w:pStyle w:val="wyq120---podnaslov-clana"/>
        <w:spacing w:before="240" w:beforeAutospacing="0" w:after="240" w:afterAutospacing="0"/>
        <w:jc w:val="both"/>
        <w:rPr>
          <w:noProof/>
          <w:color w:val="000000"/>
          <w:sz w:val="22"/>
          <w:szCs w:val="22"/>
          <w:lang w:val="sr-Cyrl-CS"/>
        </w:rPr>
      </w:pPr>
      <w:r>
        <w:rPr>
          <w:noProof/>
          <w:color w:val="000000"/>
          <w:sz w:val="22"/>
          <w:szCs w:val="22"/>
          <w:lang w:val="sr-Cyrl-CS"/>
        </w:rPr>
        <w:t>4.2</w:t>
      </w:r>
      <w:r w:rsidR="009B5623" w:rsidRPr="00EE7EA1">
        <w:rPr>
          <w:noProof/>
          <w:color w:val="000000"/>
          <w:sz w:val="22"/>
          <w:szCs w:val="22"/>
          <w:lang w:val="sr-Cyrl-CS"/>
        </w:rPr>
        <w:t xml:space="preserve">.2. Мерење ефекта ризика </w:t>
      </w:r>
    </w:p>
    <w:p w:rsidR="009B5623" w:rsidRPr="00EE7EA1" w:rsidRDefault="009B5623" w:rsidP="009B5623">
      <w:pPr>
        <w:pStyle w:val="Normal1"/>
        <w:jc w:val="both"/>
        <w:rPr>
          <w:noProof/>
          <w:color w:val="000000"/>
          <w:sz w:val="22"/>
          <w:szCs w:val="22"/>
          <w:lang w:val="sr-Cyrl-CS"/>
        </w:rPr>
      </w:pPr>
      <w:r w:rsidRPr="00EE7EA1">
        <w:rPr>
          <w:noProof/>
          <w:color w:val="000000"/>
          <w:sz w:val="22"/>
          <w:szCs w:val="22"/>
          <w:lang w:val="sr-Cyrl-CS"/>
        </w:rPr>
        <w:t xml:space="preserve">Како би ефекат могао да се измери, потребно је да се постави бодовни праг ефекта. У табели је детаљно одређен бодовни праг за поједине ефекте. Он нам показује резултат пословања ризика на поједине сегменте. Процена ефекта обухвата процену значаја последице ако се ризик оствари. Процењује се какве би могле да буду последице ако се ризик, односно стварни штетни догађај, оствари. Значи, процена ефекта не узима у обзир вероватноћу, него само одговара на питање што ће се догодити ако се одређени догађај оствари. </w:t>
      </w:r>
    </w:p>
    <w:p w:rsidR="009B5623" w:rsidRDefault="009B5623" w:rsidP="009B5623">
      <w:pPr>
        <w:pStyle w:val="Normal1"/>
        <w:jc w:val="both"/>
        <w:rPr>
          <w:noProof/>
          <w:color w:val="000000"/>
          <w:sz w:val="22"/>
          <w:szCs w:val="22"/>
          <w:lang w:val="sr-Cyrl-CS"/>
        </w:rPr>
      </w:pPr>
      <w:r w:rsidRPr="00EE7EA1">
        <w:rPr>
          <w:noProof/>
          <w:color w:val="000000"/>
          <w:sz w:val="22"/>
          <w:szCs w:val="22"/>
          <w:lang w:val="sr-Cyrl-CS"/>
        </w:rPr>
        <w:t xml:space="preserve">Ефекат се бодује оценама од један (1) до пет (5), где оцена један (1) значи процену да ће тај догађај имати мали ефекат, док највиша оцена значи да ће догађај имати врло велики ефекат на остваривање циља и спровођење процеса. Осим бодовања, даје се описна процена ефекта, па тако ефекат може бити мали, ниже умерен, умерен или велики односно врло велики. </w:t>
      </w:r>
    </w:p>
    <w:p w:rsidR="00E3614E" w:rsidRDefault="00E3614E" w:rsidP="009B5623">
      <w:pPr>
        <w:pStyle w:val="Normal1"/>
        <w:jc w:val="both"/>
        <w:rPr>
          <w:noProof/>
          <w:color w:val="000000"/>
          <w:sz w:val="22"/>
          <w:szCs w:val="22"/>
          <w:lang w:val="sr-Cyrl-CS"/>
        </w:rPr>
      </w:pPr>
    </w:p>
    <w:p w:rsidR="00E3614E" w:rsidRDefault="00E3614E" w:rsidP="009B5623">
      <w:pPr>
        <w:pStyle w:val="Normal1"/>
        <w:jc w:val="both"/>
        <w:rPr>
          <w:noProof/>
          <w:color w:val="000000"/>
          <w:sz w:val="22"/>
          <w:szCs w:val="22"/>
          <w:lang w:val="sr-Cyrl-CS"/>
        </w:rPr>
      </w:pPr>
    </w:p>
    <w:p w:rsidR="00E3614E" w:rsidRDefault="00E3614E" w:rsidP="009B5623">
      <w:pPr>
        <w:pStyle w:val="Normal1"/>
        <w:jc w:val="both"/>
        <w:rPr>
          <w:noProof/>
          <w:color w:val="000000"/>
          <w:sz w:val="22"/>
          <w:szCs w:val="22"/>
          <w:lang w:val="sr-Cyrl-CS"/>
        </w:rPr>
      </w:pPr>
    </w:p>
    <w:p w:rsidR="009B5623" w:rsidRDefault="009B5623" w:rsidP="00EE7EA1">
      <w:pPr>
        <w:autoSpaceDE w:val="0"/>
        <w:autoSpaceDN w:val="0"/>
        <w:adjustRightInd w:val="0"/>
        <w:spacing w:after="0" w:line="240" w:lineRule="auto"/>
        <w:jc w:val="both"/>
        <w:rPr>
          <w:rFonts w:ascii="Times New Roman" w:hAnsi="Times New Roman" w:cs="Times New Roman"/>
          <w:noProof/>
          <w:color w:val="000000"/>
          <w:lang w:val="sr-Cyrl-CS"/>
        </w:rPr>
      </w:pPr>
    </w:p>
    <w:p w:rsidR="00E3614E" w:rsidRDefault="00E3614E" w:rsidP="00EE7EA1">
      <w:pPr>
        <w:autoSpaceDE w:val="0"/>
        <w:autoSpaceDN w:val="0"/>
        <w:adjustRightInd w:val="0"/>
        <w:spacing w:after="0" w:line="240" w:lineRule="auto"/>
        <w:jc w:val="both"/>
        <w:rPr>
          <w:rFonts w:ascii="Times New Roman" w:hAnsi="Times New Roman" w:cs="Times New Roman"/>
          <w:lang w:val="sr-Cyrl-RS"/>
        </w:rPr>
      </w:pPr>
    </w:p>
    <w:p w:rsidR="009B5623" w:rsidRPr="009B5623" w:rsidRDefault="009B5623" w:rsidP="009B5623">
      <w:pPr>
        <w:autoSpaceDE w:val="0"/>
        <w:autoSpaceDN w:val="0"/>
        <w:adjustRightInd w:val="0"/>
        <w:spacing w:after="0" w:line="240" w:lineRule="auto"/>
        <w:jc w:val="center"/>
        <w:rPr>
          <w:rFonts w:ascii="Times New Roman" w:hAnsi="Times New Roman" w:cs="Times New Roman"/>
          <w:color w:val="000000"/>
          <w:sz w:val="28"/>
          <w:szCs w:val="28"/>
          <w:lang w:val="sr-Cyrl-RS"/>
        </w:rPr>
      </w:pPr>
      <w:proofErr w:type="spellStart"/>
      <w:r w:rsidRPr="00432940">
        <w:rPr>
          <w:rFonts w:ascii="Times New Roman" w:hAnsi="Times New Roman" w:cs="Times New Roman"/>
          <w:color w:val="000000"/>
          <w:sz w:val="28"/>
          <w:szCs w:val="28"/>
          <w:lang w:val="en-US"/>
        </w:rPr>
        <w:lastRenderedPageBreak/>
        <w:t>Стратегија</w:t>
      </w:r>
      <w:proofErr w:type="spellEnd"/>
      <w:r w:rsidRPr="00432940">
        <w:rPr>
          <w:rFonts w:ascii="Times New Roman" w:hAnsi="Times New Roman" w:cs="Times New Roman"/>
          <w:color w:val="000000"/>
          <w:sz w:val="28"/>
          <w:szCs w:val="28"/>
          <w:lang w:val="en-US"/>
        </w:rPr>
        <w:t xml:space="preserve"> </w:t>
      </w:r>
      <w:proofErr w:type="spellStart"/>
      <w:r w:rsidRPr="00432940">
        <w:rPr>
          <w:rFonts w:ascii="Times New Roman" w:hAnsi="Times New Roman" w:cs="Times New Roman"/>
          <w:color w:val="000000"/>
          <w:sz w:val="28"/>
          <w:szCs w:val="28"/>
          <w:lang w:val="en-US"/>
        </w:rPr>
        <w:t>управљања</w:t>
      </w:r>
      <w:proofErr w:type="spellEnd"/>
      <w:r w:rsidRPr="00432940">
        <w:rPr>
          <w:rFonts w:ascii="Times New Roman" w:hAnsi="Times New Roman" w:cs="Times New Roman"/>
          <w:color w:val="000000"/>
          <w:sz w:val="28"/>
          <w:szCs w:val="28"/>
          <w:lang w:val="en-US"/>
        </w:rPr>
        <w:t xml:space="preserve"> </w:t>
      </w:r>
      <w:proofErr w:type="spellStart"/>
      <w:r w:rsidRPr="00432940">
        <w:rPr>
          <w:rFonts w:ascii="Times New Roman" w:hAnsi="Times New Roman" w:cs="Times New Roman"/>
          <w:color w:val="000000"/>
          <w:sz w:val="28"/>
          <w:szCs w:val="28"/>
          <w:lang w:val="en-US"/>
        </w:rPr>
        <w:t>ризицима</w:t>
      </w:r>
      <w:proofErr w:type="spellEnd"/>
    </w:p>
    <w:tbl>
      <w:tblPr>
        <w:tblW w:w="0" w:type="auto"/>
        <w:tblInd w:w="78" w:type="dxa"/>
        <w:tblBorders>
          <w:top w:val="thickThinSmallGap" w:sz="24" w:space="0" w:color="auto"/>
        </w:tblBorders>
        <w:tblLook w:val="0000" w:firstRow="0" w:lastRow="0" w:firstColumn="0" w:lastColumn="0" w:noHBand="0" w:noVBand="0"/>
      </w:tblPr>
      <w:tblGrid>
        <w:gridCol w:w="734"/>
        <w:gridCol w:w="734"/>
        <w:gridCol w:w="2215"/>
        <w:gridCol w:w="3047"/>
        <w:gridCol w:w="3047"/>
      </w:tblGrid>
      <w:tr w:rsidR="009B5623" w:rsidTr="00E3614E">
        <w:trPr>
          <w:gridBefore w:val="1"/>
          <w:gridAfter w:val="1"/>
          <w:trHeight w:val="100"/>
        </w:trPr>
        <w:tc>
          <w:tcPr>
            <w:tcW w:w="7893" w:type="dxa"/>
            <w:gridSpan w:val="3"/>
          </w:tcPr>
          <w:p w:rsidR="009B5623" w:rsidRDefault="009B5623" w:rsidP="00B81AFB">
            <w:pPr>
              <w:autoSpaceDE w:val="0"/>
              <w:autoSpaceDN w:val="0"/>
              <w:adjustRightInd w:val="0"/>
              <w:spacing w:after="0" w:line="240" w:lineRule="auto"/>
              <w:jc w:val="both"/>
              <w:rPr>
                <w:rFonts w:ascii="Times New Roman" w:hAnsi="Times New Roman" w:cs="Times New Roman"/>
                <w:lang w:val="sr-Cyrl-RS"/>
              </w:rPr>
            </w:pPr>
          </w:p>
        </w:tc>
      </w:tr>
      <w:tr w:rsidR="00E3614E" w:rsidRPr="00EE7EA1" w:rsidTr="00E3614E">
        <w:tblPrEx>
          <w:tblCellSpacing w:w="0"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Ex>
        <w:trPr>
          <w:tblCellSpacing w:w="0" w:type="dxa"/>
        </w:trPr>
        <w:tc>
          <w:tcPr>
            <w:tcW w:w="0" w:type="auto"/>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3614E" w:rsidRPr="00EE7EA1" w:rsidRDefault="00E3614E" w:rsidP="00220E5E">
            <w:pPr>
              <w:pStyle w:val="normalboldcentar"/>
              <w:jc w:val="both"/>
              <w:rPr>
                <w:noProof/>
                <w:color w:val="000000"/>
                <w:sz w:val="22"/>
                <w:szCs w:val="22"/>
                <w:lang w:val="sr-Cyrl-CS"/>
              </w:rPr>
            </w:pPr>
            <w:r w:rsidRPr="00EE7EA1">
              <w:rPr>
                <w:noProof/>
                <w:color w:val="000000"/>
                <w:sz w:val="22"/>
                <w:szCs w:val="22"/>
                <w:lang w:val="sr-Cyrl-CS"/>
              </w:rPr>
              <w:t xml:space="preserve">Учинак/ефекат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E3614E" w:rsidRPr="00EE7EA1" w:rsidRDefault="00E3614E" w:rsidP="00220E5E">
            <w:pPr>
              <w:pStyle w:val="normalboldcentar"/>
              <w:jc w:val="both"/>
              <w:rPr>
                <w:noProof/>
                <w:color w:val="000000"/>
                <w:sz w:val="22"/>
                <w:szCs w:val="22"/>
                <w:lang w:val="sr-Cyrl-CS"/>
              </w:rPr>
            </w:pPr>
            <w:r w:rsidRPr="00EE7EA1">
              <w:rPr>
                <w:noProof/>
                <w:color w:val="000000"/>
                <w:sz w:val="22"/>
                <w:szCs w:val="22"/>
                <w:lang w:val="sr-Cyrl-CS"/>
              </w:rPr>
              <w:t xml:space="preserve">Бодови </w:t>
            </w:r>
          </w:p>
        </w:tc>
        <w:tc>
          <w:tcPr>
            <w:tcW w:w="0" w:type="auto"/>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E3614E" w:rsidRPr="00EE7EA1" w:rsidRDefault="00E3614E" w:rsidP="00220E5E">
            <w:pPr>
              <w:pStyle w:val="Normal1"/>
              <w:jc w:val="both"/>
              <w:rPr>
                <w:noProof/>
                <w:color w:val="000000"/>
                <w:sz w:val="22"/>
                <w:szCs w:val="22"/>
                <w:lang w:val="sr-Cyrl-CS"/>
              </w:rPr>
            </w:pPr>
            <w:r w:rsidRPr="00EE7EA1">
              <w:rPr>
                <w:b/>
                <w:bCs/>
                <w:noProof/>
                <w:color w:val="000000"/>
                <w:sz w:val="22"/>
                <w:szCs w:val="22"/>
                <w:lang w:val="sr-Cyrl-CS"/>
              </w:rPr>
              <w:t xml:space="preserve">Опис </w:t>
            </w:r>
          </w:p>
        </w:tc>
      </w:tr>
      <w:tr w:rsidR="00E3614E" w:rsidRPr="00EE7EA1" w:rsidTr="00E3614E">
        <w:tblPrEx>
          <w:tblCellSpacing w:w="0"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Ex>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D9D9D9"/>
            <w:tcMar>
              <w:top w:w="15" w:type="dxa"/>
              <w:left w:w="15" w:type="dxa"/>
              <w:bottom w:w="15" w:type="dxa"/>
              <w:right w:w="15" w:type="dxa"/>
            </w:tcMar>
            <w:vAlign w:val="center"/>
            <w:hideMark/>
          </w:tcPr>
          <w:p w:rsidR="00E3614E" w:rsidRPr="00EE7EA1" w:rsidRDefault="00E3614E" w:rsidP="00220E5E">
            <w:pPr>
              <w:pStyle w:val="normalboldcentar"/>
              <w:jc w:val="both"/>
              <w:rPr>
                <w:noProof/>
                <w:color w:val="000000"/>
                <w:sz w:val="22"/>
                <w:szCs w:val="22"/>
                <w:lang w:val="sr-Cyrl-CS"/>
              </w:rPr>
            </w:pPr>
            <w:r w:rsidRPr="00EE7EA1">
              <w:rPr>
                <w:noProof/>
                <w:color w:val="000000"/>
                <w:sz w:val="22"/>
                <w:szCs w:val="22"/>
                <w:lang w:val="sr-Cyrl-CS"/>
              </w:rPr>
              <w:t xml:space="preserve">Врло велики </w:t>
            </w:r>
          </w:p>
        </w:tc>
        <w:tc>
          <w:tcPr>
            <w:tcW w:w="0" w:type="auto"/>
            <w:tcBorders>
              <w:top w:val="outset" w:sz="6" w:space="0" w:color="auto"/>
              <w:left w:val="outset" w:sz="6" w:space="0" w:color="auto"/>
              <w:bottom w:val="outset" w:sz="6" w:space="0" w:color="auto"/>
              <w:right w:val="outset" w:sz="6" w:space="0" w:color="auto"/>
            </w:tcBorders>
            <w:shd w:val="clear" w:color="auto" w:fill="D9D9D9"/>
            <w:tcMar>
              <w:top w:w="15" w:type="dxa"/>
              <w:left w:w="15" w:type="dxa"/>
              <w:bottom w:w="15" w:type="dxa"/>
              <w:right w:w="15" w:type="dxa"/>
            </w:tcMar>
            <w:vAlign w:val="center"/>
            <w:hideMark/>
          </w:tcPr>
          <w:p w:rsidR="00E3614E" w:rsidRPr="00EE7EA1" w:rsidRDefault="00E3614E" w:rsidP="00220E5E">
            <w:pPr>
              <w:pStyle w:val="normalboldcentar"/>
              <w:jc w:val="both"/>
              <w:rPr>
                <w:noProof/>
                <w:color w:val="000000"/>
                <w:sz w:val="22"/>
                <w:szCs w:val="22"/>
                <w:lang w:val="sr-Cyrl-CS"/>
              </w:rPr>
            </w:pPr>
            <w:r w:rsidRPr="00EE7EA1">
              <w:rPr>
                <w:noProof/>
                <w:color w:val="000000"/>
                <w:sz w:val="22"/>
                <w:szCs w:val="22"/>
                <w:lang w:val="sr-Cyrl-CS"/>
              </w:rPr>
              <w:t xml:space="preserve">5 </w:t>
            </w:r>
          </w:p>
        </w:tc>
        <w:tc>
          <w:tcPr>
            <w:tcW w:w="0" w:type="auto"/>
            <w:gridSpan w:val="2"/>
            <w:tcBorders>
              <w:top w:val="outset" w:sz="6" w:space="0" w:color="auto"/>
              <w:left w:val="outset" w:sz="6" w:space="0" w:color="auto"/>
              <w:bottom w:val="outset" w:sz="6" w:space="0" w:color="auto"/>
              <w:right w:val="outset" w:sz="6" w:space="0" w:color="auto"/>
            </w:tcBorders>
            <w:shd w:val="clear" w:color="auto" w:fill="D9D9D9"/>
            <w:tcMar>
              <w:top w:w="15" w:type="dxa"/>
              <w:left w:w="15" w:type="dxa"/>
              <w:bottom w:w="15" w:type="dxa"/>
              <w:right w:w="15" w:type="dxa"/>
            </w:tcMar>
            <w:hideMark/>
          </w:tcPr>
          <w:p w:rsidR="00E3614E" w:rsidRPr="00EE7EA1" w:rsidRDefault="00E3614E" w:rsidP="00220E5E">
            <w:pPr>
              <w:pStyle w:val="Normal1"/>
              <w:jc w:val="both"/>
              <w:rPr>
                <w:noProof/>
                <w:color w:val="000000"/>
                <w:sz w:val="22"/>
                <w:szCs w:val="22"/>
                <w:lang w:val="sr-Cyrl-CS"/>
              </w:rPr>
            </w:pPr>
            <w:r w:rsidRPr="00EE7EA1">
              <w:rPr>
                <w:noProof/>
                <w:color w:val="000000"/>
                <w:sz w:val="22"/>
                <w:szCs w:val="22"/>
                <w:lang w:val="sr-Cyrl-CS"/>
              </w:rPr>
              <w:t xml:space="preserve">Прекид свих основних програма/услуга, губитак значајне имовине (грешке: у анализи стратегије, стратегија није усвојена, одлучивање мимо закона и прописа, неправилно спровођење јавне набавке, неотклањање утврђених неправилности и др.) </w:t>
            </w:r>
          </w:p>
        </w:tc>
      </w:tr>
      <w:tr w:rsidR="00E3614E" w:rsidRPr="00EE7EA1" w:rsidTr="00E3614E">
        <w:tblPrEx>
          <w:tblCellSpacing w:w="0"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Ex>
        <w:trPr>
          <w:tblCellSpacing w:w="0" w:type="dxa"/>
        </w:trPr>
        <w:tc>
          <w:tcPr>
            <w:tcW w:w="0" w:type="auto"/>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3614E" w:rsidRPr="00EE7EA1" w:rsidRDefault="00E3614E" w:rsidP="00220E5E">
            <w:pPr>
              <w:pStyle w:val="normalboldcentar"/>
              <w:jc w:val="both"/>
              <w:rPr>
                <w:noProof/>
                <w:color w:val="000000"/>
                <w:sz w:val="22"/>
                <w:szCs w:val="22"/>
                <w:lang w:val="sr-Cyrl-CS"/>
              </w:rPr>
            </w:pPr>
            <w:r w:rsidRPr="00EE7EA1">
              <w:rPr>
                <w:noProof/>
                <w:color w:val="000000"/>
                <w:sz w:val="22"/>
                <w:szCs w:val="22"/>
                <w:lang w:val="sr-Cyrl-CS"/>
              </w:rPr>
              <w:t xml:space="preserve">Велики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3614E" w:rsidRPr="00EE7EA1" w:rsidRDefault="00E3614E" w:rsidP="00220E5E">
            <w:pPr>
              <w:pStyle w:val="normalboldcentar"/>
              <w:jc w:val="both"/>
              <w:rPr>
                <w:noProof/>
                <w:color w:val="000000"/>
                <w:sz w:val="22"/>
                <w:szCs w:val="22"/>
                <w:lang w:val="sr-Cyrl-CS"/>
              </w:rPr>
            </w:pPr>
            <w:r w:rsidRPr="00EE7EA1">
              <w:rPr>
                <w:noProof/>
                <w:color w:val="000000"/>
                <w:sz w:val="22"/>
                <w:szCs w:val="22"/>
                <w:lang w:val="sr-Cyrl-CS"/>
              </w:rPr>
              <w:t xml:space="preserve">4 </w:t>
            </w:r>
          </w:p>
        </w:tc>
        <w:tc>
          <w:tcPr>
            <w:tcW w:w="0" w:type="auto"/>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E3614E" w:rsidRPr="00EE7EA1" w:rsidRDefault="00E3614E" w:rsidP="00220E5E">
            <w:pPr>
              <w:pStyle w:val="Normal1"/>
              <w:jc w:val="both"/>
              <w:rPr>
                <w:noProof/>
                <w:color w:val="000000"/>
                <w:sz w:val="22"/>
                <w:szCs w:val="22"/>
                <w:lang w:val="sr-Cyrl-CS"/>
              </w:rPr>
            </w:pPr>
            <w:r w:rsidRPr="00EE7EA1">
              <w:rPr>
                <w:noProof/>
                <w:color w:val="000000"/>
                <w:sz w:val="22"/>
                <w:szCs w:val="22"/>
                <w:lang w:val="sr-Cyrl-CS"/>
              </w:rPr>
              <w:t xml:space="preserve">Прекид већине основних програма/услуга, губитак значајне имовине (нередовно праћење наплате, неконтролисање планских докумената, недостатак ресурса и сл.) </w:t>
            </w:r>
          </w:p>
        </w:tc>
      </w:tr>
      <w:tr w:rsidR="00E3614E" w:rsidRPr="00EE7EA1" w:rsidTr="00E3614E">
        <w:tblPrEx>
          <w:tblCellSpacing w:w="0"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Ex>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D9D9D9"/>
            <w:tcMar>
              <w:top w:w="15" w:type="dxa"/>
              <w:left w:w="15" w:type="dxa"/>
              <w:bottom w:w="15" w:type="dxa"/>
              <w:right w:w="15" w:type="dxa"/>
            </w:tcMar>
            <w:vAlign w:val="center"/>
            <w:hideMark/>
          </w:tcPr>
          <w:p w:rsidR="00E3614E" w:rsidRPr="00EE7EA1" w:rsidRDefault="00E3614E" w:rsidP="00220E5E">
            <w:pPr>
              <w:pStyle w:val="normalboldcentar"/>
              <w:jc w:val="both"/>
              <w:rPr>
                <w:noProof/>
                <w:color w:val="000000"/>
                <w:sz w:val="22"/>
                <w:szCs w:val="22"/>
                <w:lang w:val="sr-Cyrl-CS"/>
              </w:rPr>
            </w:pPr>
            <w:r w:rsidRPr="00EE7EA1">
              <w:rPr>
                <w:noProof/>
                <w:color w:val="000000"/>
                <w:sz w:val="22"/>
                <w:szCs w:val="22"/>
                <w:lang w:val="sr-Cyrl-CS"/>
              </w:rPr>
              <w:t xml:space="preserve">Умерен </w:t>
            </w:r>
          </w:p>
        </w:tc>
        <w:tc>
          <w:tcPr>
            <w:tcW w:w="0" w:type="auto"/>
            <w:tcBorders>
              <w:top w:val="outset" w:sz="6" w:space="0" w:color="auto"/>
              <w:left w:val="outset" w:sz="6" w:space="0" w:color="auto"/>
              <w:bottom w:val="outset" w:sz="6" w:space="0" w:color="auto"/>
              <w:right w:val="outset" w:sz="6" w:space="0" w:color="auto"/>
            </w:tcBorders>
            <w:shd w:val="clear" w:color="auto" w:fill="D9D9D9"/>
            <w:tcMar>
              <w:top w:w="15" w:type="dxa"/>
              <w:left w:w="15" w:type="dxa"/>
              <w:bottom w:w="15" w:type="dxa"/>
              <w:right w:w="15" w:type="dxa"/>
            </w:tcMar>
            <w:vAlign w:val="center"/>
            <w:hideMark/>
          </w:tcPr>
          <w:p w:rsidR="00E3614E" w:rsidRPr="00EE7EA1" w:rsidRDefault="00E3614E" w:rsidP="00220E5E">
            <w:pPr>
              <w:pStyle w:val="normalboldcentar"/>
              <w:jc w:val="both"/>
              <w:rPr>
                <w:noProof/>
                <w:color w:val="000000"/>
                <w:sz w:val="22"/>
                <w:szCs w:val="22"/>
                <w:lang w:val="sr-Cyrl-CS"/>
              </w:rPr>
            </w:pPr>
            <w:r w:rsidRPr="00EE7EA1">
              <w:rPr>
                <w:noProof/>
                <w:color w:val="000000"/>
                <w:sz w:val="22"/>
                <w:szCs w:val="22"/>
                <w:lang w:val="sr-Cyrl-CS"/>
              </w:rPr>
              <w:t xml:space="preserve">3 </w:t>
            </w:r>
          </w:p>
        </w:tc>
        <w:tc>
          <w:tcPr>
            <w:tcW w:w="0" w:type="auto"/>
            <w:gridSpan w:val="2"/>
            <w:tcBorders>
              <w:top w:val="outset" w:sz="6" w:space="0" w:color="auto"/>
              <w:left w:val="outset" w:sz="6" w:space="0" w:color="auto"/>
              <w:bottom w:val="outset" w:sz="6" w:space="0" w:color="auto"/>
              <w:right w:val="outset" w:sz="6" w:space="0" w:color="auto"/>
            </w:tcBorders>
            <w:shd w:val="clear" w:color="auto" w:fill="D9D9D9"/>
            <w:tcMar>
              <w:top w:w="15" w:type="dxa"/>
              <w:left w:w="15" w:type="dxa"/>
              <w:bottom w:w="15" w:type="dxa"/>
              <w:right w:w="15" w:type="dxa"/>
            </w:tcMar>
            <w:hideMark/>
          </w:tcPr>
          <w:p w:rsidR="00E3614E" w:rsidRPr="00EE7EA1" w:rsidRDefault="00E3614E" w:rsidP="00220E5E">
            <w:pPr>
              <w:pStyle w:val="Normal1"/>
              <w:jc w:val="both"/>
              <w:rPr>
                <w:noProof/>
                <w:color w:val="000000"/>
                <w:sz w:val="22"/>
                <w:szCs w:val="22"/>
                <w:lang w:val="sr-Cyrl-CS"/>
              </w:rPr>
            </w:pPr>
            <w:r w:rsidRPr="00EE7EA1">
              <w:rPr>
                <w:noProof/>
                <w:color w:val="000000"/>
                <w:sz w:val="22"/>
                <w:szCs w:val="22"/>
                <w:lang w:val="sr-Cyrl-CS"/>
              </w:rPr>
              <w:t xml:space="preserve">Прекид неких основних програма/услуга (неажурност и непотпуност документа, кашњење у протоку информација, недовољно прикупљени подаци и др.) </w:t>
            </w:r>
          </w:p>
        </w:tc>
      </w:tr>
      <w:tr w:rsidR="00E3614E" w:rsidRPr="00EE7EA1" w:rsidTr="00E3614E">
        <w:tblPrEx>
          <w:tblCellSpacing w:w="0"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Ex>
        <w:trPr>
          <w:tblCellSpacing w:w="0" w:type="dxa"/>
        </w:trPr>
        <w:tc>
          <w:tcPr>
            <w:tcW w:w="0" w:type="auto"/>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3614E" w:rsidRPr="00EE7EA1" w:rsidRDefault="00E3614E" w:rsidP="00220E5E">
            <w:pPr>
              <w:pStyle w:val="normalboldcentar"/>
              <w:jc w:val="both"/>
              <w:rPr>
                <w:noProof/>
                <w:color w:val="000000"/>
                <w:sz w:val="22"/>
                <w:szCs w:val="22"/>
                <w:lang w:val="sr-Cyrl-CS"/>
              </w:rPr>
            </w:pPr>
            <w:r w:rsidRPr="00EE7EA1">
              <w:rPr>
                <w:noProof/>
                <w:color w:val="000000"/>
                <w:sz w:val="22"/>
                <w:szCs w:val="22"/>
                <w:lang w:val="sr-Cyrl-CS"/>
              </w:rPr>
              <w:t xml:space="preserve">Ниже умерен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3614E" w:rsidRPr="00EE7EA1" w:rsidRDefault="00E3614E" w:rsidP="00220E5E">
            <w:pPr>
              <w:pStyle w:val="normalboldcentar"/>
              <w:jc w:val="both"/>
              <w:rPr>
                <w:noProof/>
                <w:color w:val="000000"/>
                <w:sz w:val="22"/>
                <w:szCs w:val="22"/>
                <w:lang w:val="sr-Cyrl-CS"/>
              </w:rPr>
            </w:pPr>
            <w:r w:rsidRPr="00EE7EA1">
              <w:rPr>
                <w:noProof/>
                <w:color w:val="000000"/>
                <w:sz w:val="22"/>
                <w:szCs w:val="22"/>
                <w:lang w:val="sr-Cyrl-CS"/>
              </w:rPr>
              <w:t xml:space="preserve">2 </w:t>
            </w:r>
          </w:p>
        </w:tc>
        <w:tc>
          <w:tcPr>
            <w:tcW w:w="0" w:type="auto"/>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E3614E" w:rsidRPr="00EE7EA1" w:rsidRDefault="00E3614E" w:rsidP="00220E5E">
            <w:pPr>
              <w:pStyle w:val="Normal1"/>
              <w:jc w:val="both"/>
              <w:rPr>
                <w:noProof/>
                <w:color w:val="000000"/>
                <w:sz w:val="22"/>
                <w:szCs w:val="22"/>
                <w:lang w:val="sr-Cyrl-CS"/>
              </w:rPr>
            </w:pPr>
            <w:r w:rsidRPr="00EE7EA1">
              <w:rPr>
                <w:noProof/>
                <w:color w:val="000000"/>
                <w:sz w:val="22"/>
                <w:szCs w:val="22"/>
                <w:lang w:val="sr-Cyrl-CS"/>
              </w:rPr>
              <w:t xml:space="preserve">Прекид мањег дела основних програма/услуга (вођење евиденције уговора није ефикасно, недостатак одређеног профила кадрова, пропусти у конкурсном тексту итд.) </w:t>
            </w:r>
          </w:p>
        </w:tc>
      </w:tr>
      <w:tr w:rsidR="00E3614E" w:rsidRPr="00EE7EA1" w:rsidTr="00E3614E">
        <w:tblPrEx>
          <w:tblCellSpacing w:w="0"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Ex>
        <w:trPr>
          <w:tblCellSpacing w:w="0" w:type="dxa"/>
        </w:trPr>
        <w:tc>
          <w:tcPr>
            <w:tcW w:w="0" w:type="auto"/>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3614E" w:rsidRPr="00EE7EA1" w:rsidRDefault="00E3614E" w:rsidP="00220E5E">
            <w:pPr>
              <w:pStyle w:val="normalboldcentar"/>
              <w:jc w:val="both"/>
              <w:rPr>
                <w:noProof/>
                <w:color w:val="000000"/>
                <w:sz w:val="22"/>
                <w:szCs w:val="22"/>
                <w:lang w:val="sr-Cyrl-CS"/>
              </w:rPr>
            </w:pPr>
            <w:r w:rsidRPr="00EE7EA1">
              <w:rPr>
                <w:noProof/>
                <w:color w:val="000000"/>
                <w:sz w:val="22"/>
                <w:szCs w:val="22"/>
                <w:lang w:val="sr-Cyrl-CS"/>
              </w:rPr>
              <w:t xml:space="preserve">Мали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3614E" w:rsidRPr="00EE7EA1" w:rsidRDefault="00E3614E" w:rsidP="00220E5E">
            <w:pPr>
              <w:pStyle w:val="normalboldcentar"/>
              <w:jc w:val="both"/>
              <w:rPr>
                <w:noProof/>
                <w:color w:val="000000"/>
                <w:sz w:val="22"/>
                <w:szCs w:val="22"/>
                <w:lang w:val="sr-Cyrl-CS"/>
              </w:rPr>
            </w:pPr>
            <w:r w:rsidRPr="00EE7EA1">
              <w:rPr>
                <w:noProof/>
                <w:color w:val="000000"/>
                <w:sz w:val="22"/>
                <w:szCs w:val="22"/>
                <w:lang w:val="sr-Cyrl-CS"/>
              </w:rPr>
              <w:t xml:space="preserve">1 </w:t>
            </w:r>
          </w:p>
        </w:tc>
        <w:tc>
          <w:tcPr>
            <w:tcW w:w="0" w:type="auto"/>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E3614E" w:rsidRPr="00EE7EA1" w:rsidRDefault="00E3614E" w:rsidP="00220E5E">
            <w:pPr>
              <w:pStyle w:val="Normal1"/>
              <w:jc w:val="both"/>
              <w:rPr>
                <w:noProof/>
                <w:color w:val="000000"/>
                <w:sz w:val="22"/>
                <w:szCs w:val="22"/>
                <w:lang w:val="sr-Cyrl-CS"/>
              </w:rPr>
            </w:pPr>
            <w:r w:rsidRPr="00EE7EA1">
              <w:rPr>
                <w:noProof/>
                <w:color w:val="000000"/>
                <w:sz w:val="22"/>
                <w:szCs w:val="22"/>
                <w:lang w:val="sr-Cyrl-CS"/>
              </w:rPr>
              <w:t xml:space="preserve">Кашњења у роковима код мање значајних пројеката/услуга </w:t>
            </w:r>
          </w:p>
        </w:tc>
      </w:tr>
    </w:tbl>
    <w:p w:rsidR="009B5623" w:rsidRPr="00EE7EA1" w:rsidRDefault="003801F0" w:rsidP="009B5623">
      <w:pPr>
        <w:pStyle w:val="wyq120---podnaslov-clana"/>
        <w:spacing w:before="240" w:beforeAutospacing="0" w:after="240" w:afterAutospacing="0"/>
        <w:jc w:val="both"/>
        <w:rPr>
          <w:noProof/>
          <w:color w:val="000000"/>
          <w:sz w:val="22"/>
          <w:szCs w:val="22"/>
          <w:lang w:val="sr-Cyrl-CS"/>
        </w:rPr>
      </w:pPr>
      <w:r>
        <w:rPr>
          <w:noProof/>
          <w:color w:val="000000"/>
          <w:sz w:val="22"/>
          <w:szCs w:val="22"/>
          <w:lang w:val="sr-Cyrl-CS"/>
        </w:rPr>
        <w:t>4.2</w:t>
      </w:r>
      <w:r w:rsidR="009B5623" w:rsidRPr="00EE7EA1">
        <w:rPr>
          <w:noProof/>
          <w:color w:val="000000"/>
          <w:sz w:val="22"/>
          <w:szCs w:val="22"/>
          <w:lang w:val="sr-Cyrl-CS"/>
        </w:rPr>
        <w:t xml:space="preserve">.3. Вредновање ризика </w:t>
      </w:r>
    </w:p>
    <w:p w:rsidR="009B5623" w:rsidRPr="00EE7EA1" w:rsidRDefault="009B5623" w:rsidP="009B5623">
      <w:pPr>
        <w:pStyle w:val="Normal1"/>
        <w:jc w:val="both"/>
        <w:rPr>
          <w:noProof/>
          <w:color w:val="000000"/>
          <w:sz w:val="22"/>
          <w:szCs w:val="22"/>
          <w:lang w:val="sr-Cyrl-CS"/>
        </w:rPr>
      </w:pPr>
      <w:r w:rsidRPr="00EE7EA1">
        <w:rPr>
          <w:noProof/>
          <w:color w:val="000000"/>
          <w:sz w:val="22"/>
          <w:szCs w:val="22"/>
          <w:lang w:val="sr-Cyrl-CS"/>
        </w:rPr>
        <w:t xml:space="preserve">Укупна изложеност ризику може бити ниска (оцена 0-5), средња (оцена 6-16) и висока (оцена 20-25). </w:t>
      </w:r>
    </w:p>
    <w:p w:rsidR="009B5623" w:rsidRPr="00EE7EA1" w:rsidRDefault="009B5623" w:rsidP="009B5623">
      <w:pPr>
        <w:pStyle w:val="Normal1"/>
        <w:jc w:val="both"/>
        <w:rPr>
          <w:noProof/>
          <w:color w:val="000000"/>
          <w:sz w:val="22"/>
          <w:szCs w:val="22"/>
          <w:lang w:val="sr-Cyrl-CS"/>
        </w:rPr>
      </w:pPr>
      <w:r w:rsidRPr="00EE7EA1">
        <w:rPr>
          <w:noProof/>
          <w:color w:val="000000"/>
          <w:sz w:val="22"/>
          <w:szCs w:val="22"/>
          <w:lang w:val="sr-Cyrl-CS"/>
        </w:rPr>
        <w:t xml:space="preserve">Код утврђивања границе прихватљивости ризика града Лознице полази од приступа идентификације и рангирања према датој матрици односно бојама, при чему зелени ризици не захтевају даље реаговање, жуте ризике треба контролисати и управљати њима све до зелене ако је могуће, а црвени ризици захтевају тренутну акцију. Критичним ризиком се сматра ако је оцењен највишом оценом ризика (20 или 25) у овим ситуацијама: </w:t>
      </w:r>
    </w:p>
    <w:p w:rsidR="009B5623" w:rsidRPr="00EE7EA1" w:rsidRDefault="009B5623" w:rsidP="00E3614E">
      <w:pPr>
        <w:pStyle w:val="Normal1"/>
        <w:spacing w:before="0" w:beforeAutospacing="0" w:after="0" w:afterAutospacing="0"/>
        <w:jc w:val="both"/>
        <w:rPr>
          <w:noProof/>
          <w:color w:val="000000"/>
          <w:sz w:val="22"/>
          <w:szCs w:val="22"/>
          <w:lang w:val="sr-Cyrl-CS"/>
        </w:rPr>
      </w:pPr>
      <w:r w:rsidRPr="00EE7EA1">
        <w:rPr>
          <w:noProof/>
          <w:color w:val="000000"/>
          <w:sz w:val="22"/>
          <w:szCs w:val="22"/>
          <w:lang w:val="sr-Cyrl-CS"/>
        </w:rPr>
        <w:t xml:space="preserve">- ако је последица ризика повреда закона или других прописа; </w:t>
      </w:r>
    </w:p>
    <w:p w:rsidR="009B5623" w:rsidRPr="00EE7EA1" w:rsidRDefault="009B5623" w:rsidP="00E3614E">
      <w:pPr>
        <w:pStyle w:val="Normal1"/>
        <w:spacing w:before="0" w:beforeAutospacing="0" w:after="0" w:afterAutospacing="0"/>
        <w:jc w:val="both"/>
        <w:rPr>
          <w:noProof/>
          <w:color w:val="000000"/>
          <w:sz w:val="22"/>
          <w:szCs w:val="22"/>
          <w:lang w:val="sr-Cyrl-CS"/>
        </w:rPr>
      </w:pPr>
      <w:r w:rsidRPr="00EE7EA1">
        <w:rPr>
          <w:noProof/>
          <w:color w:val="000000"/>
          <w:sz w:val="22"/>
          <w:szCs w:val="22"/>
          <w:lang w:val="sr-Cyrl-CS"/>
        </w:rPr>
        <w:t xml:space="preserve">- ако представља директну претњу успешном завршетку пројекта/активности; </w:t>
      </w:r>
    </w:p>
    <w:p w:rsidR="009B5623" w:rsidRPr="00EE7EA1" w:rsidRDefault="009B5623" w:rsidP="00E3614E">
      <w:pPr>
        <w:pStyle w:val="Normal1"/>
        <w:spacing w:before="0" w:beforeAutospacing="0" w:after="0" w:afterAutospacing="0"/>
        <w:jc w:val="both"/>
        <w:rPr>
          <w:noProof/>
          <w:color w:val="000000"/>
          <w:sz w:val="22"/>
          <w:szCs w:val="22"/>
          <w:lang w:val="sr-Cyrl-CS"/>
        </w:rPr>
      </w:pPr>
      <w:r w:rsidRPr="00EE7EA1">
        <w:rPr>
          <w:noProof/>
          <w:color w:val="000000"/>
          <w:sz w:val="22"/>
          <w:szCs w:val="22"/>
          <w:lang w:val="sr-Cyrl-CS"/>
        </w:rPr>
        <w:t xml:space="preserve">- ако ће доћи до значајних финансијских губитака; </w:t>
      </w:r>
    </w:p>
    <w:p w:rsidR="00E3614E" w:rsidRDefault="009B5623" w:rsidP="00E3614E">
      <w:pPr>
        <w:pStyle w:val="Normal1"/>
        <w:spacing w:before="0" w:beforeAutospacing="0" w:after="0" w:afterAutospacing="0"/>
        <w:jc w:val="both"/>
        <w:rPr>
          <w:noProof/>
          <w:color w:val="000000"/>
          <w:sz w:val="22"/>
          <w:szCs w:val="22"/>
          <w:lang w:val="sr-Cyrl-CS"/>
        </w:rPr>
      </w:pPr>
      <w:r w:rsidRPr="00EE7EA1">
        <w:rPr>
          <w:noProof/>
          <w:color w:val="000000"/>
          <w:sz w:val="22"/>
          <w:szCs w:val="22"/>
          <w:lang w:val="sr-Cyrl-CS"/>
        </w:rPr>
        <w:t xml:space="preserve">- ако ће изазвати знатну штету организационим јединицама у граду Лозница, радницима, грађанима, </w:t>
      </w:r>
      <w:r w:rsidR="00E3614E">
        <w:rPr>
          <w:noProof/>
          <w:color w:val="000000"/>
          <w:sz w:val="22"/>
          <w:szCs w:val="22"/>
          <w:lang w:val="sr-Cyrl-CS"/>
        </w:rPr>
        <w:t xml:space="preserve">  </w:t>
      </w:r>
    </w:p>
    <w:p w:rsidR="009B5623" w:rsidRPr="00EE7EA1" w:rsidRDefault="00E3614E" w:rsidP="00E3614E">
      <w:pPr>
        <w:pStyle w:val="Normal1"/>
        <w:spacing w:before="0" w:beforeAutospacing="0" w:after="0" w:afterAutospacing="0"/>
        <w:jc w:val="both"/>
        <w:rPr>
          <w:noProof/>
          <w:color w:val="000000"/>
          <w:sz w:val="22"/>
          <w:szCs w:val="22"/>
          <w:lang w:val="sr-Cyrl-CS"/>
        </w:rPr>
      </w:pPr>
      <w:r>
        <w:rPr>
          <w:noProof/>
          <w:color w:val="000000"/>
          <w:sz w:val="22"/>
          <w:szCs w:val="22"/>
          <w:lang w:val="sr-Cyrl-CS"/>
        </w:rPr>
        <w:t xml:space="preserve">  </w:t>
      </w:r>
      <w:r w:rsidR="009B5623" w:rsidRPr="00EE7EA1">
        <w:rPr>
          <w:noProof/>
          <w:color w:val="000000"/>
          <w:sz w:val="22"/>
          <w:szCs w:val="22"/>
          <w:lang w:val="sr-Cyrl-CS"/>
        </w:rPr>
        <w:t>надлежном министарству;</w:t>
      </w:r>
    </w:p>
    <w:p w:rsidR="009B5623" w:rsidRPr="00EE7EA1" w:rsidRDefault="009B5623" w:rsidP="00E3614E">
      <w:pPr>
        <w:pStyle w:val="Normal1"/>
        <w:spacing w:before="0" w:beforeAutospacing="0" w:after="0" w:afterAutospacing="0"/>
        <w:jc w:val="both"/>
        <w:rPr>
          <w:noProof/>
          <w:color w:val="000000"/>
          <w:sz w:val="22"/>
          <w:szCs w:val="22"/>
          <w:lang w:val="sr-Cyrl-CS"/>
        </w:rPr>
      </w:pPr>
      <w:r w:rsidRPr="00EE7EA1">
        <w:rPr>
          <w:noProof/>
          <w:color w:val="000000"/>
          <w:sz w:val="22"/>
          <w:szCs w:val="22"/>
          <w:lang w:val="sr-Cyrl-CS"/>
        </w:rPr>
        <w:t xml:space="preserve">- ако се доводи у питање сигурност радника. </w:t>
      </w:r>
    </w:p>
    <w:p w:rsidR="00EE7EA1" w:rsidRPr="00F940C5" w:rsidRDefault="00EE7EA1" w:rsidP="00E3614E">
      <w:pPr>
        <w:pStyle w:val="Normal1"/>
        <w:jc w:val="both"/>
        <w:rPr>
          <w:rFonts w:ascii="Calibri" w:hAnsi="Calibri" w:cs="Calibri"/>
          <w:noProof/>
          <w:color w:val="000000"/>
          <w:lang w:val="sr-Cyrl-CS"/>
        </w:rPr>
      </w:pPr>
      <w:r>
        <w:rPr>
          <w:rFonts w:ascii="Calibri" w:hAnsi="Calibri" w:cs="Calibri"/>
          <w:noProof/>
          <w:color w:val="000000"/>
          <w:lang w:val="sr-Cyrl-CS"/>
        </w:rPr>
        <w:t>Матрица</w:t>
      </w:r>
      <w:r w:rsidRPr="00F940C5">
        <w:rPr>
          <w:rFonts w:ascii="Calibri" w:hAnsi="Calibri" w:cs="Calibri"/>
          <w:noProof/>
          <w:color w:val="000000"/>
          <w:lang w:val="sr-Cyrl-CS"/>
        </w:rPr>
        <w:t xml:space="preserve"> </w:t>
      </w:r>
      <w:r>
        <w:rPr>
          <w:rFonts w:ascii="Calibri" w:hAnsi="Calibri" w:cs="Calibri"/>
          <w:noProof/>
          <w:color w:val="000000"/>
          <w:lang w:val="sr-Cyrl-CS"/>
        </w:rPr>
        <w:t>ризика</w:t>
      </w:r>
      <w:r w:rsidRPr="00F940C5">
        <w:rPr>
          <w:rFonts w:ascii="Calibri" w:hAnsi="Calibri" w:cs="Calibri"/>
          <w:noProof/>
          <w:color w:val="000000"/>
          <w:lang w:val="sr-Cyrl-CS"/>
        </w:rPr>
        <w:t xml:space="preserve"> </w:t>
      </w:r>
    </w:p>
    <w:tbl>
      <w:tblPr>
        <w:tblW w:w="0" w:type="auto"/>
        <w:tblCellSpacing w:w="0"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1293"/>
        <w:gridCol w:w="1310"/>
        <w:gridCol w:w="1538"/>
        <w:gridCol w:w="1292"/>
        <w:gridCol w:w="1311"/>
        <w:gridCol w:w="1293"/>
        <w:gridCol w:w="1662"/>
      </w:tblGrid>
      <w:tr w:rsidR="00EE7EA1" w:rsidRPr="00F940C5" w:rsidTr="00220E5E">
        <w:trPr>
          <w:tblCellSpacing w:w="0" w:type="dxa"/>
        </w:trPr>
        <w:tc>
          <w:tcPr>
            <w:tcW w:w="1575" w:type="dxa"/>
            <w:vMerge w:val="restar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E7EA1" w:rsidRPr="00F940C5" w:rsidRDefault="00EE7EA1" w:rsidP="00220E5E">
            <w:pPr>
              <w:pStyle w:val="normalboldcentar"/>
              <w:jc w:val="both"/>
              <w:rPr>
                <w:noProof/>
                <w:color w:val="000000"/>
                <w:lang w:val="sr-Cyrl-CS"/>
              </w:rPr>
            </w:pPr>
            <w:r>
              <w:rPr>
                <w:noProof/>
                <w:color w:val="000000"/>
                <w:lang w:val="sr-Cyrl-CS"/>
              </w:rPr>
              <w:t>Ефекат</w:t>
            </w:r>
            <w:r w:rsidRPr="00F940C5">
              <w:rPr>
                <w:noProof/>
                <w:color w:val="000000"/>
                <w:lang w:val="sr-Cyrl-CS"/>
              </w:rPr>
              <w:t xml:space="preserve"> </w:t>
            </w:r>
          </w:p>
        </w:tc>
        <w:tc>
          <w:tcPr>
            <w:tcW w:w="157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E7EA1" w:rsidRPr="00F940C5" w:rsidRDefault="00EE7EA1" w:rsidP="00220E5E">
            <w:pPr>
              <w:pStyle w:val="normalboldcentar"/>
              <w:jc w:val="both"/>
              <w:rPr>
                <w:noProof/>
                <w:color w:val="000000"/>
                <w:lang w:val="sr-Cyrl-CS"/>
              </w:rPr>
            </w:pPr>
            <w:r>
              <w:rPr>
                <w:noProof/>
                <w:color w:val="000000"/>
                <w:lang w:val="sr-Cyrl-CS"/>
              </w:rPr>
              <w:t>Врло</w:t>
            </w:r>
            <w:r w:rsidRPr="00F940C5">
              <w:rPr>
                <w:noProof/>
                <w:color w:val="000000"/>
                <w:lang w:val="sr-Cyrl-CS"/>
              </w:rPr>
              <w:t xml:space="preserve"> </w:t>
            </w:r>
            <w:r>
              <w:rPr>
                <w:noProof/>
                <w:color w:val="000000"/>
                <w:lang w:val="sr-Cyrl-CS"/>
              </w:rPr>
              <w:t>велики</w:t>
            </w:r>
            <w:r w:rsidRPr="00F940C5">
              <w:rPr>
                <w:noProof/>
                <w:color w:val="000000"/>
                <w:lang w:val="sr-Cyrl-CS"/>
              </w:rPr>
              <w:t xml:space="preserve"> </w:t>
            </w:r>
          </w:p>
        </w:tc>
        <w:tc>
          <w:tcPr>
            <w:tcW w:w="1575" w:type="dxa"/>
            <w:tcBorders>
              <w:top w:val="outset" w:sz="6" w:space="0" w:color="auto"/>
              <w:left w:val="outset" w:sz="6" w:space="0" w:color="auto"/>
              <w:bottom w:val="outset" w:sz="6" w:space="0" w:color="auto"/>
              <w:right w:val="outset" w:sz="6" w:space="0" w:color="auto"/>
            </w:tcBorders>
            <w:shd w:val="clear" w:color="auto" w:fill="D9D9D9"/>
            <w:tcMar>
              <w:top w:w="15" w:type="dxa"/>
              <w:left w:w="15" w:type="dxa"/>
              <w:bottom w:w="15" w:type="dxa"/>
              <w:right w:w="15" w:type="dxa"/>
            </w:tcMar>
            <w:vAlign w:val="center"/>
            <w:hideMark/>
          </w:tcPr>
          <w:p w:rsidR="00EE7EA1" w:rsidRPr="00F940C5" w:rsidRDefault="00EE7EA1" w:rsidP="00220E5E">
            <w:pPr>
              <w:pStyle w:val="normalcentar"/>
              <w:jc w:val="both"/>
              <w:rPr>
                <w:noProof/>
                <w:color w:val="000000"/>
                <w:lang w:val="sr-Cyrl-CS"/>
              </w:rPr>
            </w:pPr>
            <w:r w:rsidRPr="00F940C5">
              <w:rPr>
                <w:noProof/>
                <w:color w:val="000000"/>
                <w:lang w:val="sr-Cyrl-CS"/>
              </w:rPr>
              <w:t xml:space="preserve">5 </w:t>
            </w:r>
          </w:p>
        </w:tc>
        <w:tc>
          <w:tcPr>
            <w:tcW w:w="157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E7EA1" w:rsidRPr="00F940C5" w:rsidRDefault="00EE7EA1" w:rsidP="00220E5E">
            <w:pPr>
              <w:pStyle w:val="normalcentar"/>
              <w:jc w:val="both"/>
              <w:rPr>
                <w:noProof/>
                <w:color w:val="000000"/>
                <w:lang w:val="sr-Cyrl-CS"/>
              </w:rPr>
            </w:pPr>
            <w:r w:rsidRPr="00F940C5">
              <w:rPr>
                <w:noProof/>
                <w:color w:val="000000"/>
                <w:lang w:val="sr-Cyrl-CS"/>
              </w:rPr>
              <w:t xml:space="preserve">10 </w:t>
            </w:r>
          </w:p>
        </w:tc>
        <w:tc>
          <w:tcPr>
            <w:tcW w:w="157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E7EA1" w:rsidRPr="00F940C5" w:rsidRDefault="00EE7EA1" w:rsidP="00220E5E">
            <w:pPr>
              <w:pStyle w:val="normalcentar"/>
              <w:jc w:val="both"/>
              <w:rPr>
                <w:noProof/>
                <w:color w:val="000000"/>
                <w:lang w:val="sr-Cyrl-CS"/>
              </w:rPr>
            </w:pPr>
            <w:r w:rsidRPr="00F940C5">
              <w:rPr>
                <w:noProof/>
                <w:color w:val="000000"/>
                <w:lang w:val="sr-Cyrl-CS"/>
              </w:rPr>
              <w:t xml:space="preserve">15 </w:t>
            </w:r>
          </w:p>
        </w:tc>
        <w:tc>
          <w:tcPr>
            <w:tcW w:w="1575" w:type="dxa"/>
            <w:tcBorders>
              <w:top w:val="outset" w:sz="6" w:space="0" w:color="auto"/>
              <w:left w:val="outset" w:sz="6" w:space="0" w:color="auto"/>
              <w:bottom w:val="outset" w:sz="6" w:space="0" w:color="auto"/>
              <w:right w:val="outset" w:sz="6" w:space="0" w:color="auto"/>
            </w:tcBorders>
            <w:shd w:val="clear" w:color="auto" w:fill="BFBFBF"/>
            <w:tcMar>
              <w:top w:w="15" w:type="dxa"/>
              <w:left w:w="15" w:type="dxa"/>
              <w:bottom w:w="15" w:type="dxa"/>
              <w:right w:w="15" w:type="dxa"/>
            </w:tcMar>
            <w:vAlign w:val="center"/>
            <w:hideMark/>
          </w:tcPr>
          <w:p w:rsidR="00EE7EA1" w:rsidRPr="00F940C5" w:rsidRDefault="00EE7EA1" w:rsidP="00220E5E">
            <w:pPr>
              <w:pStyle w:val="normalcentar"/>
              <w:jc w:val="both"/>
              <w:rPr>
                <w:noProof/>
                <w:color w:val="000000"/>
                <w:lang w:val="sr-Cyrl-CS"/>
              </w:rPr>
            </w:pPr>
            <w:r w:rsidRPr="00F940C5">
              <w:rPr>
                <w:noProof/>
                <w:color w:val="000000"/>
                <w:lang w:val="sr-Cyrl-CS"/>
              </w:rPr>
              <w:t xml:space="preserve">20 </w:t>
            </w:r>
          </w:p>
        </w:tc>
        <w:tc>
          <w:tcPr>
            <w:tcW w:w="1575" w:type="dxa"/>
            <w:tcBorders>
              <w:top w:val="outset" w:sz="6" w:space="0" w:color="auto"/>
              <w:left w:val="outset" w:sz="6" w:space="0" w:color="auto"/>
              <w:bottom w:val="outset" w:sz="6" w:space="0" w:color="auto"/>
              <w:right w:val="outset" w:sz="6" w:space="0" w:color="auto"/>
            </w:tcBorders>
            <w:shd w:val="clear" w:color="auto" w:fill="BFBFBF"/>
            <w:tcMar>
              <w:top w:w="15" w:type="dxa"/>
              <w:left w:w="15" w:type="dxa"/>
              <w:bottom w:w="15" w:type="dxa"/>
              <w:right w:w="15" w:type="dxa"/>
            </w:tcMar>
            <w:hideMark/>
          </w:tcPr>
          <w:p w:rsidR="00EE7EA1" w:rsidRPr="00F940C5" w:rsidRDefault="00EE7EA1" w:rsidP="00220E5E">
            <w:pPr>
              <w:pStyle w:val="normalcentar"/>
              <w:jc w:val="both"/>
              <w:rPr>
                <w:noProof/>
                <w:color w:val="000000"/>
                <w:lang w:val="sr-Cyrl-CS"/>
              </w:rPr>
            </w:pPr>
            <w:r w:rsidRPr="00F940C5">
              <w:rPr>
                <w:noProof/>
                <w:color w:val="000000"/>
                <w:lang w:val="sr-Cyrl-CS"/>
              </w:rPr>
              <w:t xml:space="preserve">25 </w:t>
            </w:r>
            <w:r>
              <w:rPr>
                <w:noProof/>
                <w:color w:val="000000"/>
                <w:lang w:val="sr-Cyrl-CS"/>
              </w:rPr>
              <w:t>неприхватљиви</w:t>
            </w:r>
            <w:r w:rsidRPr="00F940C5">
              <w:rPr>
                <w:noProof/>
                <w:color w:val="000000"/>
                <w:lang w:val="sr-Cyrl-CS"/>
              </w:rPr>
              <w:t xml:space="preserve"> </w:t>
            </w:r>
            <w:r>
              <w:rPr>
                <w:noProof/>
                <w:color w:val="000000"/>
                <w:lang w:val="sr-Cyrl-CS"/>
              </w:rPr>
              <w:t>ризици</w:t>
            </w:r>
            <w:r w:rsidRPr="00F940C5">
              <w:rPr>
                <w:noProof/>
                <w:color w:val="000000"/>
                <w:lang w:val="sr-Cyrl-CS"/>
              </w:rPr>
              <w:t xml:space="preserve"> </w:t>
            </w:r>
          </w:p>
        </w:tc>
      </w:tr>
      <w:tr w:rsidR="00EE7EA1" w:rsidRPr="00F940C5" w:rsidTr="00220E5E">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E7EA1" w:rsidRPr="00F940C5" w:rsidRDefault="00EE7EA1" w:rsidP="00220E5E">
            <w:pPr>
              <w:jc w:val="both"/>
              <w:rPr>
                <w:noProof/>
                <w:color w:val="000000"/>
                <w:lang w:val="sr-Cyrl-CS"/>
              </w:rPr>
            </w:pPr>
          </w:p>
        </w:tc>
        <w:tc>
          <w:tcPr>
            <w:tcW w:w="157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E7EA1" w:rsidRPr="00F940C5" w:rsidRDefault="00EE7EA1" w:rsidP="00220E5E">
            <w:pPr>
              <w:pStyle w:val="normalboldcentar"/>
              <w:jc w:val="both"/>
              <w:rPr>
                <w:noProof/>
                <w:color w:val="000000"/>
                <w:lang w:val="sr-Cyrl-CS"/>
              </w:rPr>
            </w:pPr>
            <w:r>
              <w:rPr>
                <w:noProof/>
                <w:color w:val="000000"/>
                <w:lang w:val="sr-Cyrl-CS"/>
              </w:rPr>
              <w:t>Велики</w:t>
            </w:r>
            <w:r w:rsidRPr="00F940C5">
              <w:rPr>
                <w:noProof/>
                <w:color w:val="000000"/>
                <w:lang w:val="sr-Cyrl-CS"/>
              </w:rPr>
              <w:t xml:space="preserve"> </w:t>
            </w:r>
          </w:p>
        </w:tc>
        <w:tc>
          <w:tcPr>
            <w:tcW w:w="1575" w:type="dxa"/>
            <w:tcBorders>
              <w:top w:val="outset" w:sz="6" w:space="0" w:color="auto"/>
              <w:left w:val="outset" w:sz="6" w:space="0" w:color="auto"/>
              <w:bottom w:val="outset" w:sz="6" w:space="0" w:color="auto"/>
              <w:right w:val="outset" w:sz="6" w:space="0" w:color="auto"/>
            </w:tcBorders>
            <w:shd w:val="clear" w:color="auto" w:fill="D9D9D9"/>
            <w:tcMar>
              <w:top w:w="15" w:type="dxa"/>
              <w:left w:w="15" w:type="dxa"/>
              <w:bottom w:w="15" w:type="dxa"/>
              <w:right w:w="15" w:type="dxa"/>
            </w:tcMar>
            <w:hideMark/>
          </w:tcPr>
          <w:p w:rsidR="00EE7EA1" w:rsidRPr="00F940C5" w:rsidRDefault="00EE7EA1" w:rsidP="00220E5E">
            <w:pPr>
              <w:pStyle w:val="normalcentar"/>
              <w:jc w:val="both"/>
              <w:rPr>
                <w:noProof/>
                <w:color w:val="000000"/>
                <w:lang w:val="sr-Cyrl-CS"/>
              </w:rPr>
            </w:pPr>
            <w:r w:rsidRPr="00F940C5">
              <w:rPr>
                <w:noProof/>
                <w:color w:val="000000"/>
                <w:lang w:val="sr-Cyrl-CS"/>
              </w:rPr>
              <w:t xml:space="preserve">4 </w:t>
            </w:r>
          </w:p>
        </w:tc>
        <w:tc>
          <w:tcPr>
            <w:tcW w:w="157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EE7EA1" w:rsidRPr="00F940C5" w:rsidRDefault="00EE7EA1" w:rsidP="00220E5E">
            <w:pPr>
              <w:pStyle w:val="normalcentar"/>
              <w:jc w:val="both"/>
              <w:rPr>
                <w:noProof/>
                <w:color w:val="000000"/>
                <w:lang w:val="sr-Cyrl-CS"/>
              </w:rPr>
            </w:pPr>
            <w:r w:rsidRPr="00F940C5">
              <w:rPr>
                <w:noProof/>
                <w:color w:val="000000"/>
                <w:lang w:val="sr-Cyrl-CS"/>
              </w:rPr>
              <w:t xml:space="preserve">8 </w:t>
            </w:r>
          </w:p>
        </w:tc>
        <w:tc>
          <w:tcPr>
            <w:tcW w:w="157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EE7EA1" w:rsidRPr="00F940C5" w:rsidRDefault="00EE7EA1" w:rsidP="00220E5E">
            <w:pPr>
              <w:pStyle w:val="normalcentar"/>
              <w:jc w:val="both"/>
              <w:rPr>
                <w:noProof/>
                <w:color w:val="000000"/>
                <w:lang w:val="sr-Cyrl-CS"/>
              </w:rPr>
            </w:pPr>
            <w:r w:rsidRPr="00F940C5">
              <w:rPr>
                <w:noProof/>
                <w:color w:val="000000"/>
                <w:lang w:val="sr-Cyrl-CS"/>
              </w:rPr>
              <w:t xml:space="preserve">12 </w:t>
            </w:r>
          </w:p>
        </w:tc>
        <w:tc>
          <w:tcPr>
            <w:tcW w:w="157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EE7EA1" w:rsidRPr="00F940C5" w:rsidRDefault="00EE7EA1" w:rsidP="00220E5E">
            <w:pPr>
              <w:pStyle w:val="normalcentar"/>
              <w:jc w:val="both"/>
              <w:rPr>
                <w:noProof/>
                <w:color w:val="000000"/>
                <w:lang w:val="sr-Cyrl-CS"/>
              </w:rPr>
            </w:pPr>
            <w:r w:rsidRPr="00F940C5">
              <w:rPr>
                <w:noProof/>
                <w:color w:val="000000"/>
                <w:lang w:val="sr-Cyrl-CS"/>
              </w:rPr>
              <w:t xml:space="preserve">16 </w:t>
            </w:r>
          </w:p>
        </w:tc>
        <w:tc>
          <w:tcPr>
            <w:tcW w:w="1575" w:type="dxa"/>
            <w:tcBorders>
              <w:top w:val="outset" w:sz="6" w:space="0" w:color="auto"/>
              <w:left w:val="outset" w:sz="6" w:space="0" w:color="auto"/>
              <w:bottom w:val="outset" w:sz="6" w:space="0" w:color="auto"/>
              <w:right w:val="outset" w:sz="6" w:space="0" w:color="auto"/>
            </w:tcBorders>
            <w:shd w:val="clear" w:color="auto" w:fill="BFBFBF"/>
            <w:tcMar>
              <w:top w:w="15" w:type="dxa"/>
              <w:left w:w="15" w:type="dxa"/>
              <w:bottom w:w="15" w:type="dxa"/>
              <w:right w:w="15" w:type="dxa"/>
            </w:tcMar>
            <w:hideMark/>
          </w:tcPr>
          <w:p w:rsidR="00EE7EA1" w:rsidRPr="00F940C5" w:rsidRDefault="00EE7EA1" w:rsidP="00220E5E">
            <w:pPr>
              <w:pStyle w:val="normalcentar"/>
              <w:jc w:val="both"/>
              <w:rPr>
                <w:noProof/>
                <w:color w:val="000000"/>
                <w:lang w:val="sr-Cyrl-CS"/>
              </w:rPr>
            </w:pPr>
            <w:r w:rsidRPr="00F940C5">
              <w:rPr>
                <w:noProof/>
                <w:color w:val="000000"/>
                <w:lang w:val="sr-Cyrl-CS"/>
              </w:rPr>
              <w:t xml:space="preserve">20 </w:t>
            </w:r>
          </w:p>
        </w:tc>
      </w:tr>
      <w:tr w:rsidR="00EE7EA1" w:rsidRPr="00F940C5" w:rsidTr="00220E5E">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E7EA1" w:rsidRPr="00F940C5" w:rsidRDefault="00EE7EA1" w:rsidP="00220E5E">
            <w:pPr>
              <w:jc w:val="both"/>
              <w:rPr>
                <w:noProof/>
                <w:color w:val="000000"/>
                <w:lang w:val="sr-Cyrl-CS"/>
              </w:rPr>
            </w:pPr>
          </w:p>
        </w:tc>
        <w:tc>
          <w:tcPr>
            <w:tcW w:w="157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E7EA1" w:rsidRPr="00F940C5" w:rsidRDefault="00EE7EA1" w:rsidP="00220E5E">
            <w:pPr>
              <w:pStyle w:val="normalboldcentar"/>
              <w:jc w:val="both"/>
              <w:rPr>
                <w:noProof/>
                <w:color w:val="000000"/>
                <w:lang w:val="sr-Cyrl-CS"/>
              </w:rPr>
            </w:pPr>
            <w:r>
              <w:rPr>
                <w:noProof/>
                <w:color w:val="000000"/>
                <w:lang w:val="sr-Cyrl-CS"/>
              </w:rPr>
              <w:t>Умерен</w:t>
            </w:r>
            <w:r w:rsidRPr="00F940C5">
              <w:rPr>
                <w:noProof/>
                <w:color w:val="000000"/>
                <w:lang w:val="sr-Cyrl-CS"/>
              </w:rPr>
              <w:t xml:space="preserve"> </w:t>
            </w:r>
          </w:p>
        </w:tc>
        <w:tc>
          <w:tcPr>
            <w:tcW w:w="1575" w:type="dxa"/>
            <w:tcBorders>
              <w:top w:val="outset" w:sz="6" w:space="0" w:color="auto"/>
              <w:left w:val="outset" w:sz="6" w:space="0" w:color="auto"/>
              <w:bottom w:val="outset" w:sz="6" w:space="0" w:color="auto"/>
              <w:right w:val="outset" w:sz="6" w:space="0" w:color="auto"/>
            </w:tcBorders>
            <w:shd w:val="clear" w:color="auto" w:fill="D9D9D9"/>
            <w:tcMar>
              <w:top w:w="15" w:type="dxa"/>
              <w:left w:w="15" w:type="dxa"/>
              <w:bottom w:w="15" w:type="dxa"/>
              <w:right w:w="15" w:type="dxa"/>
            </w:tcMar>
            <w:hideMark/>
          </w:tcPr>
          <w:p w:rsidR="00EE7EA1" w:rsidRPr="00F940C5" w:rsidRDefault="00EE7EA1" w:rsidP="00220E5E">
            <w:pPr>
              <w:pStyle w:val="normalcentar"/>
              <w:jc w:val="both"/>
              <w:rPr>
                <w:noProof/>
                <w:color w:val="000000"/>
                <w:lang w:val="sr-Cyrl-CS"/>
              </w:rPr>
            </w:pPr>
            <w:r w:rsidRPr="00F940C5">
              <w:rPr>
                <w:noProof/>
                <w:color w:val="000000"/>
                <w:lang w:val="sr-Cyrl-CS"/>
              </w:rPr>
              <w:t xml:space="preserve">3 </w:t>
            </w:r>
          </w:p>
        </w:tc>
        <w:tc>
          <w:tcPr>
            <w:tcW w:w="157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EE7EA1" w:rsidRPr="00F940C5" w:rsidRDefault="00EE7EA1" w:rsidP="00220E5E">
            <w:pPr>
              <w:pStyle w:val="normalcentar"/>
              <w:jc w:val="both"/>
              <w:rPr>
                <w:noProof/>
                <w:color w:val="000000"/>
                <w:lang w:val="sr-Cyrl-CS"/>
              </w:rPr>
            </w:pPr>
            <w:r w:rsidRPr="00F940C5">
              <w:rPr>
                <w:noProof/>
                <w:color w:val="000000"/>
                <w:lang w:val="sr-Cyrl-CS"/>
              </w:rPr>
              <w:t xml:space="preserve">6 </w:t>
            </w:r>
          </w:p>
        </w:tc>
        <w:tc>
          <w:tcPr>
            <w:tcW w:w="157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EE7EA1" w:rsidRPr="00F940C5" w:rsidRDefault="00EE7EA1" w:rsidP="00220E5E">
            <w:pPr>
              <w:pStyle w:val="normalcentar"/>
              <w:jc w:val="both"/>
              <w:rPr>
                <w:noProof/>
                <w:color w:val="000000"/>
                <w:lang w:val="sr-Cyrl-CS"/>
              </w:rPr>
            </w:pPr>
            <w:r w:rsidRPr="00F940C5">
              <w:rPr>
                <w:noProof/>
                <w:color w:val="000000"/>
                <w:lang w:val="sr-Cyrl-CS"/>
              </w:rPr>
              <w:t xml:space="preserve">9 </w:t>
            </w:r>
          </w:p>
        </w:tc>
        <w:tc>
          <w:tcPr>
            <w:tcW w:w="157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EE7EA1" w:rsidRPr="00F940C5" w:rsidRDefault="00EE7EA1" w:rsidP="00220E5E">
            <w:pPr>
              <w:pStyle w:val="normalcentar"/>
              <w:jc w:val="both"/>
              <w:rPr>
                <w:noProof/>
                <w:color w:val="000000"/>
                <w:lang w:val="sr-Cyrl-CS"/>
              </w:rPr>
            </w:pPr>
            <w:r w:rsidRPr="00F940C5">
              <w:rPr>
                <w:noProof/>
                <w:color w:val="000000"/>
                <w:lang w:val="sr-Cyrl-CS"/>
              </w:rPr>
              <w:t xml:space="preserve">12 </w:t>
            </w:r>
          </w:p>
        </w:tc>
        <w:tc>
          <w:tcPr>
            <w:tcW w:w="157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EE7EA1" w:rsidRPr="00F940C5" w:rsidRDefault="00EE7EA1" w:rsidP="00220E5E">
            <w:pPr>
              <w:pStyle w:val="normalcentar"/>
              <w:jc w:val="both"/>
              <w:rPr>
                <w:noProof/>
                <w:color w:val="000000"/>
                <w:lang w:val="sr-Cyrl-CS"/>
              </w:rPr>
            </w:pPr>
            <w:r w:rsidRPr="00F940C5">
              <w:rPr>
                <w:noProof/>
                <w:color w:val="000000"/>
                <w:lang w:val="sr-Cyrl-CS"/>
              </w:rPr>
              <w:t xml:space="preserve">15 </w:t>
            </w:r>
          </w:p>
        </w:tc>
      </w:tr>
      <w:tr w:rsidR="00EE7EA1" w:rsidRPr="00F940C5" w:rsidTr="00220E5E">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E7EA1" w:rsidRPr="00F940C5" w:rsidRDefault="00EE7EA1" w:rsidP="00220E5E">
            <w:pPr>
              <w:jc w:val="both"/>
              <w:rPr>
                <w:noProof/>
                <w:color w:val="000000"/>
                <w:lang w:val="sr-Cyrl-CS"/>
              </w:rPr>
            </w:pPr>
          </w:p>
        </w:tc>
        <w:tc>
          <w:tcPr>
            <w:tcW w:w="157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E7EA1" w:rsidRPr="00F940C5" w:rsidRDefault="00EE7EA1" w:rsidP="00220E5E">
            <w:pPr>
              <w:pStyle w:val="normalboldcentar"/>
              <w:jc w:val="both"/>
              <w:rPr>
                <w:noProof/>
                <w:color w:val="000000"/>
                <w:lang w:val="sr-Cyrl-CS"/>
              </w:rPr>
            </w:pPr>
            <w:r>
              <w:rPr>
                <w:noProof/>
                <w:color w:val="000000"/>
                <w:lang w:val="sr-Cyrl-CS"/>
              </w:rPr>
              <w:t>Ниже</w:t>
            </w:r>
            <w:r w:rsidRPr="00F940C5">
              <w:rPr>
                <w:noProof/>
                <w:color w:val="000000"/>
                <w:lang w:val="sr-Cyrl-CS"/>
              </w:rPr>
              <w:t xml:space="preserve"> </w:t>
            </w:r>
            <w:r>
              <w:rPr>
                <w:noProof/>
                <w:color w:val="000000"/>
                <w:lang w:val="sr-Cyrl-CS"/>
              </w:rPr>
              <w:t>умерен</w:t>
            </w:r>
            <w:r w:rsidRPr="00F940C5">
              <w:rPr>
                <w:noProof/>
                <w:color w:val="000000"/>
                <w:lang w:val="sr-Cyrl-CS"/>
              </w:rPr>
              <w:t xml:space="preserve"> </w:t>
            </w:r>
          </w:p>
        </w:tc>
        <w:tc>
          <w:tcPr>
            <w:tcW w:w="1575" w:type="dxa"/>
            <w:tcBorders>
              <w:top w:val="outset" w:sz="6" w:space="0" w:color="auto"/>
              <w:left w:val="outset" w:sz="6" w:space="0" w:color="auto"/>
              <w:bottom w:val="outset" w:sz="6" w:space="0" w:color="auto"/>
              <w:right w:val="outset" w:sz="6" w:space="0" w:color="auto"/>
            </w:tcBorders>
            <w:shd w:val="clear" w:color="auto" w:fill="D9D9D9"/>
            <w:tcMar>
              <w:top w:w="15" w:type="dxa"/>
              <w:left w:w="15" w:type="dxa"/>
              <w:bottom w:w="15" w:type="dxa"/>
              <w:right w:w="15" w:type="dxa"/>
            </w:tcMar>
            <w:hideMark/>
          </w:tcPr>
          <w:p w:rsidR="00EE7EA1" w:rsidRPr="00F940C5" w:rsidRDefault="00EE7EA1" w:rsidP="00220E5E">
            <w:pPr>
              <w:pStyle w:val="normalcentar"/>
              <w:jc w:val="both"/>
              <w:rPr>
                <w:noProof/>
                <w:color w:val="000000"/>
                <w:lang w:val="sr-Cyrl-CS"/>
              </w:rPr>
            </w:pPr>
            <w:r w:rsidRPr="00F940C5">
              <w:rPr>
                <w:noProof/>
                <w:color w:val="000000"/>
                <w:lang w:val="sr-Cyrl-CS"/>
              </w:rPr>
              <w:t xml:space="preserve">2 </w:t>
            </w:r>
          </w:p>
        </w:tc>
        <w:tc>
          <w:tcPr>
            <w:tcW w:w="1575" w:type="dxa"/>
            <w:tcBorders>
              <w:top w:val="outset" w:sz="6" w:space="0" w:color="auto"/>
              <w:left w:val="outset" w:sz="6" w:space="0" w:color="auto"/>
              <w:bottom w:val="outset" w:sz="6" w:space="0" w:color="auto"/>
              <w:right w:val="outset" w:sz="6" w:space="0" w:color="auto"/>
            </w:tcBorders>
            <w:shd w:val="clear" w:color="auto" w:fill="D9D9D9"/>
            <w:tcMar>
              <w:top w:w="15" w:type="dxa"/>
              <w:left w:w="15" w:type="dxa"/>
              <w:bottom w:w="15" w:type="dxa"/>
              <w:right w:w="15" w:type="dxa"/>
            </w:tcMar>
            <w:hideMark/>
          </w:tcPr>
          <w:p w:rsidR="00EE7EA1" w:rsidRPr="00F940C5" w:rsidRDefault="00EE7EA1" w:rsidP="00220E5E">
            <w:pPr>
              <w:pStyle w:val="normalcentar"/>
              <w:jc w:val="both"/>
              <w:rPr>
                <w:noProof/>
                <w:color w:val="000000"/>
                <w:lang w:val="sr-Cyrl-CS"/>
              </w:rPr>
            </w:pPr>
            <w:r w:rsidRPr="00F940C5">
              <w:rPr>
                <w:noProof/>
                <w:color w:val="000000"/>
                <w:lang w:val="sr-Cyrl-CS"/>
              </w:rPr>
              <w:t xml:space="preserve">4 </w:t>
            </w:r>
          </w:p>
        </w:tc>
        <w:tc>
          <w:tcPr>
            <w:tcW w:w="157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EE7EA1" w:rsidRPr="00F940C5" w:rsidRDefault="00EE7EA1" w:rsidP="00220E5E">
            <w:pPr>
              <w:pStyle w:val="normalcentar"/>
              <w:jc w:val="both"/>
              <w:rPr>
                <w:noProof/>
                <w:color w:val="000000"/>
                <w:lang w:val="sr-Cyrl-CS"/>
              </w:rPr>
            </w:pPr>
            <w:r w:rsidRPr="00F940C5">
              <w:rPr>
                <w:noProof/>
                <w:color w:val="000000"/>
                <w:lang w:val="sr-Cyrl-CS"/>
              </w:rPr>
              <w:t xml:space="preserve">6 </w:t>
            </w:r>
          </w:p>
        </w:tc>
        <w:tc>
          <w:tcPr>
            <w:tcW w:w="157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EE7EA1" w:rsidRPr="00F940C5" w:rsidRDefault="00EE7EA1" w:rsidP="00220E5E">
            <w:pPr>
              <w:pStyle w:val="normalcentar"/>
              <w:jc w:val="both"/>
              <w:rPr>
                <w:noProof/>
                <w:color w:val="000000"/>
                <w:lang w:val="sr-Cyrl-CS"/>
              </w:rPr>
            </w:pPr>
            <w:r w:rsidRPr="00F940C5">
              <w:rPr>
                <w:noProof/>
                <w:color w:val="000000"/>
                <w:lang w:val="sr-Cyrl-CS"/>
              </w:rPr>
              <w:t xml:space="preserve">8 </w:t>
            </w:r>
          </w:p>
        </w:tc>
        <w:tc>
          <w:tcPr>
            <w:tcW w:w="157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EE7EA1" w:rsidRPr="00F940C5" w:rsidRDefault="00EE7EA1" w:rsidP="00220E5E">
            <w:pPr>
              <w:pStyle w:val="normalcentar"/>
              <w:jc w:val="both"/>
              <w:rPr>
                <w:noProof/>
                <w:color w:val="000000"/>
                <w:lang w:val="sr-Cyrl-CS"/>
              </w:rPr>
            </w:pPr>
            <w:r w:rsidRPr="00F940C5">
              <w:rPr>
                <w:noProof/>
                <w:color w:val="000000"/>
                <w:lang w:val="sr-Cyrl-CS"/>
              </w:rPr>
              <w:t xml:space="preserve">10 </w:t>
            </w:r>
          </w:p>
        </w:tc>
      </w:tr>
      <w:tr w:rsidR="00EE7EA1" w:rsidRPr="00F940C5" w:rsidTr="00220E5E">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E7EA1" w:rsidRPr="00F940C5" w:rsidRDefault="00EE7EA1" w:rsidP="00220E5E">
            <w:pPr>
              <w:jc w:val="both"/>
              <w:rPr>
                <w:noProof/>
                <w:color w:val="000000"/>
                <w:lang w:val="sr-Cyrl-CS"/>
              </w:rPr>
            </w:pPr>
          </w:p>
        </w:tc>
        <w:tc>
          <w:tcPr>
            <w:tcW w:w="157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E7EA1" w:rsidRPr="00F940C5" w:rsidRDefault="00EE7EA1" w:rsidP="00220E5E">
            <w:pPr>
              <w:pStyle w:val="normalboldcentar"/>
              <w:jc w:val="both"/>
              <w:rPr>
                <w:noProof/>
                <w:color w:val="000000"/>
                <w:lang w:val="sr-Cyrl-CS"/>
              </w:rPr>
            </w:pPr>
            <w:r>
              <w:rPr>
                <w:noProof/>
                <w:color w:val="000000"/>
                <w:lang w:val="sr-Cyrl-CS"/>
              </w:rPr>
              <w:t>Мали</w:t>
            </w:r>
            <w:r w:rsidRPr="00F940C5">
              <w:rPr>
                <w:noProof/>
                <w:color w:val="000000"/>
                <w:lang w:val="sr-Cyrl-CS"/>
              </w:rPr>
              <w:t xml:space="preserve"> </w:t>
            </w:r>
          </w:p>
        </w:tc>
        <w:tc>
          <w:tcPr>
            <w:tcW w:w="1575" w:type="dxa"/>
            <w:tcBorders>
              <w:top w:val="outset" w:sz="6" w:space="0" w:color="auto"/>
              <w:left w:val="outset" w:sz="6" w:space="0" w:color="auto"/>
              <w:bottom w:val="outset" w:sz="6" w:space="0" w:color="auto"/>
              <w:right w:val="outset" w:sz="6" w:space="0" w:color="auto"/>
            </w:tcBorders>
            <w:shd w:val="clear" w:color="auto" w:fill="D9D9D9"/>
            <w:tcMar>
              <w:top w:w="15" w:type="dxa"/>
              <w:left w:w="15" w:type="dxa"/>
              <w:bottom w:w="15" w:type="dxa"/>
              <w:right w:w="15" w:type="dxa"/>
            </w:tcMar>
            <w:hideMark/>
          </w:tcPr>
          <w:p w:rsidR="00EE7EA1" w:rsidRPr="00F940C5" w:rsidRDefault="00EE7EA1" w:rsidP="00220E5E">
            <w:pPr>
              <w:pStyle w:val="normalcentar"/>
              <w:jc w:val="both"/>
              <w:rPr>
                <w:noProof/>
                <w:color w:val="000000"/>
                <w:lang w:val="sr-Cyrl-CS"/>
              </w:rPr>
            </w:pPr>
            <w:r w:rsidRPr="00F940C5">
              <w:rPr>
                <w:noProof/>
                <w:color w:val="000000"/>
                <w:lang w:val="sr-Cyrl-CS"/>
              </w:rPr>
              <w:t xml:space="preserve">1 </w:t>
            </w:r>
            <w:r w:rsidRPr="00F940C5">
              <w:rPr>
                <w:noProof/>
                <w:color w:val="000000"/>
                <w:lang w:val="sr-Cyrl-CS"/>
              </w:rPr>
              <w:br/>
            </w:r>
            <w:r>
              <w:rPr>
                <w:noProof/>
                <w:color w:val="000000"/>
                <w:lang w:val="sr-Cyrl-CS"/>
              </w:rPr>
              <w:t>Прихватљиви</w:t>
            </w:r>
            <w:r w:rsidRPr="00F940C5">
              <w:rPr>
                <w:noProof/>
                <w:color w:val="000000"/>
                <w:lang w:val="sr-Cyrl-CS"/>
              </w:rPr>
              <w:t xml:space="preserve"> </w:t>
            </w:r>
            <w:r>
              <w:rPr>
                <w:noProof/>
                <w:color w:val="000000"/>
                <w:lang w:val="sr-Cyrl-CS"/>
              </w:rPr>
              <w:t>ризици</w:t>
            </w:r>
            <w:r w:rsidRPr="00F940C5">
              <w:rPr>
                <w:noProof/>
                <w:color w:val="000000"/>
                <w:lang w:val="sr-Cyrl-CS"/>
              </w:rPr>
              <w:t xml:space="preserve"> </w:t>
            </w:r>
          </w:p>
        </w:tc>
        <w:tc>
          <w:tcPr>
            <w:tcW w:w="1575" w:type="dxa"/>
            <w:tcBorders>
              <w:top w:val="outset" w:sz="6" w:space="0" w:color="auto"/>
              <w:left w:val="outset" w:sz="6" w:space="0" w:color="auto"/>
              <w:bottom w:val="outset" w:sz="6" w:space="0" w:color="auto"/>
              <w:right w:val="outset" w:sz="6" w:space="0" w:color="auto"/>
            </w:tcBorders>
            <w:shd w:val="clear" w:color="auto" w:fill="D9D9D9"/>
            <w:tcMar>
              <w:top w:w="15" w:type="dxa"/>
              <w:left w:w="15" w:type="dxa"/>
              <w:bottom w:w="15" w:type="dxa"/>
              <w:right w:w="15" w:type="dxa"/>
            </w:tcMar>
            <w:hideMark/>
          </w:tcPr>
          <w:p w:rsidR="00EE7EA1" w:rsidRPr="00F940C5" w:rsidRDefault="00EE7EA1" w:rsidP="00220E5E">
            <w:pPr>
              <w:pStyle w:val="normalcentar"/>
              <w:jc w:val="both"/>
              <w:rPr>
                <w:noProof/>
                <w:color w:val="000000"/>
                <w:lang w:val="sr-Cyrl-CS"/>
              </w:rPr>
            </w:pPr>
            <w:r w:rsidRPr="00F940C5">
              <w:rPr>
                <w:noProof/>
                <w:color w:val="000000"/>
                <w:lang w:val="sr-Cyrl-CS"/>
              </w:rPr>
              <w:t xml:space="preserve">2 </w:t>
            </w:r>
          </w:p>
        </w:tc>
        <w:tc>
          <w:tcPr>
            <w:tcW w:w="1575" w:type="dxa"/>
            <w:tcBorders>
              <w:top w:val="outset" w:sz="6" w:space="0" w:color="auto"/>
              <w:left w:val="outset" w:sz="6" w:space="0" w:color="auto"/>
              <w:bottom w:val="outset" w:sz="6" w:space="0" w:color="auto"/>
              <w:right w:val="outset" w:sz="6" w:space="0" w:color="auto"/>
            </w:tcBorders>
            <w:shd w:val="clear" w:color="auto" w:fill="D9D9D9"/>
            <w:tcMar>
              <w:top w:w="15" w:type="dxa"/>
              <w:left w:w="15" w:type="dxa"/>
              <w:bottom w:w="15" w:type="dxa"/>
              <w:right w:w="15" w:type="dxa"/>
            </w:tcMar>
            <w:hideMark/>
          </w:tcPr>
          <w:p w:rsidR="00EE7EA1" w:rsidRPr="00F940C5" w:rsidRDefault="00EE7EA1" w:rsidP="00220E5E">
            <w:pPr>
              <w:pStyle w:val="normalcentar"/>
              <w:jc w:val="both"/>
              <w:rPr>
                <w:noProof/>
                <w:color w:val="000000"/>
                <w:lang w:val="sr-Cyrl-CS"/>
              </w:rPr>
            </w:pPr>
            <w:r w:rsidRPr="00F940C5">
              <w:rPr>
                <w:noProof/>
                <w:color w:val="000000"/>
                <w:lang w:val="sr-Cyrl-CS"/>
              </w:rPr>
              <w:t xml:space="preserve">3 </w:t>
            </w:r>
          </w:p>
        </w:tc>
        <w:tc>
          <w:tcPr>
            <w:tcW w:w="1575" w:type="dxa"/>
            <w:tcBorders>
              <w:top w:val="outset" w:sz="6" w:space="0" w:color="auto"/>
              <w:left w:val="outset" w:sz="6" w:space="0" w:color="auto"/>
              <w:bottom w:val="outset" w:sz="6" w:space="0" w:color="auto"/>
              <w:right w:val="outset" w:sz="6" w:space="0" w:color="auto"/>
            </w:tcBorders>
            <w:shd w:val="clear" w:color="auto" w:fill="D9D9D9"/>
            <w:tcMar>
              <w:top w:w="15" w:type="dxa"/>
              <w:left w:w="15" w:type="dxa"/>
              <w:bottom w:w="15" w:type="dxa"/>
              <w:right w:w="15" w:type="dxa"/>
            </w:tcMar>
            <w:hideMark/>
          </w:tcPr>
          <w:p w:rsidR="00EE7EA1" w:rsidRPr="00F940C5" w:rsidRDefault="00EE7EA1" w:rsidP="00220E5E">
            <w:pPr>
              <w:pStyle w:val="normalcentar"/>
              <w:jc w:val="both"/>
              <w:rPr>
                <w:noProof/>
                <w:color w:val="000000"/>
                <w:lang w:val="sr-Cyrl-CS"/>
              </w:rPr>
            </w:pPr>
            <w:r w:rsidRPr="00F940C5">
              <w:rPr>
                <w:noProof/>
                <w:color w:val="000000"/>
                <w:lang w:val="sr-Cyrl-CS"/>
              </w:rPr>
              <w:t xml:space="preserve">4 </w:t>
            </w:r>
          </w:p>
        </w:tc>
        <w:tc>
          <w:tcPr>
            <w:tcW w:w="1575" w:type="dxa"/>
            <w:tcBorders>
              <w:top w:val="outset" w:sz="6" w:space="0" w:color="auto"/>
              <w:left w:val="outset" w:sz="6" w:space="0" w:color="auto"/>
              <w:bottom w:val="outset" w:sz="6" w:space="0" w:color="auto"/>
              <w:right w:val="outset" w:sz="6" w:space="0" w:color="auto"/>
            </w:tcBorders>
            <w:shd w:val="clear" w:color="auto" w:fill="D9D9D9"/>
            <w:tcMar>
              <w:top w:w="15" w:type="dxa"/>
              <w:left w:w="15" w:type="dxa"/>
              <w:bottom w:w="15" w:type="dxa"/>
              <w:right w:w="15" w:type="dxa"/>
            </w:tcMar>
            <w:hideMark/>
          </w:tcPr>
          <w:p w:rsidR="00EE7EA1" w:rsidRPr="00F940C5" w:rsidRDefault="00EE7EA1" w:rsidP="00220E5E">
            <w:pPr>
              <w:pStyle w:val="normalcentar"/>
              <w:jc w:val="both"/>
              <w:rPr>
                <w:noProof/>
                <w:color w:val="000000"/>
                <w:lang w:val="sr-Cyrl-CS"/>
              </w:rPr>
            </w:pPr>
            <w:r w:rsidRPr="00F940C5">
              <w:rPr>
                <w:noProof/>
                <w:color w:val="000000"/>
                <w:lang w:val="sr-Cyrl-CS"/>
              </w:rPr>
              <w:t xml:space="preserve">5 </w:t>
            </w:r>
          </w:p>
        </w:tc>
      </w:tr>
      <w:tr w:rsidR="00EE7EA1" w:rsidRPr="00F940C5" w:rsidTr="00220E5E">
        <w:trPr>
          <w:tblCellSpacing w:w="0" w:type="dxa"/>
        </w:trPr>
        <w:tc>
          <w:tcPr>
            <w:tcW w:w="3135" w:type="dxa"/>
            <w:gridSpan w:val="2"/>
            <w:vMerge w:val="restart"/>
            <w:tcBorders>
              <w:top w:val="outset" w:sz="6" w:space="0" w:color="auto"/>
              <w:left w:val="outset" w:sz="6" w:space="0" w:color="auto"/>
              <w:bottom w:val="outset" w:sz="6" w:space="0" w:color="auto"/>
              <w:right w:val="outset" w:sz="6" w:space="0" w:color="auto"/>
            </w:tcBorders>
            <w:shd w:val="clear" w:color="auto" w:fill="BFBFBF"/>
            <w:tcMar>
              <w:top w:w="15" w:type="dxa"/>
              <w:left w:w="15" w:type="dxa"/>
              <w:bottom w:w="15" w:type="dxa"/>
              <w:right w:w="15" w:type="dxa"/>
            </w:tcMar>
            <w:hideMark/>
          </w:tcPr>
          <w:p w:rsidR="00EE7EA1" w:rsidRPr="00F940C5" w:rsidRDefault="00EE7EA1" w:rsidP="00220E5E">
            <w:pPr>
              <w:jc w:val="both"/>
              <w:rPr>
                <w:rFonts w:eastAsia="Times New Roman"/>
                <w:noProof/>
                <w:sz w:val="20"/>
                <w:szCs w:val="20"/>
                <w:lang w:val="sr-Cyrl-CS"/>
              </w:rPr>
            </w:pPr>
          </w:p>
        </w:tc>
        <w:tc>
          <w:tcPr>
            <w:tcW w:w="157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EE7EA1" w:rsidRPr="00F940C5" w:rsidRDefault="00EE7EA1" w:rsidP="00220E5E">
            <w:pPr>
              <w:pStyle w:val="normalcentar"/>
              <w:jc w:val="both"/>
              <w:rPr>
                <w:noProof/>
                <w:color w:val="000000"/>
                <w:lang w:val="sr-Cyrl-CS"/>
              </w:rPr>
            </w:pPr>
            <w:r>
              <w:rPr>
                <w:noProof/>
                <w:color w:val="000000"/>
                <w:lang w:val="sr-Cyrl-CS"/>
              </w:rPr>
              <w:t>Ниски</w:t>
            </w:r>
            <w:r w:rsidRPr="00F940C5">
              <w:rPr>
                <w:noProof/>
                <w:color w:val="000000"/>
                <w:lang w:val="sr-Cyrl-CS"/>
              </w:rPr>
              <w:t xml:space="preserve"> </w:t>
            </w:r>
          </w:p>
        </w:tc>
        <w:tc>
          <w:tcPr>
            <w:tcW w:w="157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EE7EA1" w:rsidRPr="00F940C5" w:rsidRDefault="00EE7EA1" w:rsidP="00220E5E">
            <w:pPr>
              <w:pStyle w:val="normalcentar"/>
              <w:jc w:val="both"/>
              <w:rPr>
                <w:noProof/>
                <w:color w:val="000000"/>
                <w:lang w:val="sr-Cyrl-CS"/>
              </w:rPr>
            </w:pPr>
            <w:r>
              <w:rPr>
                <w:noProof/>
                <w:color w:val="000000"/>
                <w:lang w:val="sr-Cyrl-CS"/>
              </w:rPr>
              <w:t>Ниже</w:t>
            </w:r>
            <w:r w:rsidRPr="00F940C5">
              <w:rPr>
                <w:noProof/>
                <w:color w:val="000000"/>
                <w:lang w:val="sr-Cyrl-CS"/>
              </w:rPr>
              <w:t xml:space="preserve"> </w:t>
            </w:r>
            <w:r>
              <w:rPr>
                <w:noProof/>
                <w:color w:val="000000"/>
                <w:lang w:val="sr-Cyrl-CS"/>
              </w:rPr>
              <w:t>средња</w:t>
            </w:r>
            <w:r w:rsidRPr="00F940C5">
              <w:rPr>
                <w:noProof/>
                <w:color w:val="000000"/>
                <w:lang w:val="sr-Cyrl-CS"/>
              </w:rPr>
              <w:t xml:space="preserve"> </w:t>
            </w:r>
          </w:p>
        </w:tc>
        <w:tc>
          <w:tcPr>
            <w:tcW w:w="157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EE7EA1" w:rsidRPr="00F940C5" w:rsidRDefault="00EE7EA1" w:rsidP="00220E5E">
            <w:pPr>
              <w:pStyle w:val="normalcentar"/>
              <w:jc w:val="both"/>
              <w:rPr>
                <w:noProof/>
                <w:color w:val="000000"/>
                <w:lang w:val="sr-Cyrl-CS"/>
              </w:rPr>
            </w:pPr>
            <w:r>
              <w:rPr>
                <w:noProof/>
                <w:color w:val="000000"/>
                <w:lang w:val="sr-Cyrl-CS"/>
              </w:rPr>
              <w:t>Средња</w:t>
            </w:r>
            <w:r w:rsidRPr="00F940C5">
              <w:rPr>
                <w:noProof/>
                <w:color w:val="000000"/>
                <w:lang w:val="sr-Cyrl-CS"/>
              </w:rPr>
              <w:t xml:space="preserve"> </w:t>
            </w:r>
          </w:p>
        </w:tc>
        <w:tc>
          <w:tcPr>
            <w:tcW w:w="157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EE7EA1" w:rsidRPr="00F940C5" w:rsidRDefault="00EE7EA1" w:rsidP="00220E5E">
            <w:pPr>
              <w:pStyle w:val="normalcentar"/>
              <w:jc w:val="both"/>
              <w:rPr>
                <w:noProof/>
                <w:color w:val="000000"/>
                <w:lang w:val="sr-Cyrl-CS"/>
              </w:rPr>
            </w:pPr>
            <w:r>
              <w:rPr>
                <w:noProof/>
                <w:color w:val="000000"/>
                <w:lang w:val="sr-Cyrl-CS"/>
              </w:rPr>
              <w:t>Висока</w:t>
            </w:r>
            <w:r w:rsidRPr="00F940C5">
              <w:rPr>
                <w:noProof/>
                <w:color w:val="000000"/>
                <w:lang w:val="sr-Cyrl-CS"/>
              </w:rPr>
              <w:t xml:space="preserve"> </w:t>
            </w:r>
          </w:p>
        </w:tc>
        <w:tc>
          <w:tcPr>
            <w:tcW w:w="157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EE7EA1" w:rsidRPr="00F940C5" w:rsidRDefault="00EE7EA1" w:rsidP="00220E5E">
            <w:pPr>
              <w:pStyle w:val="normalcentar"/>
              <w:jc w:val="both"/>
              <w:rPr>
                <w:noProof/>
                <w:color w:val="000000"/>
                <w:lang w:val="sr-Cyrl-CS"/>
              </w:rPr>
            </w:pPr>
            <w:r>
              <w:rPr>
                <w:noProof/>
                <w:color w:val="000000"/>
                <w:lang w:val="sr-Cyrl-CS"/>
              </w:rPr>
              <w:t>Врло</w:t>
            </w:r>
            <w:r w:rsidRPr="00F940C5">
              <w:rPr>
                <w:noProof/>
                <w:color w:val="000000"/>
                <w:lang w:val="sr-Cyrl-CS"/>
              </w:rPr>
              <w:t xml:space="preserve"> </w:t>
            </w:r>
            <w:r>
              <w:rPr>
                <w:noProof/>
                <w:color w:val="000000"/>
                <w:lang w:val="sr-Cyrl-CS"/>
              </w:rPr>
              <w:t>висока</w:t>
            </w:r>
            <w:r w:rsidRPr="00F940C5">
              <w:rPr>
                <w:noProof/>
                <w:color w:val="000000"/>
                <w:lang w:val="sr-Cyrl-CS"/>
              </w:rPr>
              <w:t xml:space="preserve"> </w:t>
            </w:r>
          </w:p>
        </w:tc>
      </w:tr>
      <w:tr w:rsidR="00EE7EA1" w:rsidRPr="00F940C5" w:rsidTr="00220E5E">
        <w:trPr>
          <w:tblCellSpacing w:w="0" w:type="dxa"/>
        </w:trPr>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EE7EA1" w:rsidRPr="00F940C5" w:rsidRDefault="00EE7EA1" w:rsidP="00220E5E">
            <w:pPr>
              <w:jc w:val="both"/>
              <w:rPr>
                <w:rFonts w:eastAsia="Times New Roman"/>
                <w:noProof/>
                <w:sz w:val="20"/>
                <w:szCs w:val="20"/>
                <w:lang w:val="sr-Cyrl-CS"/>
              </w:rPr>
            </w:pPr>
          </w:p>
        </w:tc>
        <w:tc>
          <w:tcPr>
            <w:tcW w:w="7845" w:type="dxa"/>
            <w:gridSpan w:val="5"/>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EE7EA1" w:rsidRPr="00F940C5" w:rsidRDefault="00EE7EA1" w:rsidP="00220E5E">
            <w:pPr>
              <w:pStyle w:val="normalboldcentar"/>
              <w:jc w:val="both"/>
              <w:rPr>
                <w:noProof/>
                <w:color w:val="000000"/>
                <w:lang w:val="sr-Cyrl-CS"/>
              </w:rPr>
            </w:pPr>
            <w:r>
              <w:rPr>
                <w:noProof/>
                <w:color w:val="000000"/>
                <w:lang w:val="sr-Cyrl-CS"/>
              </w:rPr>
              <w:t>Вероватноћа</w:t>
            </w:r>
            <w:r w:rsidRPr="00F940C5">
              <w:rPr>
                <w:noProof/>
                <w:color w:val="000000"/>
                <w:lang w:val="sr-Cyrl-CS"/>
              </w:rPr>
              <w:t xml:space="preserve"> </w:t>
            </w:r>
          </w:p>
        </w:tc>
      </w:tr>
    </w:tbl>
    <w:p w:rsidR="00A14FFC" w:rsidRPr="00A14FFC" w:rsidRDefault="00A14FFC" w:rsidP="00A14FFC">
      <w:pPr>
        <w:pStyle w:val="Normal1"/>
        <w:jc w:val="both"/>
        <w:rPr>
          <w:noProof/>
          <w:color w:val="000000"/>
          <w:sz w:val="22"/>
          <w:szCs w:val="22"/>
          <w:lang w:val="sr-Cyrl-CS"/>
        </w:rPr>
      </w:pPr>
    </w:p>
    <w:p w:rsidR="009B5623" w:rsidRPr="009B5623" w:rsidRDefault="009B5623" w:rsidP="009B5623">
      <w:pPr>
        <w:autoSpaceDE w:val="0"/>
        <w:autoSpaceDN w:val="0"/>
        <w:adjustRightInd w:val="0"/>
        <w:spacing w:after="0" w:line="240" w:lineRule="auto"/>
        <w:jc w:val="center"/>
        <w:rPr>
          <w:rFonts w:ascii="Times New Roman" w:hAnsi="Times New Roman" w:cs="Times New Roman"/>
          <w:color w:val="000000"/>
          <w:sz w:val="28"/>
          <w:szCs w:val="28"/>
          <w:lang w:val="sr-Cyrl-RS"/>
        </w:rPr>
      </w:pPr>
      <w:proofErr w:type="spellStart"/>
      <w:r w:rsidRPr="00432940">
        <w:rPr>
          <w:rFonts w:ascii="Times New Roman" w:hAnsi="Times New Roman" w:cs="Times New Roman"/>
          <w:color w:val="000000"/>
          <w:sz w:val="28"/>
          <w:szCs w:val="28"/>
          <w:lang w:val="en-US"/>
        </w:rPr>
        <w:t>Стратегија</w:t>
      </w:r>
      <w:proofErr w:type="spellEnd"/>
      <w:r w:rsidRPr="00432940">
        <w:rPr>
          <w:rFonts w:ascii="Times New Roman" w:hAnsi="Times New Roman" w:cs="Times New Roman"/>
          <w:color w:val="000000"/>
          <w:sz w:val="28"/>
          <w:szCs w:val="28"/>
          <w:lang w:val="en-US"/>
        </w:rPr>
        <w:t xml:space="preserve"> </w:t>
      </w:r>
      <w:proofErr w:type="spellStart"/>
      <w:r w:rsidRPr="00432940">
        <w:rPr>
          <w:rFonts w:ascii="Times New Roman" w:hAnsi="Times New Roman" w:cs="Times New Roman"/>
          <w:color w:val="000000"/>
          <w:sz w:val="28"/>
          <w:szCs w:val="28"/>
          <w:lang w:val="en-US"/>
        </w:rPr>
        <w:t>управљања</w:t>
      </w:r>
      <w:proofErr w:type="spellEnd"/>
      <w:r w:rsidRPr="00432940">
        <w:rPr>
          <w:rFonts w:ascii="Times New Roman" w:hAnsi="Times New Roman" w:cs="Times New Roman"/>
          <w:color w:val="000000"/>
          <w:sz w:val="28"/>
          <w:szCs w:val="28"/>
          <w:lang w:val="en-US"/>
        </w:rPr>
        <w:t xml:space="preserve"> </w:t>
      </w:r>
      <w:proofErr w:type="spellStart"/>
      <w:r w:rsidRPr="00432940">
        <w:rPr>
          <w:rFonts w:ascii="Times New Roman" w:hAnsi="Times New Roman" w:cs="Times New Roman"/>
          <w:color w:val="000000"/>
          <w:sz w:val="28"/>
          <w:szCs w:val="28"/>
          <w:lang w:val="en-US"/>
        </w:rPr>
        <w:t>ризицима</w:t>
      </w:r>
      <w:proofErr w:type="spellEnd"/>
    </w:p>
    <w:tbl>
      <w:tblPr>
        <w:tblW w:w="0" w:type="auto"/>
        <w:tblInd w:w="133" w:type="dxa"/>
        <w:tblBorders>
          <w:top w:val="thickThinSmallGap" w:sz="24" w:space="0" w:color="auto"/>
        </w:tblBorders>
        <w:tblLook w:val="0000" w:firstRow="0" w:lastRow="0" w:firstColumn="0" w:lastColumn="0" w:noHBand="0" w:noVBand="0"/>
      </w:tblPr>
      <w:tblGrid>
        <w:gridCol w:w="9013"/>
      </w:tblGrid>
      <w:tr w:rsidR="009B5623" w:rsidTr="009B5623">
        <w:trPr>
          <w:trHeight w:val="100"/>
        </w:trPr>
        <w:tc>
          <w:tcPr>
            <w:tcW w:w="9013" w:type="dxa"/>
          </w:tcPr>
          <w:p w:rsidR="009B5623" w:rsidRDefault="009B5623" w:rsidP="00B81AFB">
            <w:pPr>
              <w:autoSpaceDE w:val="0"/>
              <w:autoSpaceDN w:val="0"/>
              <w:adjustRightInd w:val="0"/>
              <w:spacing w:after="0" w:line="240" w:lineRule="auto"/>
              <w:jc w:val="both"/>
              <w:rPr>
                <w:rFonts w:ascii="Times New Roman" w:hAnsi="Times New Roman" w:cs="Times New Roman"/>
                <w:lang w:val="sr-Cyrl-RS"/>
              </w:rPr>
            </w:pPr>
          </w:p>
        </w:tc>
      </w:tr>
    </w:tbl>
    <w:p w:rsidR="00E3614E" w:rsidRPr="00EE7EA1" w:rsidRDefault="00E3614E" w:rsidP="00E3614E">
      <w:pPr>
        <w:pStyle w:val="Normal1"/>
        <w:jc w:val="both"/>
        <w:rPr>
          <w:noProof/>
          <w:color w:val="000000"/>
          <w:sz w:val="22"/>
          <w:szCs w:val="22"/>
          <w:lang w:val="sr-Cyrl-CS"/>
        </w:rPr>
      </w:pPr>
      <w:r w:rsidRPr="00EE7EA1">
        <w:rPr>
          <w:noProof/>
          <w:color w:val="000000"/>
          <w:sz w:val="22"/>
          <w:szCs w:val="22"/>
          <w:lang w:val="sr-Cyrl-CS"/>
        </w:rPr>
        <w:t xml:space="preserve">Приликом рангирања ризика одређени су бодовни параметри па је потребно вршити рангирање ризика према постављеним параметрима, односно поставити бодовни праг којим ће се одредити на које ће ризике бити потребно реаговати одређеним мерама. Рангирање се врши множењем наведених параметара, односно ефекта и вероватноће. </w:t>
      </w:r>
    </w:p>
    <w:p w:rsidR="009B5623" w:rsidRPr="00EE7EA1" w:rsidRDefault="00E3614E" w:rsidP="009B5623">
      <w:pPr>
        <w:pStyle w:val="Normal1"/>
        <w:jc w:val="both"/>
        <w:rPr>
          <w:noProof/>
          <w:color w:val="000000"/>
          <w:sz w:val="22"/>
          <w:szCs w:val="22"/>
          <w:lang w:val="sr-Cyrl-CS"/>
        </w:rPr>
      </w:pPr>
      <w:r w:rsidRPr="00EE7EA1">
        <w:rPr>
          <w:noProof/>
          <w:color w:val="000000"/>
          <w:sz w:val="22"/>
          <w:szCs w:val="22"/>
          <w:lang w:val="sr-Cyrl-CS"/>
        </w:rPr>
        <w:t xml:space="preserve">Из матрице ризика где су вредности за вероватноћу и ефекат бодовно рангиране од вредности један (1) до пет (5), јасно се може видети који резултати ће се узети у обзир, односно на којим вредностима процене ризика је потребно вршити одређене мере. Овакав распон вредности је узет јер се детаљније могу проценити одређене вредности инхерентних ризика и мере које је потребно предузети. </w:t>
      </w:r>
    </w:p>
    <w:tbl>
      <w:tblPr>
        <w:tblW w:w="0" w:type="auto"/>
        <w:tblCellSpacing w:w="0"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912"/>
        <w:gridCol w:w="1540"/>
        <w:gridCol w:w="7247"/>
      </w:tblGrid>
      <w:tr w:rsidR="009B5623" w:rsidRPr="00EE7EA1" w:rsidTr="00220E5E">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7F7F7F"/>
            <w:tcMar>
              <w:top w:w="15" w:type="dxa"/>
              <w:left w:w="15" w:type="dxa"/>
              <w:bottom w:w="15" w:type="dxa"/>
              <w:right w:w="15" w:type="dxa"/>
            </w:tcMar>
            <w:hideMark/>
          </w:tcPr>
          <w:p w:rsidR="009B5623" w:rsidRPr="00EE7EA1" w:rsidRDefault="009B5623" w:rsidP="00220E5E">
            <w:pPr>
              <w:pStyle w:val="normalcentaritalic"/>
              <w:jc w:val="both"/>
              <w:rPr>
                <w:noProof/>
                <w:color w:val="000000"/>
                <w:sz w:val="22"/>
                <w:szCs w:val="22"/>
                <w:lang w:val="sr-Cyrl-CS"/>
              </w:rPr>
            </w:pPr>
            <w:r w:rsidRPr="00EE7EA1">
              <w:rPr>
                <w:noProof/>
                <w:color w:val="000000"/>
                <w:sz w:val="22"/>
                <w:szCs w:val="22"/>
                <w:lang w:val="sr-Cyrl-CS"/>
              </w:rPr>
              <w:t xml:space="preserve">Бодови (Б*Ц) </w:t>
            </w:r>
          </w:p>
        </w:tc>
        <w:tc>
          <w:tcPr>
            <w:tcW w:w="0" w:type="auto"/>
            <w:tcBorders>
              <w:top w:val="outset" w:sz="6" w:space="0" w:color="auto"/>
              <w:left w:val="outset" w:sz="6" w:space="0" w:color="auto"/>
              <w:bottom w:val="outset" w:sz="6" w:space="0" w:color="auto"/>
              <w:right w:val="outset" w:sz="6" w:space="0" w:color="auto"/>
            </w:tcBorders>
            <w:shd w:val="clear" w:color="auto" w:fill="7F7F7F"/>
            <w:tcMar>
              <w:top w:w="15" w:type="dxa"/>
              <w:left w:w="15" w:type="dxa"/>
              <w:bottom w:w="15" w:type="dxa"/>
              <w:right w:w="15" w:type="dxa"/>
            </w:tcMar>
            <w:hideMark/>
          </w:tcPr>
          <w:p w:rsidR="009B5623" w:rsidRPr="00EE7EA1" w:rsidRDefault="009B5623" w:rsidP="00220E5E">
            <w:pPr>
              <w:pStyle w:val="normalcentaritalic"/>
              <w:jc w:val="both"/>
              <w:rPr>
                <w:noProof/>
                <w:color w:val="000000"/>
                <w:sz w:val="22"/>
                <w:szCs w:val="22"/>
                <w:lang w:val="sr-Cyrl-CS"/>
              </w:rPr>
            </w:pPr>
            <w:r w:rsidRPr="00EE7EA1">
              <w:rPr>
                <w:noProof/>
                <w:color w:val="000000"/>
                <w:sz w:val="22"/>
                <w:szCs w:val="22"/>
                <w:lang w:val="sr-Cyrl-CS"/>
              </w:rPr>
              <w:t xml:space="preserve">Опис ризика </w:t>
            </w:r>
          </w:p>
        </w:tc>
        <w:tc>
          <w:tcPr>
            <w:tcW w:w="0" w:type="auto"/>
            <w:tcBorders>
              <w:top w:val="outset" w:sz="6" w:space="0" w:color="auto"/>
              <w:left w:val="outset" w:sz="6" w:space="0" w:color="auto"/>
              <w:bottom w:val="outset" w:sz="6" w:space="0" w:color="auto"/>
              <w:right w:val="outset" w:sz="6" w:space="0" w:color="auto"/>
            </w:tcBorders>
            <w:shd w:val="clear" w:color="auto" w:fill="7F7F7F"/>
            <w:tcMar>
              <w:top w:w="15" w:type="dxa"/>
              <w:left w:w="15" w:type="dxa"/>
              <w:bottom w:w="15" w:type="dxa"/>
              <w:right w:w="15" w:type="dxa"/>
            </w:tcMar>
            <w:hideMark/>
          </w:tcPr>
          <w:p w:rsidR="009B5623" w:rsidRPr="00EE7EA1" w:rsidRDefault="009B5623" w:rsidP="00220E5E">
            <w:pPr>
              <w:pStyle w:val="normalcentaritalic"/>
              <w:jc w:val="both"/>
              <w:rPr>
                <w:noProof/>
                <w:color w:val="000000"/>
                <w:sz w:val="22"/>
                <w:szCs w:val="22"/>
                <w:lang w:val="sr-Cyrl-CS"/>
              </w:rPr>
            </w:pPr>
            <w:r w:rsidRPr="00EE7EA1">
              <w:rPr>
                <w:noProof/>
                <w:color w:val="000000"/>
                <w:sz w:val="22"/>
                <w:szCs w:val="22"/>
                <w:lang w:val="sr-Cyrl-CS"/>
              </w:rPr>
              <w:t xml:space="preserve">Мере </w:t>
            </w:r>
          </w:p>
        </w:tc>
      </w:tr>
      <w:tr w:rsidR="009B5623" w:rsidRPr="00EE7EA1" w:rsidTr="00220E5E">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BFBFBF"/>
            <w:tcMar>
              <w:top w:w="15" w:type="dxa"/>
              <w:left w:w="15" w:type="dxa"/>
              <w:bottom w:w="15" w:type="dxa"/>
              <w:right w:w="15" w:type="dxa"/>
            </w:tcMar>
            <w:hideMark/>
          </w:tcPr>
          <w:p w:rsidR="009B5623" w:rsidRPr="00EE7EA1" w:rsidRDefault="009B5623" w:rsidP="00220E5E">
            <w:pPr>
              <w:pStyle w:val="normalcentaritalic"/>
              <w:jc w:val="both"/>
              <w:rPr>
                <w:noProof/>
                <w:color w:val="000000"/>
                <w:sz w:val="22"/>
                <w:szCs w:val="22"/>
                <w:lang w:val="sr-Cyrl-CS"/>
              </w:rPr>
            </w:pPr>
            <w:r w:rsidRPr="00EE7EA1">
              <w:rPr>
                <w:noProof/>
                <w:color w:val="000000"/>
                <w:sz w:val="22"/>
                <w:szCs w:val="22"/>
                <w:lang w:val="sr-Cyrl-CS"/>
              </w:rPr>
              <w:t xml:space="preserve">0-5 </w:t>
            </w:r>
          </w:p>
        </w:tc>
        <w:tc>
          <w:tcPr>
            <w:tcW w:w="0" w:type="auto"/>
            <w:tcBorders>
              <w:top w:val="outset" w:sz="6" w:space="0" w:color="auto"/>
              <w:left w:val="outset" w:sz="6" w:space="0" w:color="auto"/>
              <w:bottom w:val="outset" w:sz="6" w:space="0" w:color="auto"/>
              <w:right w:val="outset" w:sz="6" w:space="0" w:color="auto"/>
            </w:tcBorders>
            <w:shd w:val="clear" w:color="auto" w:fill="BFBFBF"/>
            <w:tcMar>
              <w:top w:w="15" w:type="dxa"/>
              <w:left w:w="15" w:type="dxa"/>
              <w:bottom w:w="15" w:type="dxa"/>
              <w:right w:w="15" w:type="dxa"/>
            </w:tcMar>
            <w:hideMark/>
          </w:tcPr>
          <w:p w:rsidR="009B5623" w:rsidRPr="00EE7EA1" w:rsidRDefault="009B5623" w:rsidP="00220E5E">
            <w:pPr>
              <w:pStyle w:val="normalcentaritalic"/>
              <w:jc w:val="both"/>
              <w:rPr>
                <w:noProof/>
                <w:color w:val="000000"/>
                <w:sz w:val="22"/>
                <w:szCs w:val="22"/>
                <w:lang w:val="sr-Cyrl-CS"/>
              </w:rPr>
            </w:pPr>
            <w:r w:rsidRPr="00EE7EA1">
              <w:rPr>
                <w:noProof/>
                <w:color w:val="000000"/>
                <w:sz w:val="22"/>
                <w:szCs w:val="22"/>
                <w:lang w:val="sr-Cyrl-CS"/>
              </w:rPr>
              <w:t xml:space="preserve">Готово занемарљиви </w:t>
            </w:r>
          </w:p>
        </w:tc>
        <w:tc>
          <w:tcPr>
            <w:tcW w:w="0" w:type="auto"/>
            <w:tcBorders>
              <w:top w:val="outset" w:sz="6" w:space="0" w:color="auto"/>
              <w:left w:val="outset" w:sz="6" w:space="0" w:color="auto"/>
              <w:bottom w:val="outset" w:sz="6" w:space="0" w:color="auto"/>
              <w:right w:val="outset" w:sz="6" w:space="0" w:color="auto"/>
            </w:tcBorders>
            <w:shd w:val="clear" w:color="auto" w:fill="BFBFBF"/>
            <w:tcMar>
              <w:top w:w="15" w:type="dxa"/>
              <w:left w:w="15" w:type="dxa"/>
              <w:bottom w:w="15" w:type="dxa"/>
              <w:right w:w="15" w:type="dxa"/>
            </w:tcMar>
            <w:hideMark/>
          </w:tcPr>
          <w:p w:rsidR="009B5623" w:rsidRPr="00EE7EA1" w:rsidRDefault="009B5623" w:rsidP="00220E5E">
            <w:pPr>
              <w:pStyle w:val="normalitalic"/>
              <w:jc w:val="both"/>
              <w:rPr>
                <w:noProof/>
                <w:color w:val="000000"/>
                <w:sz w:val="22"/>
                <w:szCs w:val="22"/>
                <w:lang w:val="sr-Cyrl-CS"/>
              </w:rPr>
            </w:pPr>
            <w:r w:rsidRPr="00EE7EA1">
              <w:rPr>
                <w:noProof/>
                <w:color w:val="000000"/>
                <w:sz w:val="22"/>
                <w:szCs w:val="22"/>
                <w:lang w:val="sr-Cyrl-CS"/>
              </w:rPr>
              <w:t xml:space="preserve">Ако је ризик процењен као низак, потребно је утврдити да ли је нужно спровођење сигурносних мера или се ризик може прихватити </w:t>
            </w:r>
          </w:p>
        </w:tc>
      </w:tr>
      <w:tr w:rsidR="009B5623" w:rsidRPr="00EE7EA1" w:rsidTr="00220E5E">
        <w:trPr>
          <w:tblCellSpacing w:w="0"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9B5623" w:rsidRPr="00EE7EA1" w:rsidRDefault="009B5623" w:rsidP="00220E5E">
            <w:pPr>
              <w:pStyle w:val="normalcentaritalic"/>
              <w:jc w:val="both"/>
              <w:rPr>
                <w:noProof/>
                <w:color w:val="000000"/>
                <w:sz w:val="22"/>
                <w:szCs w:val="22"/>
                <w:lang w:val="sr-Cyrl-CS"/>
              </w:rPr>
            </w:pPr>
            <w:r w:rsidRPr="00EE7EA1">
              <w:rPr>
                <w:noProof/>
                <w:color w:val="000000"/>
                <w:sz w:val="22"/>
                <w:szCs w:val="22"/>
                <w:lang w:val="sr-Cyrl-CS"/>
              </w:rPr>
              <w:t xml:space="preserve">6-16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9B5623" w:rsidRPr="00EE7EA1" w:rsidRDefault="009B5623" w:rsidP="00220E5E">
            <w:pPr>
              <w:pStyle w:val="normalcentaritalic"/>
              <w:jc w:val="both"/>
              <w:rPr>
                <w:noProof/>
                <w:color w:val="000000"/>
                <w:sz w:val="22"/>
                <w:szCs w:val="22"/>
                <w:lang w:val="sr-Cyrl-CS"/>
              </w:rPr>
            </w:pPr>
            <w:r w:rsidRPr="00EE7EA1">
              <w:rPr>
                <w:noProof/>
                <w:color w:val="000000"/>
                <w:sz w:val="22"/>
                <w:szCs w:val="22"/>
                <w:lang w:val="sr-Cyrl-CS"/>
              </w:rPr>
              <w:t xml:space="preserve">Потребно праћење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9B5623" w:rsidRPr="00EE7EA1" w:rsidRDefault="009B5623" w:rsidP="00220E5E">
            <w:pPr>
              <w:pStyle w:val="normalitalic"/>
              <w:jc w:val="both"/>
              <w:rPr>
                <w:noProof/>
                <w:color w:val="000000"/>
                <w:sz w:val="22"/>
                <w:szCs w:val="22"/>
                <w:lang w:val="sr-Cyrl-CS"/>
              </w:rPr>
            </w:pPr>
            <w:r w:rsidRPr="00EE7EA1">
              <w:rPr>
                <w:noProof/>
                <w:color w:val="000000"/>
                <w:sz w:val="22"/>
                <w:szCs w:val="22"/>
                <w:lang w:val="sr-Cyrl-CS"/>
              </w:rPr>
              <w:t xml:space="preserve">Ако је ризик процењен као средњи, нужно је спровођење мера за смањење ризика. Потребно је саставити план спровођења мера како би се оне спровеле у разумном року </w:t>
            </w:r>
          </w:p>
        </w:tc>
      </w:tr>
      <w:tr w:rsidR="009B5623" w:rsidRPr="00EE7EA1" w:rsidTr="00220E5E">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BFBFBF"/>
            <w:tcMar>
              <w:top w:w="15" w:type="dxa"/>
              <w:left w:w="15" w:type="dxa"/>
              <w:bottom w:w="15" w:type="dxa"/>
              <w:right w:w="15" w:type="dxa"/>
            </w:tcMar>
            <w:hideMark/>
          </w:tcPr>
          <w:p w:rsidR="009B5623" w:rsidRPr="00EE7EA1" w:rsidRDefault="009B5623" w:rsidP="00220E5E">
            <w:pPr>
              <w:pStyle w:val="normalcentaritalic"/>
              <w:jc w:val="both"/>
              <w:rPr>
                <w:noProof/>
                <w:color w:val="000000"/>
                <w:sz w:val="22"/>
                <w:szCs w:val="22"/>
                <w:lang w:val="sr-Cyrl-CS"/>
              </w:rPr>
            </w:pPr>
            <w:r w:rsidRPr="00EE7EA1">
              <w:rPr>
                <w:noProof/>
                <w:color w:val="000000"/>
                <w:sz w:val="22"/>
                <w:szCs w:val="22"/>
                <w:lang w:val="sr-Cyrl-CS"/>
              </w:rPr>
              <w:t xml:space="preserve">20-25 </w:t>
            </w:r>
          </w:p>
        </w:tc>
        <w:tc>
          <w:tcPr>
            <w:tcW w:w="0" w:type="auto"/>
            <w:tcBorders>
              <w:top w:val="outset" w:sz="6" w:space="0" w:color="auto"/>
              <w:left w:val="outset" w:sz="6" w:space="0" w:color="auto"/>
              <w:bottom w:val="outset" w:sz="6" w:space="0" w:color="auto"/>
              <w:right w:val="outset" w:sz="6" w:space="0" w:color="auto"/>
            </w:tcBorders>
            <w:shd w:val="clear" w:color="auto" w:fill="BFBFBF"/>
            <w:tcMar>
              <w:top w:w="15" w:type="dxa"/>
              <w:left w:w="15" w:type="dxa"/>
              <w:bottom w:w="15" w:type="dxa"/>
              <w:right w:w="15" w:type="dxa"/>
            </w:tcMar>
            <w:hideMark/>
          </w:tcPr>
          <w:p w:rsidR="009B5623" w:rsidRPr="00EE7EA1" w:rsidRDefault="009B5623" w:rsidP="00220E5E">
            <w:pPr>
              <w:pStyle w:val="normalcentaritalic"/>
              <w:jc w:val="both"/>
              <w:rPr>
                <w:noProof/>
                <w:color w:val="000000"/>
                <w:sz w:val="22"/>
                <w:szCs w:val="22"/>
                <w:lang w:val="sr-Cyrl-CS"/>
              </w:rPr>
            </w:pPr>
            <w:r w:rsidRPr="00EE7EA1">
              <w:rPr>
                <w:noProof/>
                <w:color w:val="000000"/>
                <w:sz w:val="22"/>
                <w:szCs w:val="22"/>
                <w:lang w:val="sr-Cyrl-CS"/>
              </w:rPr>
              <w:t xml:space="preserve">Предузимање мера </w:t>
            </w:r>
          </w:p>
        </w:tc>
        <w:tc>
          <w:tcPr>
            <w:tcW w:w="0" w:type="auto"/>
            <w:tcBorders>
              <w:top w:val="outset" w:sz="6" w:space="0" w:color="auto"/>
              <w:left w:val="outset" w:sz="6" w:space="0" w:color="auto"/>
              <w:bottom w:val="outset" w:sz="6" w:space="0" w:color="auto"/>
              <w:right w:val="outset" w:sz="6" w:space="0" w:color="auto"/>
            </w:tcBorders>
            <w:shd w:val="clear" w:color="auto" w:fill="BFBFBF"/>
            <w:tcMar>
              <w:top w:w="15" w:type="dxa"/>
              <w:left w:w="15" w:type="dxa"/>
              <w:bottom w:w="15" w:type="dxa"/>
              <w:right w:w="15" w:type="dxa"/>
            </w:tcMar>
            <w:hideMark/>
          </w:tcPr>
          <w:p w:rsidR="009B5623" w:rsidRPr="00EE7EA1" w:rsidRDefault="009B5623" w:rsidP="00220E5E">
            <w:pPr>
              <w:pStyle w:val="normalitalic"/>
              <w:jc w:val="both"/>
              <w:rPr>
                <w:noProof/>
                <w:color w:val="000000"/>
                <w:sz w:val="22"/>
                <w:szCs w:val="22"/>
                <w:lang w:val="sr-Cyrl-CS"/>
              </w:rPr>
            </w:pPr>
            <w:r w:rsidRPr="00EE7EA1">
              <w:rPr>
                <w:noProof/>
                <w:color w:val="000000"/>
                <w:sz w:val="22"/>
                <w:szCs w:val="22"/>
                <w:lang w:val="sr-Cyrl-CS"/>
              </w:rPr>
              <w:t xml:space="preserve">Ако је ризик процењен као велик, нужно је хитно спровођење мера за смањење ризика. Постојећи систем може да настави са радом, али је потребно у што краћем року саставити план спровођења мера и одредити приоритете и рокове </w:t>
            </w:r>
          </w:p>
        </w:tc>
      </w:tr>
    </w:tbl>
    <w:p w:rsidR="003F17CE" w:rsidRPr="00EE7EA1" w:rsidRDefault="003F17CE" w:rsidP="00B81AFB">
      <w:pPr>
        <w:autoSpaceDE w:val="0"/>
        <w:autoSpaceDN w:val="0"/>
        <w:adjustRightInd w:val="0"/>
        <w:spacing w:after="0" w:line="240" w:lineRule="auto"/>
        <w:ind w:firstLine="720"/>
        <w:jc w:val="both"/>
        <w:rPr>
          <w:rFonts w:ascii="Times New Roman" w:hAnsi="Times New Roman" w:cs="Times New Roman"/>
          <w:lang w:val="sr-Cyrl-RS"/>
        </w:rPr>
      </w:pPr>
    </w:p>
    <w:p w:rsidR="009B5623" w:rsidRPr="00EE7EA1" w:rsidRDefault="003801F0" w:rsidP="009B5623">
      <w:pPr>
        <w:pStyle w:val="normalbold"/>
        <w:jc w:val="both"/>
        <w:rPr>
          <w:noProof/>
          <w:color w:val="000000"/>
          <w:sz w:val="22"/>
          <w:szCs w:val="22"/>
          <w:lang w:val="sr-Cyrl-CS"/>
        </w:rPr>
      </w:pPr>
      <w:r>
        <w:rPr>
          <w:noProof/>
          <w:color w:val="000000"/>
          <w:sz w:val="22"/>
          <w:szCs w:val="22"/>
          <w:lang w:val="sr-Cyrl-CS"/>
        </w:rPr>
        <w:t xml:space="preserve">4.3. </w:t>
      </w:r>
      <w:r w:rsidR="00B0692B">
        <w:rPr>
          <w:noProof/>
          <w:color w:val="000000"/>
          <w:sz w:val="22"/>
          <w:szCs w:val="22"/>
          <w:lang w:val="sr-Cyrl-CS"/>
        </w:rPr>
        <w:t>Реаговање на ризик (поступање по ризику)</w:t>
      </w:r>
      <w:r w:rsidR="009B5623" w:rsidRPr="00EE7EA1">
        <w:rPr>
          <w:noProof/>
          <w:color w:val="000000"/>
          <w:sz w:val="22"/>
          <w:szCs w:val="22"/>
          <w:lang w:val="sr-Cyrl-CS"/>
        </w:rPr>
        <w:t xml:space="preserve"> </w:t>
      </w:r>
    </w:p>
    <w:p w:rsidR="00A14FFC" w:rsidRPr="00EE7EA1" w:rsidRDefault="00A14FFC" w:rsidP="00A14FFC">
      <w:pPr>
        <w:pStyle w:val="Normal1"/>
        <w:jc w:val="both"/>
        <w:rPr>
          <w:noProof/>
          <w:color w:val="000000"/>
          <w:sz w:val="22"/>
          <w:szCs w:val="22"/>
          <w:lang w:val="sr-Cyrl-CS"/>
        </w:rPr>
      </w:pPr>
      <w:r w:rsidRPr="00EE7EA1">
        <w:rPr>
          <w:noProof/>
          <w:color w:val="000000"/>
          <w:sz w:val="22"/>
          <w:szCs w:val="22"/>
          <w:lang w:val="sr-Cyrl-CS"/>
        </w:rPr>
        <w:t xml:space="preserve">Одговори на ризик су: </w:t>
      </w:r>
    </w:p>
    <w:p w:rsidR="00A14FFC" w:rsidRPr="00EE7EA1" w:rsidRDefault="00A14FFC" w:rsidP="00A14FFC">
      <w:pPr>
        <w:pStyle w:val="Normal1"/>
        <w:jc w:val="both"/>
        <w:rPr>
          <w:noProof/>
          <w:color w:val="000000"/>
          <w:sz w:val="22"/>
          <w:szCs w:val="22"/>
          <w:lang w:val="sr-Cyrl-CS"/>
        </w:rPr>
      </w:pPr>
      <w:r w:rsidRPr="00EE7EA1">
        <w:rPr>
          <w:noProof/>
          <w:color w:val="000000"/>
          <w:sz w:val="22"/>
          <w:szCs w:val="22"/>
          <w:lang w:val="sr-Cyrl-CS"/>
        </w:rPr>
        <w:t xml:space="preserve">- избегавање ризика - одређене активности се изводе другачије </w:t>
      </w:r>
    </w:p>
    <w:p w:rsidR="00A14FFC" w:rsidRPr="00EE7EA1" w:rsidRDefault="00A14FFC" w:rsidP="00A14FFC">
      <w:pPr>
        <w:pStyle w:val="Normal1"/>
        <w:jc w:val="both"/>
        <w:rPr>
          <w:noProof/>
          <w:color w:val="000000"/>
          <w:sz w:val="22"/>
          <w:szCs w:val="22"/>
          <w:lang w:val="sr-Cyrl-CS"/>
        </w:rPr>
      </w:pPr>
      <w:r w:rsidRPr="00EE7EA1">
        <w:rPr>
          <w:noProof/>
          <w:color w:val="000000"/>
          <w:sz w:val="22"/>
          <w:szCs w:val="22"/>
          <w:lang w:val="sr-Cyrl-CS"/>
        </w:rPr>
        <w:t xml:space="preserve">- преношење ризика - путем конвенционалног осигурања или преносом на трећу страну </w:t>
      </w:r>
    </w:p>
    <w:p w:rsidR="00A14FFC" w:rsidRPr="00EE7EA1" w:rsidRDefault="00A14FFC" w:rsidP="00A14FFC">
      <w:pPr>
        <w:pStyle w:val="Normal1"/>
        <w:jc w:val="both"/>
        <w:rPr>
          <w:noProof/>
          <w:color w:val="000000"/>
          <w:sz w:val="22"/>
          <w:szCs w:val="22"/>
          <w:lang w:val="sr-Cyrl-CS"/>
        </w:rPr>
      </w:pPr>
      <w:r w:rsidRPr="00EE7EA1">
        <w:rPr>
          <w:noProof/>
          <w:color w:val="000000"/>
          <w:sz w:val="22"/>
          <w:szCs w:val="22"/>
          <w:lang w:val="sr-Cyrl-CS"/>
        </w:rPr>
        <w:t xml:space="preserve">- прихватање ризика - када су могућности за предузимање одређених мера ограничене или су трошкови предузимања несразмерни у односу на могуће користи, с тим да је ризик потребно пратити како би се осигурало да остане на прихватљивом нивоу </w:t>
      </w:r>
    </w:p>
    <w:p w:rsidR="00A14FFC" w:rsidRPr="00EE7EA1" w:rsidRDefault="00A14FFC" w:rsidP="00A14FFC">
      <w:pPr>
        <w:pStyle w:val="Normal1"/>
        <w:jc w:val="both"/>
        <w:rPr>
          <w:noProof/>
          <w:color w:val="000000"/>
          <w:sz w:val="22"/>
          <w:szCs w:val="22"/>
          <w:lang w:val="sr-Cyrl-CS"/>
        </w:rPr>
      </w:pPr>
      <w:r w:rsidRPr="00EE7EA1">
        <w:rPr>
          <w:noProof/>
          <w:color w:val="000000"/>
          <w:sz w:val="22"/>
          <w:szCs w:val="22"/>
          <w:lang w:val="sr-Cyrl-CS"/>
        </w:rPr>
        <w:t xml:space="preserve">- смањивање/ублажавање ризика потребно је предузети мере да се смањи вероватноћа или ефекат ризика </w:t>
      </w:r>
    </w:p>
    <w:p w:rsidR="00A14FFC" w:rsidRDefault="00A14FFC" w:rsidP="00A14FFC">
      <w:pPr>
        <w:pStyle w:val="Normal1"/>
        <w:jc w:val="both"/>
        <w:rPr>
          <w:noProof/>
          <w:color w:val="000000"/>
          <w:sz w:val="22"/>
          <w:szCs w:val="22"/>
          <w:lang w:val="sr-Cyrl-CS"/>
        </w:rPr>
      </w:pPr>
      <w:r w:rsidRPr="00EE7EA1">
        <w:rPr>
          <w:noProof/>
          <w:color w:val="000000"/>
          <w:sz w:val="22"/>
          <w:szCs w:val="22"/>
          <w:lang w:val="sr-Cyrl-CS"/>
        </w:rPr>
        <w:t>Свака радња која планира да се предузме као одговор на ризик мора да буде пропорционална ризику. За сваки ризик потребно је утврдити његовог власника који може да предузме потребне радње/мере у унапред одређеном временском периоду у оквиру организационе јединице у граду Лозница. Власник ризика утврђује се у регистру ризика.</w:t>
      </w:r>
    </w:p>
    <w:p w:rsidR="003801F0" w:rsidRPr="003801F0" w:rsidRDefault="003801F0" w:rsidP="003801F0">
      <w:pPr>
        <w:pStyle w:val="wyq060---pododeljak"/>
        <w:spacing w:before="0" w:beforeAutospacing="0" w:after="0" w:afterAutospacing="0"/>
        <w:jc w:val="both"/>
        <w:rPr>
          <w:noProof/>
          <w:color w:val="000000"/>
        </w:rPr>
      </w:pPr>
      <w:r w:rsidRPr="003801F0">
        <w:rPr>
          <w:noProof/>
          <w:color w:val="000000"/>
          <w:lang w:val="sr-Cyrl-CS"/>
        </w:rPr>
        <w:t xml:space="preserve">4.4. </w:t>
      </w:r>
      <w:r>
        <w:rPr>
          <w:noProof/>
          <w:color w:val="000000"/>
          <w:lang w:val="sr-Cyrl-CS"/>
        </w:rPr>
        <w:t xml:space="preserve">Праћење и провера процеса управљања ризицима </w:t>
      </w:r>
    </w:p>
    <w:p w:rsidR="003801F0" w:rsidRPr="00EE7EA1" w:rsidRDefault="003801F0" w:rsidP="003801F0">
      <w:pPr>
        <w:pStyle w:val="wyq060---pododeljak"/>
        <w:spacing w:before="0" w:beforeAutospacing="0" w:after="0" w:afterAutospacing="0"/>
        <w:jc w:val="both"/>
        <w:rPr>
          <w:noProof/>
          <w:color w:val="000000"/>
          <w:sz w:val="22"/>
          <w:szCs w:val="22"/>
          <w:lang w:val="sr-Cyrl-CS"/>
        </w:rPr>
      </w:pPr>
      <w:r w:rsidRPr="00EE7EA1">
        <w:rPr>
          <w:noProof/>
          <w:color w:val="000000"/>
          <w:sz w:val="22"/>
          <w:szCs w:val="22"/>
          <w:lang w:val="sr-Cyrl-CS"/>
        </w:rPr>
        <w:t xml:space="preserve"> </w:t>
      </w:r>
    </w:p>
    <w:p w:rsidR="003801F0" w:rsidRPr="00EE7EA1" w:rsidRDefault="003801F0" w:rsidP="00E3614E">
      <w:pPr>
        <w:pStyle w:val="Normal1"/>
        <w:spacing w:before="0" w:beforeAutospacing="0" w:after="0" w:afterAutospacing="0"/>
        <w:jc w:val="both"/>
        <w:rPr>
          <w:noProof/>
          <w:color w:val="000000"/>
          <w:sz w:val="22"/>
          <w:szCs w:val="22"/>
          <w:lang w:val="sr-Cyrl-CS"/>
        </w:rPr>
      </w:pPr>
      <w:r w:rsidRPr="00EE7EA1">
        <w:rPr>
          <w:noProof/>
          <w:color w:val="000000"/>
          <w:sz w:val="22"/>
          <w:szCs w:val="22"/>
          <w:lang w:val="sr-Cyrl-CS"/>
        </w:rPr>
        <w:t xml:space="preserve">Ефикасно управљање ризицима захтева континуирано праћење и проверу како би се осигурало да су ризици прецизно препознати и процењени, да се спроводе одговарајуће контроле и реакције. Потребно је спроводити редовне ревизије Стратегије и усклађености са стандардима, а стандарде повремено пратити и проценити како би се утврдиле могућности за побољшање. Сваки поступак </w:t>
      </w:r>
    </w:p>
    <w:p w:rsidR="009B5623" w:rsidRPr="009B5623" w:rsidRDefault="009B5623" w:rsidP="009B5623">
      <w:pPr>
        <w:autoSpaceDE w:val="0"/>
        <w:autoSpaceDN w:val="0"/>
        <w:adjustRightInd w:val="0"/>
        <w:spacing w:after="0" w:line="240" w:lineRule="auto"/>
        <w:jc w:val="center"/>
        <w:rPr>
          <w:rFonts w:ascii="Times New Roman" w:hAnsi="Times New Roman" w:cs="Times New Roman"/>
          <w:color w:val="000000"/>
          <w:sz w:val="28"/>
          <w:szCs w:val="28"/>
          <w:lang w:val="sr-Cyrl-RS"/>
        </w:rPr>
      </w:pPr>
      <w:proofErr w:type="spellStart"/>
      <w:r w:rsidRPr="00432940">
        <w:rPr>
          <w:rFonts w:ascii="Times New Roman" w:hAnsi="Times New Roman" w:cs="Times New Roman"/>
          <w:color w:val="000000"/>
          <w:sz w:val="28"/>
          <w:szCs w:val="28"/>
          <w:lang w:val="en-US"/>
        </w:rPr>
        <w:lastRenderedPageBreak/>
        <w:t>Стратегија</w:t>
      </w:r>
      <w:proofErr w:type="spellEnd"/>
      <w:r w:rsidRPr="00432940">
        <w:rPr>
          <w:rFonts w:ascii="Times New Roman" w:hAnsi="Times New Roman" w:cs="Times New Roman"/>
          <w:color w:val="000000"/>
          <w:sz w:val="28"/>
          <w:szCs w:val="28"/>
          <w:lang w:val="en-US"/>
        </w:rPr>
        <w:t xml:space="preserve"> </w:t>
      </w:r>
      <w:proofErr w:type="spellStart"/>
      <w:r w:rsidRPr="00432940">
        <w:rPr>
          <w:rFonts w:ascii="Times New Roman" w:hAnsi="Times New Roman" w:cs="Times New Roman"/>
          <w:color w:val="000000"/>
          <w:sz w:val="28"/>
          <w:szCs w:val="28"/>
          <w:lang w:val="en-US"/>
        </w:rPr>
        <w:t>управљања</w:t>
      </w:r>
      <w:proofErr w:type="spellEnd"/>
      <w:r w:rsidRPr="00432940">
        <w:rPr>
          <w:rFonts w:ascii="Times New Roman" w:hAnsi="Times New Roman" w:cs="Times New Roman"/>
          <w:color w:val="000000"/>
          <w:sz w:val="28"/>
          <w:szCs w:val="28"/>
          <w:lang w:val="en-US"/>
        </w:rPr>
        <w:t xml:space="preserve"> </w:t>
      </w:r>
      <w:proofErr w:type="spellStart"/>
      <w:r w:rsidRPr="00432940">
        <w:rPr>
          <w:rFonts w:ascii="Times New Roman" w:hAnsi="Times New Roman" w:cs="Times New Roman"/>
          <w:color w:val="000000"/>
          <w:sz w:val="28"/>
          <w:szCs w:val="28"/>
          <w:lang w:val="en-US"/>
        </w:rPr>
        <w:t>ризицима</w:t>
      </w:r>
      <w:proofErr w:type="spellEnd"/>
    </w:p>
    <w:tbl>
      <w:tblPr>
        <w:tblW w:w="9267" w:type="dxa"/>
        <w:tblInd w:w="60" w:type="dxa"/>
        <w:tblBorders>
          <w:top w:val="thickThinSmallGap" w:sz="24" w:space="0" w:color="auto"/>
        </w:tblBorders>
        <w:tblLook w:val="0000" w:firstRow="0" w:lastRow="0" w:firstColumn="0" w:lastColumn="0" w:noHBand="0" w:noVBand="0"/>
      </w:tblPr>
      <w:tblGrid>
        <w:gridCol w:w="9267"/>
      </w:tblGrid>
      <w:tr w:rsidR="009B5623" w:rsidTr="009B5623">
        <w:trPr>
          <w:trHeight w:val="100"/>
        </w:trPr>
        <w:tc>
          <w:tcPr>
            <w:tcW w:w="9267" w:type="dxa"/>
          </w:tcPr>
          <w:p w:rsidR="009B5623" w:rsidRDefault="009B5623" w:rsidP="00B81AFB">
            <w:pPr>
              <w:autoSpaceDE w:val="0"/>
              <w:autoSpaceDN w:val="0"/>
              <w:adjustRightInd w:val="0"/>
              <w:spacing w:after="0" w:line="240" w:lineRule="auto"/>
              <w:jc w:val="both"/>
              <w:rPr>
                <w:rFonts w:ascii="Times New Roman" w:hAnsi="Times New Roman" w:cs="Times New Roman"/>
                <w:lang w:val="sr-Cyrl-RS"/>
              </w:rPr>
            </w:pPr>
          </w:p>
        </w:tc>
      </w:tr>
    </w:tbl>
    <w:p w:rsidR="00E3614E" w:rsidRPr="00EE7EA1" w:rsidRDefault="00E3614E" w:rsidP="00E3614E">
      <w:pPr>
        <w:pStyle w:val="Normal1"/>
        <w:spacing w:before="0" w:beforeAutospacing="0" w:after="0" w:afterAutospacing="0"/>
        <w:jc w:val="both"/>
        <w:rPr>
          <w:noProof/>
          <w:color w:val="000000"/>
          <w:sz w:val="22"/>
          <w:szCs w:val="22"/>
        </w:rPr>
      </w:pPr>
      <w:bookmarkStart w:id="1" w:name="str_8"/>
      <w:bookmarkEnd w:id="1"/>
      <w:r w:rsidRPr="00EE7EA1">
        <w:rPr>
          <w:noProof/>
          <w:color w:val="000000"/>
          <w:sz w:val="22"/>
          <w:szCs w:val="22"/>
          <w:lang w:val="sr-Cyrl-CS"/>
        </w:rPr>
        <w:t xml:space="preserve">праћења и провере такође треба утврдити: да ли су усвојене мере резултирале оним чиме је требало; да ли су усвојени поступци и прикупљени подаци за спроведене процене ризика били прикладни; недостатке у контролама и могућности за континуирано побољшање; да ли би боља размена информација о ризицима помогла у доношењу бољих одлука и помогла приликом будућих процена и управљања ризицима. </w:t>
      </w:r>
    </w:p>
    <w:p w:rsidR="00E3614E" w:rsidRPr="00EE7EA1" w:rsidRDefault="00E3614E" w:rsidP="00E3614E">
      <w:pPr>
        <w:pStyle w:val="Normal1"/>
        <w:spacing w:before="0" w:beforeAutospacing="0" w:after="0" w:afterAutospacing="0"/>
        <w:jc w:val="both"/>
        <w:rPr>
          <w:noProof/>
          <w:color w:val="000000"/>
          <w:sz w:val="22"/>
          <w:szCs w:val="22"/>
        </w:rPr>
      </w:pPr>
    </w:p>
    <w:p w:rsidR="00E3614E" w:rsidRPr="00EE7EA1" w:rsidRDefault="00E3614E" w:rsidP="00E3614E">
      <w:pPr>
        <w:pStyle w:val="Normal1"/>
        <w:spacing w:before="0" w:beforeAutospacing="0" w:after="0" w:afterAutospacing="0"/>
        <w:jc w:val="both"/>
        <w:rPr>
          <w:noProof/>
          <w:color w:val="000000"/>
          <w:sz w:val="22"/>
          <w:szCs w:val="22"/>
          <w:lang w:val="sr-Cyrl-CS"/>
        </w:rPr>
      </w:pPr>
      <w:r w:rsidRPr="00EE7EA1">
        <w:rPr>
          <w:noProof/>
          <w:color w:val="000000"/>
          <w:sz w:val="22"/>
          <w:szCs w:val="22"/>
          <w:lang w:val="sr-Cyrl-CS"/>
        </w:rPr>
        <w:t>Руководилац финансијског управљања и контроле који координира процесом управљања ризицима, осигураће ревизију процеса управљања ризицима, на годишњем нивоу и према потреби ажурираће Стратегију управљања ризицима и дати одговарајуће смернице</w:t>
      </w:r>
    </w:p>
    <w:p w:rsidR="00E3614E" w:rsidRDefault="00E3614E" w:rsidP="003801F0">
      <w:pPr>
        <w:pStyle w:val="wyq060---pododeljak"/>
        <w:spacing w:before="0" w:beforeAutospacing="0" w:after="0" w:afterAutospacing="0"/>
        <w:jc w:val="both"/>
        <w:rPr>
          <w:b/>
          <w:noProof/>
          <w:color w:val="000000"/>
          <w:lang w:val="sr-Cyrl-CS"/>
        </w:rPr>
      </w:pPr>
    </w:p>
    <w:p w:rsidR="00E3614E" w:rsidRDefault="00E3614E" w:rsidP="003801F0">
      <w:pPr>
        <w:pStyle w:val="wyq060---pododeljak"/>
        <w:spacing w:before="0" w:beforeAutospacing="0" w:after="0" w:afterAutospacing="0"/>
        <w:jc w:val="both"/>
        <w:rPr>
          <w:b/>
          <w:noProof/>
          <w:color w:val="000000"/>
          <w:lang w:val="sr-Cyrl-CS"/>
        </w:rPr>
      </w:pPr>
    </w:p>
    <w:p w:rsidR="003801F0" w:rsidRPr="00A14FFC" w:rsidRDefault="003801F0" w:rsidP="003801F0">
      <w:pPr>
        <w:pStyle w:val="wyq060---pododeljak"/>
        <w:spacing w:before="0" w:beforeAutospacing="0" w:after="0" w:afterAutospacing="0"/>
        <w:jc w:val="both"/>
        <w:rPr>
          <w:b/>
          <w:noProof/>
          <w:color w:val="000000"/>
          <w:lang w:val="sr-Cyrl-CS"/>
        </w:rPr>
      </w:pPr>
      <w:r w:rsidRPr="00A14FFC">
        <w:rPr>
          <w:b/>
          <w:noProof/>
          <w:color w:val="000000"/>
          <w:lang w:val="sr-Cyrl-CS"/>
        </w:rPr>
        <w:t xml:space="preserve">5. УЛОГЕ, ОВЛАШЋЕЊА И ОДГОВОРНОСТИ У ПРОЦЕСУ УПРАВЉАЊА РИЗИЦИМА </w:t>
      </w:r>
    </w:p>
    <w:p w:rsidR="003801F0" w:rsidRPr="00EE7EA1" w:rsidRDefault="003801F0" w:rsidP="003801F0">
      <w:pPr>
        <w:pStyle w:val="Normal1"/>
        <w:jc w:val="both"/>
        <w:rPr>
          <w:noProof/>
          <w:color w:val="000000"/>
          <w:sz w:val="22"/>
          <w:szCs w:val="22"/>
          <w:lang w:val="sr-Cyrl-CS"/>
        </w:rPr>
      </w:pPr>
      <w:r w:rsidRPr="00EE7EA1">
        <w:rPr>
          <w:noProof/>
          <w:color w:val="000000"/>
          <w:sz w:val="22"/>
          <w:szCs w:val="22"/>
          <w:lang w:val="sr-Cyrl-CS"/>
        </w:rPr>
        <w:t xml:space="preserve">Управљање ризицима представља целокупан процес који обухвата утврђивање, процењивање и праћење ризика, узимајући при томе у обзир циљеве локалне самоуправе, а затим и предузимање потребних радњи, све у циљу смањења ризика на што нижи ниво. Како би се осигурало успешно спровођење процеса управљања ризицима, одређена су овлашћења и одговорности како следи: </w:t>
      </w:r>
    </w:p>
    <w:p w:rsidR="003801F0" w:rsidRPr="000C4247" w:rsidRDefault="003801F0" w:rsidP="003801F0">
      <w:pPr>
        <w:pStyle w:val="normalbold"/>
        <w:jc w:val="both"/>
        <w:rPr>
          <w:b/>
          <w:noProof/>
          <w:color w:val="000000"/>
          <w:sz w:val="22"/>
          <w:szCs w:val="22"/>
          <w:lang w:val="sr-Cyrl-CS"/>
        </w:rPr>
      </w:pPr>
      <w:r w:rsidRPr="00EE7EA1">
        <w:rPr>
          <w:noProof/>
          <w:color w:val="000000"/>
          <w:sz w:val="22"/>
          <w:szCs w:val="22"/>
          <w:lang w:val="sr-Cyrl-CS"/>
        </w:rPr>
        <w:t xml:space="preserve"> • </w:t>
      </w:r>
      <w:r w:rsidRPr="000C4247">
        <w:rPr>
          <w:b/>
          <w:noProof/>
          <w:color w:val="000000"/>
          <w:sz w:val="22"/>
          <w:szCs w:val="22"/>
          <w:lang w:val="sr-Cyrl-CS"/>
        </w:rPr>
        <w:t xml:space="preserve">Градоначелник </w:t>
      </w:r>
    </w:p>
    <w:p w:rsidR="003801F0" w:rsidRDefault="003801F0" w:rsidP="009B5623">
      <w:pPr>
        <w:pStyle w:val="Normal1"/>
        <w:jc w:val="both"/>
        <w:rPr>
          <w:noProof/>
          <w:color w:val="000000"/>
          <w:sz w:val="22"/>
          <w:szCs w:val="22"/>
          <w:lang w:val="sr-Cyrl-CS"/>
        </w:rPr>
      </w:pPr>
      <w:r w:rsidRPr="00EE7EA1">
        <w:rPr>
          <w:noProof/>
          <w:color w:val="000000"/>
          <w:sz w:val="22"/>
          <w:szCs w:val="22"/>
          <w:lang w:val="sr-Cyrl-CS"/>
        </w:rPr>
        <w:t>- Градоначелник се стара за одређивање и остваривање циљева корисника буџетских средстава, као и за успостављање ефикасног система управљања ризицима који ће смањити могућност да се постављени циљеви не остваре</w:t>
      </w:r>
      <w:r>
        <w:rPr>
          <w:noProof/>
          <w:color w:val="000000"/>
          <w:sz w:val="22"/>
          <w:szCs w:val="22"/>
          <w:lang w:val="sr-Cyrl-CS"/>
        </w:rPr>
        <w:t>.</w:t>
      </w:r>
    </w:p>
    <w:p w:rsidR="009B5623" w:rsidRPr="00EE7EA1" w:rsidRDefault="009B5623" w:rsidP="009B5623">
      <w:pPr>
        <w:pStyle w:val="Normal1"/>
        <w:jc w:val="both"/>
        <w:rPr>
          <w:noProof/>
          <w:color w:val="000000"/>
          <w:sz w:val="22"/>
          <w:szCs w:val="22"/>
          <w:lang w:val="sr-Cyrl-CS"/>
        </w:rPr>
      </w:pPr>
      <w:r w:rsidRPr="00EE7EA1">
        <w:rPr>
          <w:noProof/>
          <w:color w:val="000000"/>
          <w:sz w:val="22"/>
          <w:szCs w:val="22"/>
          <w:lang w:val="sr-Cyrl-CS"/>
        </w:rPr>
        <w:t xml:space="preserve">- Стара се за одређивање стратешког смера и стварања услова за несметано спровођење свих активности везано за управљање ризицима </w:t>
      </w:r>
    </w:p>
    <w:p w:rsidR="009B5623" w:rsidRPr="00EE7EA1" w:rsidRDefault="009B5623" w:rsidP="009B5623">
      <w:pPr>
        <w:pStyle w:val="Normal1"/>
        <w:jc w:val="both"/>
        <w:rPr>
          <w:noProof/>
          <w:color w:val="000000"/>
          <w:sz w:val="22"/>
          <w:szCs w:val="22"/>
        </w:rPr>
      </w:pPr>
      <w:r w:rsidRPr="00EE7EA1">
        <w:rPr>
          <w:noProof/>
          <w:color w:val="000000"/>
          <w:sz w:val="22"/>
          <w:szCs w:val="22"/>
          <w:lang w:val="sr-Cyrl-CS"/>
        </w:rPr>
        <w:t xml:space="preserve">- </w:t>
      </w:r>
      <w:r w:rsidR="00685211" w:rsidRPr="000C4247">
        <w:rPr>
          <w:b/>
          <w:noProof/>
          <w:color w:val="000000"/>
          <w:sz w:val="22"/>
          <w:szCs w:val="22"/>
          <w:lang w:val="sr-Cyrl-CS"/>
        </w:rPr>
        <w:t>Градско веће</w:t>
      </w:r>
      <w:r w:rsidR="00685211" w:rsidRPr="00EE7EA1">
        <w:rPr>
          <w:noProof/>
          <w:color w:val="000000"/>
          <w:sz w:val="22"/>
          <w:szCs w:val="22"/>
          <w:lang w:val="sr-Cyrl-CS"/>
        </w:rPr>
        <w:t xml:space="preserve"> д</w:t>
      </w:r>
      <w:r w:rsidRPr="00EE7EA1">
        <w:rPr>
          <w:noProof/>
          <w:color w:val="000000"/>
          <w:sz w:val="22"/>
          <w:szCs w:val="22"/>
          <w:lang w:val="sr-Cyrl-CS"/>
        </w:rPr>
        <w:t xml:space="preserve">оноси </w:t>
      </w:r>
      <w:r w:rsidR="00685211" w:rsidRPr="00EE7EA1">
        <w:rPr>
          <w:noProof/>
          <w:color w:val="000000"/>
          <w:sz w:val="22"/>
          <w:szCs w:val="22"/>
          <w:lang w:val="sr-Cyrl-CS"/>
        </w:rPr>
        <w:t>С</w:t>
      </w:r>
      <w:r w:rsidRPr="00EE7EA1">
        <w:rPr>
          <w:noProof/>
          <w:color w:val="000000"/>
          <w:sz w:val="22"/>
          <w:szCs w:val="22"/>
          <w:lang w:val="sr-Cyrl-CS"/>
        </w:rPr>
        <w:t xml:space="preserve">тратегију управљања ризицима и одговарајуће смернице </w:t>
      </w:r>
    </w:p>
    <w:p w:rsidR="009B5623" w:rsidRPr="00EE7EA1" w:rsidRDefault="009B5623" w:rsidP="009B5623">
      <w:pPr>
        <w:pStyle w:val="Normal1"/>
        <w:spacing w:before="0" w:beforeAutospacing="0" w:after="0" w:afterAutospacing="0"/>
        <w:jc w:val="both"/>
        <w:rPr>
          <w:noProof/>
          <w:color w:val="000000"/>
          <w:sz w:val="22"/>
          <w:szCs w:val="22"/>
          <w:lang w:val="sr-Cyrl-CS"/>
        </w:rPr>
      </w:pPr>
      <w:r w:rsidRPr="00EE7EA1">
        <w:rPr>
          <w:noProof/>
          <w:color w:val="000000"/>
          <w:sz w:val="22"/>
          <w:szCs w:val="22"/>
          <w:lang w:val="sr-Cyrl-CS"/>
        </w:rPr>
        <w:t xml:space="preserve">- Градоначелник </w:t>
      </w:r>
      <w:r w:rsidR="00685211" w:rsidRPr="00EE7EA1">
        <w:rPr>
          <w:noProof/>
          <w:color w:val="000000"/>
          <w:sz w:val="22"/>
          <w:szCs w:val="22"/>
          <w:lang w:val="sr-Cyrl-CS"/>
        </w:rPr>
        <w:t>се стара</w:t>
      </w:r>
      <w:r w:rsidRPr="00EE7EA1">
        <w:rPr>
          <w:noProof/>
          <w:color w:val="000000"/>
          <w:sz w:val="22"/>
          <w:szCs w:val="22"/>
          <w:lang w:val="sr-Cyrl-CS"/>
        </w:rPr>
        <w:t xml:space="preserve"> за успостављање системског приступа управљању ризицима који укључује: </w:t>
      </w:r>
    </w:p>
    <w:p w:rsidR="009B5623" w:rsidRPr="00EE7EA1" w:rsidRDefault="00B0692B" w:rsidP="00A14FFC">
      <w:pPr>
        <w:pStyle w:val="Normal1"/>
        <w:jc w:val="both"/>
        <w:rPr>
          <w:noProof/>
          <w:color w:val="000000"/>
          <w:sz w:val="22"/>
          <w:szCs w:val="22"/>
          <w:lang w:val="sr-Cyrl-CS"/>
        </w:rPr>
      </w:pPr>
      <w:r>
        <w:rPr>
          <w:noProof/>
          <w:color w:val="000000"/>
          <w:sz w:val="22"/>
          <w:szCs w:val="22"/>
          <w:lang w:val="sr-Cyrl-CS"/>
        </w:rPr>
        <w:t>»</w:t>
      </w:r>
      <w:r w:rsidR="009B5623" w:rsidRPr="00EE7EA1">
        <w:rPr>
          <w:noProof/>
          <w:color w:val="000000"/>
          <w:sz w:val="22"/>
          <w:szCs w:val="22"/>
          <w:lang w:val="sr-Cyrl-CS"/>
        </w:rPr>
        <w:t xml:space="preserve"> именовање особа задужених за координацију активности у успостављању процеса управљања ризицима (одговорна особа за управљање ризицима) </w:t>
      </w:r>
    </w:p>
    <w:p w:rsidR="009B5623" w:rsidRDefault="00BC6413" w:rsidP="009B5623">
      <w:pPr>
        <w:pStyle w:val="Normal1"/>
        <w:jc w:val="both"/>
        <w:rPr>
          <w:noProof/>
          <w:color w:val="000000"/>
          <w:sz w:val="22"/>
          <w:szCs w:val="22"/>
          <w:lang w:val="sr-Cyrl-CS"/>
        </w:rPr>
      </w:pPr>
      <w:r>
        <w:rPr>
          <w:noProof/>
          <w:color w:val="000000"/>
          <w:sz w:val="22"/>
          <w:szCs w:val="22"/>
          <w:lang w:val="sr-Cyrl-CS"/>
        </w:rPr>
        <w:t>»</w:t>
      </w:r>
      <w:r w:rsidR="009B5623" w:rsidRPr="00EE7EA1">
        <w:rPr>
          <w:noProof/>
          <w:color w:val="000000"/>
          <w:sz w:val="22"/>
          <w:szCs w:val="22"/>
          <w:lang w:val="sr-Cyrl-CS"/>
        </w:rPr>
        <w:t xml:space="preserve"> именовање особа задужених за прикупљање информација о ризицима по појединим организационим јединицама (руководиоци појединих одељења) </w:t>
      </w:r>
    </w:p>
    <w:p w:rsidR="00A14FFC" w:rsidRPr="00EE7EA1" w:rsidRDefault="00BC6413" w:rsidP="00A14FFC">
      <w:pPr>
        <w:pStyle w:val="Normal1"/>
        <w:jc w:val="both"/>
        <w:rPr>
          <w:noProof/>
          <w:color w:val="000000"/>
          <w:sz w:val="22"/>
          <w:szCs w:val="22"/>
          <w:lang w:val="sr-Cyrl-CS"/>
        </w:rPr>
      </w:pPr>
      <w:r>
        <w:rPr>
          <w:noProof/>
          <w:color w:val="000000"/>
          <w:sz w:val="22"/>
          <w:szCs w:val="22"/>
          <w:lang w:val="sr-Cyrl-CS"/>
        </w:rPr>
        <w:t>»</w:t>
      </w:r>
      <w:r w:rsidR="00A14FFC" w:rsidRPr="00EE7EA1">
        <w:rPr>
          <w:noProof/>
          <w:color w:val="000000"/>
          <w:sz w:val="22"/>
          <w:szCs w:val="22"/>
          <w:lang w:val="sr-Cyrl-CS"/>
        </w:rPr>
        <w:t xml:space="preserve"> обавезу документовања података у вези са утврђеним ризицима, тј. уређење Регистра ризика </w:t>
      </w:r>
    </w:p>
    <w:p w:rsidR="00A14FFC" w:rsidRPr="00EE7EA1" w:rsidRDefault="00BC6413" w:rsidP="00A14FFC">
      <w:pPr>
        <w:pStyle w:val="Normal1"/>
        <w:jc w:val="both"/>
        <w:rPr>
          <w:noProof/>
          <w:color w:val="000000"/>
          <w:sz w:val="22"/>
          <w:szCs w:val="22"/>
          <w:lang w:val="sr-Cyrl-CS"/>
        </w:rPr>
      </w:pPr>
      <w:r>
        <w:rPr>
          <w:noProof/>
          <w:color w:val="000000"/>
          <w:sz w:val="22"/>
          <w:szCs w:val="22"/>
          <w:lang w:val="sr-Cyrl-CS"/>
        </w:rPr>
        <w:t>»</w:t>
      </w:r>
      <w:r w:rsidR="00A14FFC" w:rsidRPr="00EE7EA1">
        <w:rPr>
          <w:noProof/>
          <w:color w:val="000000"/>
          <w:sz w:val="22"/>
          <w:szCs w:val="22"/>
          <w:lang w:val="sr-Cyrl-CS"/>
        </w:rPr>
        <w:t xml:space="preserve"> праћење ризика тј. успостављање начина, односно модела извештавања о ризицима </w:t>
      </w:r>
    </w:p>
    <w:p w:rsidR="00A14FFC" w:rsidRPr="00EE7EA1" w:rsidRDefault="00A14FFC" w:rsidP="00A14FFC">
      <w:pPr>
        <w:pStyle w:val="normalbold"/>
        <w:jc w:val="both"/>
        <w:rPr>
          <w:noProof/>
          <w:color w:val="000000"/>
          <w:sz w:val="22"/>
          <w:szCs w:val="22"/>
          <w:lang w:val="sr-Cyrl-CS"/>
        </w:rPr>
      </w:pPr>
      <w:r w:rsidRPr="00EE7EA1">
        <w:rPr>
          <w:noProof/>
          <w:color w:val="000000"/>
          <w:sz w:val="22"/>
          <w:szCs w:val="22"/>
          <w:lang w:val="sr-Cyrl-CS"/>
        </w:rPr>
        <w:t xml:space="preserve">• </w:t>
      </w:r>
      <w:r w:rsidRPr="00EE7EA1">
        <w:rPr>
          <w:b/>
          <w:noProof/>
          <w:color w:val="000000"/>
          <w:sz w:val="22"/>
          <w:szCs w:val="22"/>
          <w:lang w:val="sr-Cyrl-CS"/>
        </w:rPr>
        <w:t>Руководилац финансијског управљања и контроле</w:t>
      </w:r>
      <w:r w:rsidRPr="00EE7EA1">
        <w:rPr>
          <w:noProof/>
          <w:color w:val="000000"/>
          <w:sz w:val="22"/>
          <w:szCs w:val="22"/>
          <w:lang w:val="sr-Cyrl-CS"/>
        </w:rPr>
        <w:t xml:space="preserve"> </w:t>
      </w:r>
      <w:r w:rsidR="000C4247">
        <w:rPr>
          <w:noProof/>
          <w:color w:val="000000"/>
          <w:sz w:val="22"/>
          <w:szCs w:val="22"/>
          <w:lang w:val="sr-Cyrl-CS"/>
        </w:rPr>
        <w:t xml:space="preserve"> - </w:t>
      </w:r>
      <w:r w:rsidR="000C4247" w:rsidRPr="000C4247">
        <w:rPr>
          <w:b/>
          <w:noProof/>
          <w:color w:val="000000"/>
          <w:sz w:val="22"/>
          <w:szCs w:val="22"/>
          <w:lang w:val="sr-Cyrl-CS"/>
        </w:rPr>
        <w:t>начелник Градске управе</w:t>
      </w:r>
    </w:p>
    <w:p w:rsidR="00A14FFC" w:rsidRPr="00EE7EA1" w:rsidRDefault="00A14FFC" w:rsidP="00A14FFC">
      <w:pPr>
        <w:pStyle w:val="Normal1"/>
        <w:jc w:val="both"/>
        <w:rPr>
          <w:noProof/>
          <w:color w:val="000000"/>
          <w:sz w:val="22"/>
          <w:szCs w:val="22"/>
          <w:lang w:val="sr-Cyrl-CS"/>
        </w:rPr>
      </w:pPr>
      <w:r w:rsidRPr="00EE7EA1">
        <w:rPr>
          <w:noProof/>
          <w:color w:val="000000"/>
          <w:sz w:val="22"/>
          <w:szCs w:val="22"/>
          <w:lang w:val="sr-Cyrl-CS"/>
        </w:rPr>
        <w:t xml:space="preserve">- Координира имплементацијом процеса управљања ризицима кроз организационе јединице у оквиру града Лознице </w:t>
      </w:r>
    </w:p>
    <w:p w:rsidR="00A14FFC" w:rsidRPr="00EE7EA1" w:rsidRDefault="00A14FFC" w:rsidP="00A14FFC">
      <w:pPr>
        <w:pStyle w:val="Normal1"/>
        <w:jc w:val="both"/>
        <w:rPr>
          <w:noProof/>
          <w:color w:val="000000"/>
          <w:sz w:val="22"/>
          <w:szCs w:val="22"/>
          <w:lang w:val="sr-Cyrl-CS"/>
        </w:rPr>
      </w:pPr>
      <w:r w:rsidRPr="00EE7EA1">
        <w:rPr>
          <w:noProof/>
          <w:color w:val="000000"/>
          <w:sz w:val="22"/>
          <w:szCs w:val="22"/>
          <w:lang w:val="sr-Cyrl-CS"/>
        </w:rPr>
        <w:t xml:space="preserve">- У сарадњи са Централном јединицом за хармонизацију одговоран је да упозна начелнике </w:t>
      </w:r>
      <w:r w:rsidR="000C4247">
        <w:rPr>
          <w:noProof/>
          <w:color w:val="000000"/>
          <w:sz w:val="22"/>
          <w:szCs w:val="22"/>
          <w:lang w:val="sr-Cyrl-CS"/>
        </w:rPr>
        <w:t>одељења Градске</w:t>
      </w:r>
      <w:r w:rsidRPr="00EE7EA1">
        <w:rPr>
          <w:noProof/>
          <w:color w:val="000000"/>
          <w:sz w:val="22"/>
          <w:szCs w:val="22"/>
          <w:lang w:val="sr-Cyrl-CS"/>
        </w:rPr>
        <w:t xml:space="preserve"> </w:t>
      </w:r>
      <w:r w:rsidR="000C4247">
        <w:rPr>
          <w:noProof/>
          <w:color w:val="000000"/>
          <w:sz w:val="22"/>
          <w:szCs w:val="22"/>
          <w:lang w:val="sr-Cyrl-CS"/>
        </w:rPr>
        <w:t>управе</w:t>
      </w:r>
      <w:r w:rsidRPr="00EE7EA1">
        <w:rPr>
          <w:noProof/>
          <w:color w:val="000000"/>
          <w:sz w:val="22"/>
          <w:szCs w:val="22"/>
          <w:lang w:val="sr-Cyrl-CS"/>
        </w:rPr>
        <w:t xml:space="preserve"> са потребом увођења управљања ризицима у својој институцији и са смерницама за спровођење процеса управљања ризицима </w:t>
      </w:r>
    </w:p>
    <w:p w:rsidR="00A14FFC" w:rsidRPr="00EE7EA1" w:rsidRDefault="00A14FFC" w:rsidP="00A14FFC">
      <w:pPr>
        <w:autoSpaceDE w:val="0"/>
        <w:autoSpaceDN w:val="0"/>
        <w:adjustRightInd w:val="0"/>
        <w:spacing w:after="0" w:line="240" w:lineRule="auto"/>
        <w:jc w:val="both"/>
        <w:rPr>
          <w:rFonts w:ascii="Times New Roman" w:hAnsi="Times New Roman" w:cs="Times New Roman"/>
          <w:lang w:val="sr-Cyrl-RS"/>
        </w:rPr>
      </w:pPr>
    </w:p>
    <w:p w:rsidR="009B5623" w:rsidRDefault="009B5623" w:rsidP="009B5623">
      <w:pPr>
        <w:autoSpaceDE w:val="0"/>
        <w:autoSpaceDN w:val="0"/>
        <w:adjustRightInd w:val="0"/>
        <w:spacing w:after="0" w:line="240" w:lineRule="auto"/>
        <w:jc w:val="center"/>
        <w:rPr>
          <w:rFonts w:ascii="Times New Roman" w:hAnsi="Times New Roman" w:cs="Times New Roman"/>
          <w:lang w:val="sr-Cyrl-RS"/>
        </w:rPr>
      </w:pPr>
      <w:proofErr w:type="spellStart"/>
      <w:r w:rsidRPr="00432940">
        <w:rPr>
          <w:rFonts w:ascii="Times New Roman" w:hAnsi="Times New Roman" w:cs="Times New Roman"/>
          <w:color w:val="000000"/>
          <w:sz w:val="28"/>
          <w:szCs w:val="28"/>
          <w:lang w:val="en-US"/>
        </w:rPr>
        <w:lastRenderedPageBreak/>
        <w:t>Стратегија</w:t>
      </w:r>
      <w:proofErr w:type="spellEnd"/>
      <w:r w:rsidRPr="00432940">
        <w:rPr>
          <w:rFonts w:ascii="Times New Roman" w:hAnsi="Times New Roman" w:cs="Times New Roman"/>
          <w:color w:val="000000"/>
          <w:sz w:val="28"/>
          <w:szCs w:val="28"/>
          <w:lang w:val="en-US"/>
        </w:rPr>
        <w:t xml:space="preserve"> </w:t>
      </w:r>
      <w:proofErr w:type="spellStart"/>
      <w:r w:rsidRPr="00432940">
        <w:rPr>
          <w:rFonts w:ascii="Times New Roman" w:hAnsi="Times New Roman" w:cs="Times New Roman"/>
          <w:color w:val="000000"/>
          <w:sz w:val="28"/>
          <w:szCs w:val="28"/>
          <w:lang w:val="en-US"/>
        </w:rPr>
        <w:t>управљања</w:t>
      </w:r>
      <w:proofErr w:type="spellEnd"/>
      <w:r w:rsidRPr="00432940">
        <w:rPr>
          <w:rFonts w:ascii="Times New Roman" w:hAnsi="Times New Roman" w:cs="Times New Roman"/>
          <w:color w:val="000000"/>
          <w:sz w:val="28"/>
          <w:szCs w:val="28"/>
          <w:lang w:val="en-US"/>
        </w:rPr>
        <w:t xml:space="preserve"> </w:t>
      </w:r>
      <w:proofErr w:type="spellStart"/>
      <w:r w:rsidRPr="00432940">
        <w:rPr>
          <w:rFonts w:ascii="Times New Roman" w:hAnsi="Times New Roman" w:cs="Times New Roman"/>
          <w:color w:val="000000"/>
          <w:sz w:val="28"/>
          <w:szCs w:val="28"/>
          <w:lang w:val="en-US"/>
        </w:rPr>
        <w:t>ризицима</w:t>
      </w:r>
      <w:proofErr w:type="spellEnd"/>
    </w:p>
    <w:tbl>
      <w:tblPr>
        <w:tblW w:w="0" w:type="auto"/>
        <w:tblInd w:w="73" w:type="dxa"/>
        <w:tblBorders>
          <w:top w:val="thickThinSmallGap" w:sz="24" w:space="0" w:color="auto"/>
        </w:tblBorders>
        <w:tblLook w:val="0000" w:firstRow="0" w:lastRow="0" w:firstColumn="0" w:lastColumn="0" w:noHBand="0" w:noVBand="0"/>
      </w:tblPr>
      <w:tblGrid>
        <w:gridCol w:w="9153"/>
      </w:tblGrid>
      <w:tr w:rsidR="009B5623" w:rsidTr="009B5623">
        <w:trPr>
          <w:trHeight w:val="100"/>
        </w:trPr>
        <w:tc>
          <w:tcPr>
            <w:tcW w:w="9153" w:type="dxa"/>
          </w:tcPr>
          <w:p w:rsidR="009B5623" w:rsidRDefault="009B5623" w:rsidP="00B81AFB">
            <w:pPr>
              <w:autoSpaceDE w:val="0"/>
              <w:autoSpaceDN w:val="0"/>
              <w:adjustRightInd w:val="0"/>
              <w:spacing w:after="0" w:line="240" w:lineRule="auto"/>
              <w:jc w:val="both"/>
              <w:rPr>
                <w:rFonts w:ascii="Times New Roman" w:hAnsi="Times New Roman" w:cs="Times New Roman"/>
                <w:lang w:val="sr-Cyrl-RS"/>
              </w:rPr>
            </w:pPr>
          </w:p>
        </w:tc>
      </w:tr>
    </w:tbl>
    <w:p w:rsidR="00E3614E" w:rsidRPr="00EE7EA1" w:rsidRDefault="00E3614E" w:rsidP="00E3614E">
      <w:pPr>
        <w:pStyle w:val="Normal1"/>
        <w:jc w:val="both"/>
        <w:rPr>
          <w:noProof/>
          <w:color w:val="000000"/>
          <w:sz w:val="22"/>
          <w:szCs w:val="22"/>
          <w:lang w:val="sr-Cyrl-CS"/>
        </w:rPr>
      </w:pPr>
      <w:r w:rsidRPr="00EE7EA1">
        <w:rPr>
          <w:noProof/>
          <w:color w:val="000000"/>
          <w:sz w:val="22"/>
          <w:szCs w:val="22"/>
          <w:lang w:val="sr-Cyrl-CS"/>
        </w:rPr>
        <w:t xml:space="preserve">- Осигурава да се управљање ризицима у њиховом подручју одговорности спроводи у складу са Стратегијом управљања ризицима </w:t>
      </w:r>
    </w:p>
    <w:p w:rsidR="00E3614E" w:rsidRPr="00EE7EA1" w:rsidRDefault="00E3614E" w:rsidP="00E3614E">
      <w:pPr>
        <w:pStyle w:val="Normal1"/>
        <w:jc w:val="both"/>
        <w:rPr>
          <w:noProof/>
          <w:color w:val="000000"/>
          <w:sz w:val="22"/>
          <w:szCs w:val="22"/>
          <w:lang w:val="sr-Cyrl-CS"/>
        </w:rPr>
      </w:pPr>
      <w:r w:rsidRPr="00EE7EA1">
        <w:rPr>
          <w:noProof/>
          <w:color w:val="000000"/>
          <w:sz w:val="22"/>
          <w:szCs w:val="22"/>
          <w:lang w:val="sr-Cyrl-CS"/>
        </w:rPr>
        <w:t xml:space="preserve">- Осигурава да сви запослени буду упознати са процесом управљања ризицима </w:t>
      </w:r>
    </w:p>
    <w:p w:rsidR="00E3614E" w:rsidRPr="00EE7EA1" w:rsidRDefault="00E3614E" w:rsidP="00E3614E">
      <w:pPr>
        <w:pStyle w:val="Normal1"/>
        <w:jc w:val="both"/>
        <w:rPr>
          <w:noProof/>
          <w:color w:val="000000"/>
          <w:sz w:val="22"/>
          <w:szCs w:val="22"/>
          <w:lang w:val="sr-Cyrl-CS"/>
        </w:rPr>
      </w:pPr>
      <w:r w:rsidRPr="00EE7EA1">
        <w:rPr>
          <w:noProof/>
          <w:color w:val="000000"/>
          <w:sz w:val="22"/>
          <w:szCs w:val="22"/>
          <w:lang w:val="sr-Cyrl-CS"/>
        </w:rPr>
        <w:t xml:space="preserve">- Унапређује културу управљања ризицима на свим нивоима </w:t>
      </w:r>
    </w:p>
    <w:p w:rsidR="00E3614E" w:rsidRDefault="00E3614E" w:rsidP="000C4247">
      <w:pPr>
        <w:pStyle w:val="Normal1"/>
        <w:jc w:val="both"/>
        <w:rPr>
          <w:noProof/>
          <w:color w:val="000000"/>
          <w:sz w:val="22"/>
          <w:szCs w:val="22"/>
          <w:lang w:val="sr-Cyrl-CS"/>
        </w:rPr>
      </w:pPr>
      <w:r w:rsidRPr="00EE7EA1">
        <w:rPr>
          <w:noProof/>
          <w:color w:val="000000"/>
          <w:sz w:val="22"/>
          <w:szCs w:val="22"/>
          <w:lang w:val="sr-Cyrl-CS"/>
        </w:rPr>
        <w:t xml:space="preserve">- Стара се за стварање услова за несметано спровођење свих активности везаних за ризике који су утврђени и наведени у појединим Акционим плановима и одређивање рокова за спровођење дефинисаних активности </w:t>
      </w:r>
    </w:p>
    <w:p w:rsidR="000C4247" w:rsidRDefault="000C4247" w:rsidP="000C4247">
      <w:pPr>
        <w:pStyle w:val="Normal1"/>
        <w:jc w:val="both"/>
        <w:rPr>
          <w:noProof/>
          <w:color w:val="000000"/>
          <w:sz w:val="22"/>
          <w:szCs w:val="22"/>
          <w:lang w:val="sr-Cyrl-CS"/>
        </w:rPr>
      </w:pPr>
      <w:r w:rsidRPr="00EE7EA1">
        <w:rPr>
          <w:noProof/>
          <w:color w:val="000000"/>
          <w:sz w:val="22"/>
          <w:szCs w:val="22"/>
          <w:lang w:val="sr-Cyrl-CS"/>
        </w:rPr>
        <w:t>- Осигурава израду и ажурирање Стратегије управљања ризицима у складу са степеном спровођења и развоја процеса управљања ризицима</w:t>
      </w:r>
    </w:p>
    <w:p w:rsidR="000C4247" w:rsidRPr="00EE7EA1" w:rsidRDefault="000C4247" w:rsidP="000C4247">
      <w:pPr>
        <w:pStyle w:val="Normal1"/>
        <w:jc w:val="both"/>
        <w:rPr>
          <w:noProof/>
          <w:color w:val="000000"/>
          <w:sz w:val="22"/>
          <w:szCs w:val="22"/>
          <w:lang w:val="sr-Cyrl-CS"/>
        </w:rPr>
      </w:pPr>
      <w:r w:rsidRPr="00EE7EA1">
        <w:rPr>
          <w:noProof/>
          <w:color w:val="000000"/>
          <w:sz w:val="22"/>
          <w:szCs w:val="22"/>
          <w:lang w:val="sr-Cyrl-CS"/>
        </w:rPr>
        <w:t>- Припрема</w:t>
      </w:r>
      <w:r w:rsidR="009A533E">
        <w:rPr>
          <w:noProof/>
          <w:color w:val="000000"/>
          <w:sz w:val="22"/>
          <w:szCs w:val="22"/>
          <w:lang w:val="sr-Cyrl-CS"/>
        </w:rPr>
        <w:t xml:space="preserve"> </w:t>
      </w:r>
      <w:r w:rsidRPr="00EE7EA1">
        <w:rPr>
          <w:noProof/>
          <w:color w:val="000000"/>
          <w:sz w:val="22"/>
          <w:szCs w:val="22"/>
          <w:lang w:val="sr-Cyrl-CS"/>
        </w:rPr>
        <w:t xml:space="preserve">градоначелнику и Градском већу годишњи извештај о показатељима успешности спровођења Стратегије управљања ризицима </w:t>
      </w:r>
    </w:p>
    <w:p w:rsidR="000C4247" w:rsidRPr="00EE7EA1" w:rsidRDefault="000C4247" w:rsidP="000C4247">
      <w:pPr>
        <w:pStyle w:val="normalbold"/>
        <w:jc w:val="both"/>
        <w:rPr>
          <w:noProof/>
          <w:color w:val="000000"/>
          <w:sz w:val="22"/>
          <w:szCs w:val="22"/>
          <w:lang w:val="sr-Cyrl-CS"/>
        </w:rPr>
      </w:pPr>
      <w:r w:rsidRPr="00EE7EA1">
        <w:rPr>
          <w:noProof/>
          <w:color w:val="000000"/>
          <w:sz w:val="22"/>
          <w:szCs w:val="22"/>
          <w:lang w:val="sr-Cyrl-CS"/>
        </w:rPr>
        <w:t xml:space="preserve">• </w:t>
      </w:r>
      <w:r>
        <w:rPr>
          <w:b/>
          <w:noProof/>
          <w:color w:val="000000"/>
          <w:sz w:val="22"/>
          <w:szCs w:val="22"/>
          <w:lang w:val="sr-Cyrl-CS"/>
        </w:rPr>
        <w:t>Н</w:t>
      </w:r>
      <w:r w:rsidRPr="00EE7EA1">
        <w:rPr>
          <w:b/>
          <w:noProof/>
          <w:color w:val="000000"/>
          <w:sz w:val="22"/>
          <w:szCs w:val="22"/>
          <w:lang w:val="sr-Cyrl-CS"/>
        </w:rPr>
        <w:t>ачелници одељења градске управе</w:t>
      </w:r>
    </w:p>
    <w:p w:rsidR="000C4247" w:rsidRPr="00EE7EA1" w:rsidRDefault="000C4247" w:rsidP="000C4247">
      <w:pPr>
        <w:pStyle w:val="Normal1"/>
        <w:jc w:val="both"/>
        <w:rPr>
          <w:noProof/>
          <w:color w:val="000000"/>
          <w:sz w:val="22"/>
          <w:szCs w:val="22"/>
          <w:lang w:val="sr-Cyrl-CS"/>
        </w:rPr>
      </w:pPr>
      <w:r w:rsidRPr="00EE7EA1">
        <w:rPr>
          <w:noProof/>
          <w:color w:val="000000"/>
          <w:sz w:val="22"/>
          <w:szCs w:val="22"/>
          <w:lang w:val="sr-Cyrl-CS"/>
        </w:rPr>
        <w:t xml:space="preserve">- Координирају имплементацијом процеса управљања ризицима на подручју надлежног одељења </w:t>
      </w:r>
    </w:p>
    <w:p w:rsidR="000C4247" w:rsidRDefault="000C4247" w:rsidP="009B5623">
      <w:pPr>
        <w:pStyle w:val="Normal1"/>
        <w:jc w:val="both"/>
        <w:rPr>
          <w:noProof/>
          <w:color w:val="000000"/>
          <w:sz w:val="22"/>
          <w:szCs w:val="22"/>
          <w:lang w:val="sr-Cyrl-CS"/>
        </w:rPr>
      </w:pPr>
      <w:r w:rsidRPr="00EE7EA1">
        <w:rPr>
          <w:noProof/>
          <w:color w:val="000000"/>
          <w:sz w:val="22"/>
          <w:szCs w:val="22"/>
          <w:lang w:val="sr-Cyrl-CS"/>
        </w:rPr>
        <w:t xml:space="preserve"> - Осигуравају да су сви шефови одсека упознати са потребом увођења управљања ризицима и са смерницама за управљање ризицима</w:t>
      </w:r>
    </w:p>
    <w:p w:rsidR="009B5623" w:rsidRPr="00EE7EA1" w:rsidRDefault="009B5623" w:rsidP="009B5623">
      <w:pPr>
        <w:pStyle w:val="Normal1"/>
        <w:jc w:val="both"/>
        <w:rPr>
          <w:noProof/>
          <w:color w:val="000000"/>
          <w:sz w:val="22"/>
          <w:szCs w:val="22"/>
          <w:lang w:val="sr-Cyrl-CS"/>
        </w:rPr>
      </w:pPr>
      <w:r w:rsidRPr="00EE7EA1">
        <w:rPr>
          <w:noProof/>
          <w:color w:val="000000"/>
          <w:sz w:val="22"/>
          <w:szCs w:val="22"/>
          <w:lang w:val="sr-Cyrl-CS"/>
        </w:rPr>
        <w:t xml:space="preserve">- Подстичу културу управљања ризицима и дају подршку руководству у ефикасном управљању ризицима на подручју надлежне градске управе </w:t>
      </w:r>
    </w:p>
    <w:p w:rsidR="009B5623" w:rsidRPr="00EE7EA1" w:rsidRDefault="009B5623" w:rsidP="009B5623">
      <w:pPr>
        <w:pStyle w:val="Normal1"/>
        <w:jc w:val="both"/>
        <w:rPr>
          <w:noProof/>
          <w:color w:val="000000"/>
          <w:sz w:val="22"/>
          <w:szCs w:val="22"/>
          <w:lang w:val="sr-Cyrl-CS"/>
        </w:rPr>
      </w:pPr>
      <w:r w:rsidRPr="00EE7EA1">
        <w:rPr>
          <w:noProof/>
          <w:color w:val="000000"/>
          <w:sz w:val="22"/>
          <w:szCs w:val="22"/>
          <w:lang w:val="sr-Cyrl-CS"/>
        </w:rPr>
        <w:t xml:space="preserve">- Извештавају руководиоца финансијског управљања и контроле о управљању ризицима о свим критичним ризицима насталим на подручју Градске управе и дају предлог акционог плана решавања </w:t>
      </w:r>
    </w:p>
    <w:p w:rsidR="00A14FFC" w:rsidRDefault="009B5623" w:rsidP="009B5623">
      <w:pPr>
        <w:pStyle w:val="Normal1"/>
        <w:jc w:val="both"/>
        <w:rPr>
          <w:noProof/>
          <w:color w:val="000000"/>
          <w:sz w:val="22"/>
          <w:szCs w:val="22"/>
          <w:lang w:val="sr-Cyrl-CS"/>
        </w:rPr>
      </w:pPr>
      <w:r w:rsidRPr="00EE7EA1">
        <w:rPr>
          <w:noProof/>
          <w:color w:val="000000"/>
          <w:sz w:val="22"/>
          <w:szCs w:val="22"/>
          <w:lang w:val="sr-Cyrl-CS"/>
        </w:rPr>
        <w:t>- Учествују у изради и ажурирању Стратегије управљања ризицима у складу са степеном спровођења и развоја процеса управљања ризицима</w:t>
      </w:r>
    </w:p>
    <w:p w:rsidR="00A14FFC" w:rsidRPr="00EE7EA1" w:rsidRDefault="00A14FFC" w:rsidP="00A14FFC">
      <w:pPr>
        <w:pStyle w:val="normalbold"/>
        <w:jc w:val="both"/>
        <w:rPr>
          <w:noProof/>
          <w:color w:val="000000"/>
          <w:sz w:val="22"/>
          <w:szCs w:val="22"/>
          <w:lang w:val="sr-Cyrl-CS"/>
        </w:rPr>
      </w:pPr>
      <w:r w:rsidRPr="00EE7EA1">
        <w:rPr>
          <w:noProof/>
          <w:color w:val="000000"/>
          <w:sz w:val="22"/>
          <w:szCs w:val="22"/>
          <w:lang w:val="sr-Cyrl-CS"/>
        </w:rPr>
        <w:t xml:space="preserve">• </w:t>
      </w:r>
      <w:r w:rsidRPr="00EE7EA1">
        <w:rPr>
          <w:b/>
          <w:noProof/>
          <w:color w:val="000000"/>
          <w:sz w:val="22"/>
          <w:szCs w:val="22"/>
          <w:lang w:val="sr-Cyrl-CS"/>
        </w:rPr>
        <w:t>Запослени</w:t>
      </w:r>
      <w:r w:rsidRPr="00EE7EA1">
        <w:rPr>
          <w:noProof/>
          <w:color w:val="000000"/>
          <w:sz w:val="22"/>
          <w:szCs w:val="22"/>
          <w:lang w:val="sr-Cyrl-CS"/>
        </w:rPr>
        <w:t xml:space="preserve"> </w:t>
      </w:r>
    </w:p>
    <w:p w:rsidR="00A14FFC" w:rsidRPr="00EE7EA1" w:rsidRDefault="00A14FFC" w:rsidP="00A14FFC">
      <w:pPr>
        <w:pStyle w:val="Normal1"/>
        <w:jc w:val="both"/>
        <w:rPr>
          <w:noProof/>
          <w:color w:val="000000"/>
          <w:sz w:val="22"/>
          <w:szCs w:val="22"/>
          <w:lang w:val="sr-Cyrl-CS"/>
        </w:rPr>
      </w:pPr>
      <w:r w:rsidRPr="00EE7EA1">
        <w:rPr>
          <w:noProof/>
          <w:color w:val="000000"/>
          <w:sz w:val="22"/>
          <w:szCs w:val="22"/>
          <w:lang w:val="sr-Cyrl-CS"/>
        </w:rPr>
        <w:t xml:space="preserve">- Дужни су да се користите смерницама за управљање ризицима на што ефикаснији начин </w:t>
      </w:r>
    </w:p>
    <w:p w:rsidR="00A14FFC" w:rsidRPr="00EE7EA1" w:rsidRDefault="00A14FFC" w:rsidP="00A14FFC">
      <w:pPr>
        <w:pStyle w:val="Normal1"/>
        <w:jc w:val="both"/>
        <w:rPr>
          <w:noProof/>
          <w:color w:val="000000"/>
          <w:sz w:val="22"/>
          <w:szCs w:val="22"/>
          <w:lang w:val="sr-Cyrl-CS"/>
        </w:rPr>
      </w:pPr>
      <w:r w:rsidRPr="00EE7EA1">
        <w:rPr>
          <w:noProof/>
          <w:color w:val="000000"/>
          <w:sz w:val="22"/>
          <w:szCs w:val="22"/>
          <w:lang w:val="sr-Cyrl-CS"/>
        </w:rPr>
        <w:t xml:space="preserve">- Неодговарајуће постојеће мере контроле потребно је пријавити надређеном </w:t>
      </w:r>
    </w:p>
    <w:p w:rsidR="00A14FFC" w:rsidRPr="00EE7EA1" w:rsidRDefault="00A14FFC" w:rsidP="00A14FFC">
      <w:pPr>
        <w:pStyle w:val="Normal1"/>
        <w:jc w:val="both"/>
        <w:rPr>
          <w:noProof/>
          <w:color w:val="000000"/>
          <w:sz w:val="22"/>
          <w:szCs w:val="22"/>
          <w:lang w:val="sr-Cyrl-CS"/>
        </w:rPr>
      </w:pPr>
      <w:r w:rsidRPr="00EE7EA1">
        <w:rPr>
          <w:noProof/>
          <w:color w:val="000000"/>
          <w:sz w:val="22"/>
          <w:szCs w:val="22"/>
          <w:lang w:val="sr-Cyrl-CS"/>
        </w:rPr>
        <w:t xml:space="preserve">- Уколико уоче одређене нове ризике који би могли да резултирају да се кључни циљеви не испуне, обавезни су да укажу на њих и такође да пријаве надређеном. </w:t>
      </w:r>
    </w:p>
    <w:p w:rsidR="00A14FFC" w:rsidRPr="00EE7EA1" w:rsidRDefault="00A14FFC" w:rsidP="00A14FFC">
      <w:pPr>
        <w:pStyle w:val="Normal1"/>
        <w:jc w:val="both"/>
        <w:rPr>
          <w:noProof/>
          <w:color w:val="000000"/>
          <w:sz w:val="22"/>
          <w:szCs w:val="22"/>
          <w:lang w:val="sr-Cyrl-CS"/>
        </w:rPr>
      </w:pPr>
      <w:r w:rsidRPr="00EE7EA1">
        <w:rPr>
          <w:noProof/>
          <w:color w:val="000000"/>
          <w:sz w:val="22"/>
          <w:szCs w:val="22"/>
          <w:lang w:val="sr-Cyrl-CS"/>
        </w:rPr>
        <w:t xml:space="preserve">- Одговорни су за примену контролних механизама којима би могла да се смањи вероватноћа настанка или ефекта ризика. </w:t>
      </w:r>
    </w:p>
    <w:p w:rsidR="00A14FFC" w:rsidRPr="00EE7EA1" w:rsidRDefault="00A14FFC" w:rsidP="00A14FFC">
      <w:pPr>
        <w:pStyle w:val="Normal1"/>
        <w:jc w:val="both"/>
        <w:rPr>
          <w:noProof/>
          <w:color w:val="000000"/>
          <w:sz w:val="22"/>
          <w:szCs w:val="22"/>
          <w:lang w:val="sr-Cyrl-CS"/>
        </w:rPr>
      </w:pPr>
      <w:r w:rsidRPr="00EE7EA1">
        <w:rPr>
          <w:noProof/>
          <w:color w:val="000000"/>
          <w:sz w:val="22"/>
          <w:szCs w:val="22"/>
          <w:lang w:val="sr-Cyrl-CS"/>
        </w:rPr>
        <w:t xml:space="preserve">- Утврђују и развијају нове контролне механизме и планове за даље побољшање контрола </w:t>
      </w:r>
    </w:p>
    <w:p w:rsidR="00A14FFC" w:rsidRDefault="00A14FFC" w:rsidP="00A14FFC">
      <w:pPr>
        <w:pStyle w:val="Normal1"/>
        <w:jc w:val="both"/>
        <w:rPr>
          <w:noProof/>
          <w:color w:val="000000"/>
          <w:sz w:val="22"/>
          <w:szCs w:val="22"/>
          <w:lang w:val="sr-Cyrl-CS"/>
        </w:rPr>
      </w:pPr>
      <w:r w:rsidRPr="00EE7EA1">
        <w:rPr>
          <w:noProof/>
          <w:color w:val="000000"/>
          <w:sz w:val="22"/>
          <w:szCs w:val="22"/>
          <w:lang w:val="sr-Cyrl-CS"/>
        </w:rPr>
        <w:t>- Морају бити свесни политике која се спроводи у вези са управљањем ризицима у граду Лозница.</w:t>
      </w:r>
    </w:p>
    <w:p w:rsidR="00EE7EA1" w:rsidRPr="00EE7EA1" w:rsidRDefault="00EE7EA1" w:rsidP="009B5623">
      <w:pPr>
        <w:pStyle w:val="Normal1"/>
        <w:jc w:val="both"/>
        <w:rPr>
          <w:noProof/>
          <w:color w:val="000000"/>
          <w:sz w:val="22"/>
          <w:szCs w:val="22"/>
          <w:lang w:val="sr-Cyrl-CS"/>
        </w:rPr>
      </w:pPr>
    </w:p>
    <w:p w:rsidR="009B5623" w:rsidRDefault="009B5623" w:rsidP="009B5623">
      <w:pPr>
        <w:autoSpaceDE w:val="0"/>
        <w:autoSpaceDN w:val="0"/>
        <w:adjustRightInd w:val="0"/>
        <w:spacing w:after="0" w:line="240" w:lineRule="auto"/>
        <w:jc w:val="center"/>
        <w:rPr>
          <w:rFonts w:ascii="Times New Roman" w:hAnsi="Times New Roman" w:cs="Times New Roman"/>
          <w:lang w:val="sr-Cyrl-RS"/>
        </w:rPr>
      </w:pPr>
      <w:proofErr w:type="spellStart"/>
      <w:r w:rsidRPr="00432940">
        <w:rPr>
          <w:rFonts w:ascii="Times New Roman" w:hAnsi="Times New Roman" w:cs="Times New Roman"/>
          <w:color w:val="000000"/>
          <w:sz w:val="28"/>
          <w:szCs w:val="28"/>
          <w:lang w:val="en-US"/>
        </w:rPr>
        <w:lastRenderedPageBreak/>
        <w:t>Стратегија</w:t>
      </w:r>
      <w:proofErr w:type="spellEnd"/>
      <w:r w:rsidRPr="00432940">
        <w:rPr>
          <w:rFonts w:ascii="Times New Roman" w:hAnsi="Times New Roman" w:cs="Times New Roman"/>
          <w:color w:val="000000"/>
          <w:sz w:val="28"/>
          <w:szCs w:val="28"/>
          <w:lang w:val="en-US"/>
        </w:rPr>
        <w:t xml:space="preserve"> </w:t>
      </w:r>
      <w:proofErr w:type="spellStart"/>
      <w:r w:rsidRPr="00432940">
        <w:rPr>
          <w:rFonts w:ascii="Times New Roman" w:hAnsi="Times New Roman" w:cs="Times New Roman"/>
          <w:color w:val="000000"/>
          <w:sz w:val="28"/>
          <w:szCs w:val="28"/>
          <w:lang w:val="en-US"/>
        </w:rPr>
        <w:t>управљања</w:t>
      </w:r>
      <w:proofErr w:type="spellEnd"/>
      <w:r w:rsidRPr="00432940">
        <w:rPr>
          <w:rFonts w:ascii="Times New Roman" w:hAnsi="Times New Roman" w:cs="Times New Roman"/>
          <w:color w:val="000000"/>
          <w:sz w:val="28"/>
          <w:szCs w:val="28"/>
          <w:lang w:val="en-US"/>
        </w:rPr>
        <w:t xml:space="preserve"> </w:t>
      </w:r>
      <w:proofErr w:type="spellStart"/>
      <w:r w:rsidRPr="00432940">
        <w:rPr>
          <w:rFonts w:ascii="Times New Roman" w:hAnsi="Times New Roman" w:cs="Times New Roman"/>
          <w:color w:val="000000"/>
          <w:sz w:val="28"/>
          <w:szCs w:val="28"/>
          <w:lang w:val="en-US"/>
        </w:rPr>
        <w:t>ризицима</w:t>
      </w:r>
      <w:proofErr w:type="spellEnd"/>
    </w:p>
    <w:tbl>
      <w:tblPr>
        <w:tblW w:w="0" w:type="auto"/>
        <w:tblInd w:w="127" w:type="dxa"/>
        <w:tblBorders>
          <w:top w:val="thickThinSmallGap" w:sz="24" w:space="0" w:color="auto"/>
        </w:tblBorders>
        <w:tblLook w:val="0000" w:firstRow="0" w:lastRow="0" w:firstColumn="0" w:lastColumn="0" w:noHBand="0" w:noVBand="0"/>
      </w:tblPr>
      <w:tblGrid>
        <w:gridCol w:w="9140"/>
      </w:tblGrid>
      <w:tr w:rsidR="009B5623" w:rsidTr="009B5623">
        <w:trPr>
          <w:trHeight w:val="100"/>
        </w:trPr>
        <w:tc>
          <w:tcPr>
            <w:tcW w:w="9140" w:type="dxa"/>
          </w:tcPr>
          <w:p w:rsidR="009B5623" w:rsidRDefault="009B5623" w:rsidP="009B5623">
            <w:pPr>
              <w:autoSpaceDE w:val="0"/>
              <w:autoSpaceDN w:val="0"/>
              <w:adjustRightInd w:val="0"/>
              <w:spacing w:after="0" w:line="240" w:lineRule="auto"/>
              <w:jc w:val="both"/>
              <w:rPr>
                <w:rFonts w:ascii="Times New Roman" w:hAnsi="Times New Roman" w:cs="Times New Roman"/>
                <w:lang w:val="sr-Cyrl-RS"/>
              </w:rPr>
            </w:pPr>
          </w:p>
        </w:tc>
      </w:tr>
    </w:tbl>
    <w:p w:rsidR="008E4D8D" w:rsidRDefault="008E4D8D" w:rsidP="008E4D8D">
      <w:pPr>
        <w:pStyle w:val="wyq060---pododeljak"/>
        <w:spacing w:before="0" w:beforeAutospacing="0" w:after="0" w:afterAutospacing="0"/>
        <w:jc w:val="both"/>
        <w:rPr>
          <w:b/>
          <w:noProof/>
          <w:color w:val="000000"/>
          <w:lang w:val="sr-Cyrl-CS"/>
        </w:rPr>
      </w:pPr>
      <w:bookmarkStart w:id="2" w:name="str_9"/>
      <w:bookmarkEnd w:id="2"/>
      <w:r>
        <w:rPr>
          <w:b/>
          <w:noProof/>
          <w:color w:val="000000"/>
          <w:lang w:val="sr-Cyrl-CS"/>
        </w:rPr>
        <w:t xml:space="preserve">6. </w:t>
      </w:r>
      <w:r w:rsidR="00E3614E" w:rsidRPr="00A14FFC">
        <w:rPr>
          <w:b/>
          <w:noProof/>
          <w:color w:val="000000"/>
          <w:lang w:val="sr-Cyrl-CS"/>
        </w:rPr>
        <w:t>КОМУНИКАЦИЈА И ОБУКА</w:t>
      </w:r>
    </w:p>
    <w:p w:rsidR="00E3614E" w:rsidRPr="00A14FFC" w:rsidRDefault="00E3614E" w:rsidP="008E4D8D">
      <w:pPr>
        <w:pStyle w:val="wyq060---pododeljak"/>
        <w:spacing w:before="0" w:beforeAutospacing="0" w:after="0" w:afterAutospacing="0"/>
        <w:ind w:left="1080"/>
        <w:jc w:val="both"/>
        <w:rPr>
          <w:b/>
          <w:noProof/>
          <w:color w:val="000000"/>
          <w:lang w:val="sr-Cyrl-CS"/>
        </w:rPr>
      </w:pPr>
      <w:r w:rsidRPr="00A14FFC">
        <w:rPr>
          <w:b/>
          <w:noProof/>
          <w:color w:val="000000"/>
          <w:lang w:val="sr-Cyrl-CS"/>
        </w:rPr>
        <w:t xml:space="preserve"> </w:t>
      </w:r>
    </w:p>
    <w:p w:rsidR="008E4D8D" w:rsidRDefault="00E3614E" w:rsidP="008E4D8D">
      <w:pPr>
        <w:pStyle w:val="Normal1"/>
        <w:spacing w:before="0" w:beforeAutospacing="0" w:after="0" w:afterAutospacing="0"/>
        <w:jc w:val="both"/>
        <w:rPr>
          <w:noProof/>
          <w:color w:val="000000"/>
          <w:sz w:val="22"/>
          <w:szCs w:val="22"/>
          <w:lang w:val="sr-Cyrl-CS"/>
        </w:rPr>
      </w:pPr>
      <w:r w:rsidRPr="00EE7EA1">
        <w:rPr>
          <w:noProof/>
          <w:color w:val="000000"/>
          <w:sz w:val="22"/>
          <w:szCs w:val="22"/>
          <w:lang w:val="sr-Cyrl-CS"/>
        </w:rPr>
        <w:t xml:space="preserve">Комуникација у оквиру града Лознице о питањима ризика важна је будући да је: </w:t>
      </w:r>
    </w:p>
    <w:p w:rsidR="00E3614E" w:rsidRPr="00EE7EA1" w:rsidRDefault="00E3614E" w:rsidP="008E4D8D">
      <w:pPr>
        <w:pStyle w:val="Normal1"/>
        <w:spacing w:before="0" w:beforeAutospacing="0" w:after="0" w:afterAutospacing="0"/>
        <w:jc w:val="both"/>
        <w:rPr>
          <w:noProof/>
          <w:color w:val="000000"/>
          <w:sz w:val="22"/>
          <w:szCs w:val="22"/>
          <w:lang w:val="sr-Cyrl-CS"/>
        </w:rPr>
      </w:pPr>
      <w:r w:rsidRPr="00EE7EA1">
        <w:rPr>
          <w:noProof/>
          <w:color w:val="000000"/>
          <w:sz w:val="22"/>
          <w:szCs w:val="22"/>
          <w:lang w:val="sr-Cyrl-CS"/>
        </w:rPr>
        <w:t xml:space="preserve">- потребно осигурати да свако разуме, на начин који одговара њиховој улози, шта је Стратегија, шта су приоритетни ризици и како се њихове одговорности уклапају у оквире рада </w:t>
      </w:r>
    </w:p>
    <w:p w:rsidR="00E3614E" w:rsidRPr="00EE7EA1" w:rsidRDefault="00E3614E" w:rsidP="008E4D8D">
      <w:pPr>
        <w:pStyle w:val="Normal1"/>
        <w:spacing w:before="0" w:beforeAutospacing="0" w:after="0" w:afterAutospacing="0"/>
        <w:jc w:val="both"/>
        <w:rPr>
          <w:noProof/>
          <w:color w:val="000000"/>
          <w:sz w:val="22"/>
          <w:szCs w:val="22"/>
          <w:lang w:val="sr-Cyrl-CS"/>
        </w:rPr>
      </w:pPr>
      <w:r w:rsidRPr="00EE7EA1">
        <w:rPr>
          <w:noProof/>
          <w:color w:val="000000"/>
          <w:sz w:val="22"/>
          <w:szCs w:val="22"/>
          <w:lang w:val="sr-Cyrl-CS"/>
        </w:rPr>
        <w:t xml:space="preserve">- потребно осигурати да се научене лекције и искуство могу пренети и саопштити запосленима који могу имати користи од њих </w:t>
      </w:r>
    </w:p>
    <w:p w:rsidR="00E3614E" w:rsidRDefault="00E3614E" w:rsidP="00E3614E">
      <w:pPr>
        <w:pStyle w:val="Normal1"/>
        <w:spacing w:before="0" w:beforeAutospacing="0" w:after="0" w:afterAutospacing="0"/>
        <w:jc w:val="both"/>
        <w:rPr>
          <w:noProof/>
          <w:color w:val="000000"/>
          <w:sz w:val="22"/>
          <w:szCs w:val="22"/>
          <w:lang w:val="sr-Cyrl-CS"/>
        </w:rPr>
      </w:pPr>
      <w:r w:rsidRPr="00EE7EA1">
        <w:rPr>
          <w:noProof/>
          <w:color w:val="000000"/>
          <w:sz w:val="22"/>
          <w:szCs w:val="22"/>
          <w:lang w:val="sr-Cyrl-CS"/>
        </w:rPr>
        <w:t xml:space="preserve">- потребно осигурати да сваки ниво управљања активно тражи и прима одговарајуће информације о управљању ризицима у оквиру свог распона контроле које ће им омогућити да планирају радње у </w:t>
      </w:r>
      <w:r w:rsidR="000C4247" w:rsidRPr="00EE7EA1">
        <w:rPr>
          <w:noProof/>
          <w:color w:val="000000"/>
          <w:sz w:val="22"/>
          <w:szCs w:val="22"/>
          <w:lang w:val="sr-Cyrl-CS"/>
        </w:rPr>
        <w:t>односу на ризике чији ниво није прихватљив, као и уверење да су ризици који се сматрају прихватљивим под контролом.</w:t>
      </w:r>
    </w:p>
    <w:p w:rsidR="000C4247" w:rsidRPr="00EE7EA1" w:rsidRDefault="000C4247" w:rsidP="00E3614E">
      <w:pPr>
        <w:pStyle w:val="Normal1"/>
        <w:spacing w:before="0" w:beforeAutospacing="0" w:after="0" w:afterAutospacing="0"/>
        <w:jc w:val="both"/>
        <w:rPr>
          <w:noProof/>
          <w:color w:val="000000"/>
          <w:sz w:val="22"/>
          <w:szCs w:val="22"/>
          <w:lang w:val="sr-Cyrl-CS"/>
        </w:rPr>
      </w:pPr>
      <w:r w:rsidRPr="00EE7EA1">
        <w:rPr>
          <w:noProof/>
          <w:color w:val="000000"/>
          <w:sz w:val="22"/>
          <w:szCs w:val="22"/>
          <w:lang w:val="sr-Cyrl-CS"/>
        </w:rPr>
        <w:t xml:space="preserve"> </w:t>
      </w:r>
    </w:p>
    <w:p w:rsidR="000C4247" w:rsidRPr="00EE7EA1" w:rsidRDefault="000C4247" w:rsidP="000C4247">
      <w:pPr>
        <w:pStyle w:val="Normal1"/>
        <w:spacing w:before="0" w:beforeAutospacing="0" w:after="0" w:afterAutospacing="0" w:line="0" w:lineRule="atLeast"/>
        <w:jc w:val="both"/>
        <w:rPr>
          <w:noProof/>
          <w:color w:val="000000"/>
          <w:sz w:val="22"/>
          <w:szCs w:val="22"/>
          <w:lang w:val="sr-Cyrl-CS"/>
        </w:rPr>
      </w:pPr>
      <w:r w:rsidRPr="00EE7EA1">
        <w:rPr>
          <w:noProof/>
          <w:color w:val="000000"/>
          <w:sz w:val="22"/>
          <w:szCs w:val="22"/>
          <w:lang w:val="sr-Cyrl-CS"/>
        </w:rPr>
        <w:t xml:space="preserve">На подручју образовања осигураће се следеће: </w:t>
      </w:r>
    </w:p>
    <w:p w:rsidR="000C4247" w:rsidRPr="00EE7EA1" w:rsidRDefault="000C4247" w:rsidP="00E3614E">
      <w:pPr>
        <w:pStyle w:val="Normal1"/>
        <w:spacing w:before="0" w:beforeAutospacing="0" w:after="0" w:afterAutospacing="0"/>
        <w:jc w:val="both"/>
        <w:rPr>
          <w:noProof/>
          <w:color w:val="000000"/>
          <w:sz w:val="22"/>
          <w:szCs w:val="22"/>
          <w:lang w:val="sr-Cyrl-CS"/>
        </w:rPr>
      </w:pPr>
      <w:r w:rsidRPr="00EE7EA1">
        <w:rPr>
          <w:noProof/>
          <w:color w:val="000000"/>
          <w:sz w:val="22"/>
          <w:szCs w:val="22"/>
          <w:lang w:val="sr-Cyrl-CS"/>
        </w:rPr>
        <w:t xml:space="preserve">- упознавање са Стратегијом управљања ризицима свих запослених у граду Лозница, затим реаговање у смеру сталног јачања свести и образовања запослених о важности управљања и отклањања ризицима </w:t>
      </w:r>
    </w:p>
    <w:p w:rsidR="000C4247" w:rsidRPr="00EE7EA1" w:rsidRDefault="000C4247" w:rsidP="00E3614E">
      <w:pPr>
        <w:pStyle w:val="Normal1"/>
        <w:spacing w:before="0" w:beforeAutospacing="0" w:after="0" w:afterAutospacing="0"/>
        <w:jc w:val="both"/>
        <w:rPr>
          <w:noProof/>
          <w:color w:val="000000"/>
          <w:sz w:val="22"/>
          <w:szCs w:val="22"/>
          <w:lang w:val="sr-Cyrl-CS"/>
        </w:rPr>
      </w:pPr>
      <w:r w:rsidRPr="00EE7EA1">
        <w:rPr>
          <w:noProof/>
          <w:color w:val="000000"/>
          <w:sz w:val="22"/>
          <w:szCs w:val="22"/>
          <w:lang w:val="sr-Cyrl-CS"/>
        </w:rPr>
        <w:t xml:space="preserve">- радионице у вези са утврђивањем ризика приликом израде стратешких докумената; </w:t>
      </w:r>
    </w:p>
    <w:p w:rsidR="000C4247" w:rsidRDefault="000C4247" w:rsidP="00E3614E">
      <w:pPr>
        <w:pStyle w:val="Normal1"/>
        <w:spacing w:before="0" w:beforeAutospacing="0" w:after="0" w:afterAutospacing="0"/>
        <w:jc w:val="both"/>
        <w:rPr>
          <w:noProof/>
          <w:color w:val="000000"/>
          <w:sz w:val="22"/>
          <w:szCs w:val="22"/>
          <w:lang w:val="sr-Cyrl-CS"/>
        </w:rPr>
      </w:pPr>
      <w:r w:rsidRPr="00EE7EA1">
        <w:rPr>
          <w:noProof/>
          <w:color w:val="000000"/>
          <w:sz w:val="22"/>
          <w:szCs w:val="22"/>
          <w:lang w:val="sr-Cyrl-CS"/>
        </w:rPr>
        <w:t xml:space="preserve">- учествовање одговорне особе за управљање ризицима на обуци коју организује Централна јединица за хармонизацију при Министарству финансија. </w:t>
      </w:r>
    </w:p>
    <w:p w:rsidR="000C4247" w:rsidRDefault="000C4247" w:rsidP="00A14FFC">
      <w:pPr>
        <w:pStyle w:val="wyq060---pododeljak"/>
        <w:spacing w:before="0" w:beforeAutospacing="0" w:after="0" w:afterAutospacing="0"/>
        <w:jc w:val="both"/>
        <w:rPr>
          <w:b/>
          <w:noProof/>
          <w:color w:val="000000"/>
          <w:lang w:val="sr-Cyrl-CS"/>
        </w:rPr>
      </w:pPr>
    </w:p>
    <w:p w:rsidR="00A14FFC" w:rsidRPr="00A14FFC" w:rsidRDefault="00A14FFC" w:rsidP="00A14FFC">
      <w:pPr>
        <w:pStyle w:val="wyq060---pododeljak"/>
        <w:spacing w:before="0" w:beforeAutospacing="0" w:after="0" w:afterAutospacing="0"/>
        <w:jc w:val="both"/>
        <w:rPr>
          <w:b/>
          <w:noProof/>
          <w:color w:val="000000"/>
          <w:lang w:val="sr-Cyrl-CS"/>
        </w:rPr>
      </w:pPr>
      <w:r w:rsidRPr="00A14FFC">
        <w:rPr>
          <w:b/>
          <w:noProof/>
          <w:color w:val="000000"/>
          <w:lang w:val="sr-Cyrl-CS"/>
        </w:rPr>
        <w:t xml:space="preserve">7. КЉУЧНИ ПОКАЗАТЕЉИ УСПЕХА </w:t>
      </w:r>
    </w:p>
    <w:p w:rsidR="00A14FFC" w:rsidRPr="00EE7EA1" w:rsidRDefault="00A14FFC" w:rsidP="00A14FFC">
      <w:pPr>
        <w:pStyle w:val="Normal1"/>
        <w:jc w:val="both"/>
        <w:rPr>
          <w:noProof/>
          <w:color w:val="000000"/>
          <w:sz w:val="22"/>
          <w:szCs w:val="22"/>
        </w:rPr>
      </w:pPr>
      <w:r w:rsidRPr="00EE7EA1">
        <w:rPr>
          <w:noProof/>
          <w:color w:val="000000"/>
          <w:sz w:val="22"/>
          <w:szCs w:val="22"/>
          <w:lang w:val="sr-Cyrl-CS"/>
        </w:rPr>
        <w:t xml:space="preserve">Како би процес управљања ризицима могао ефикасно да се прати, истаћи ће се кључни показатељи успешности: </w:t>
      </w:r>
    </w:p>
    <w:p w:rsidR="00A14FFC" w:rsidRPr="00EE7EA1" w:rsidRDefault="00A14FFC" w:rsidP="00A14FFC">
      <w:pPr>
        <w:pStyle w:val="Normal1"/>
        <w:jc w:val="both"/>
        <w:rPr>
          <w:noProof/>
          <w:color w:val="000000"/>
          <w:sz w:val="22"/>
          <w:szCs w:val="22"/>
          <w:lang w:val="sr-Cyrl-CS"/>
        </w:rPr>
      </w:pPr>
      <w:r w:rsidRPr="00EE7EA1">
        <w:rPr>
          <w:noProof/>
          <w:color w:val="000000"/>
          <w:sz w:val="22"/>
          <w:szCs w:val="22"/>
          <w:lang w:val="sr-Cyrl-CS"/>
        </w:rPr>
        <w:t xml:space="preserve">- На годишњем нивоу регистар ризика је у потпуности прегледан и договорено је управљање ризицима </w:t>
      </w:r>
    </w:p>
    <w:p w:rsidR="00A14FFC" w:rsidRPr="00EE7EA1" w:rsidRDefault="00A14FFC" w:rsidP="004B6D3C">
      <w:pPr>
        <w:pStyle w:val="Normal1"/>
        <w:jc w:val="both"/>
        <w:rPr>
          <w:noProof/>
          <w:color w:val="000000"/>
          <w:sz w:val="22"/>
          <w:szCs w:val="22"/>
          <w:lang w:val="sr-Cyrl-CS"/>
        </w:rPr>
      </w:pPr>
      <w:r w:rsidRPr="00EE7EA1">
        <w:rPr>
          <w:noProof/>
          <w:color w:val="000000"/>
          <w:sz w:val="22"/>
          <w:szCs w:val="22"/>
          <w:lang w:val="sr-Cyrl-CS"/>
        </w:rPr>
        <w:t xml:space="preserve">- Мере акционих планова спроводе се у оквиру рокова утврђених за извршење и све нове мере ажуриране су у регистру ризика града Лознице </w:t>
      </w:r>
    </w:p>
    <w:p w:rsidR="00A14FFC" w:rsidRPr="00EE7EA1" w:rsidRDefault="00A14FFC" w:rsidP="00A14FFC">
      <w:pPr>
        <w:pStyle w:val="Normal1"/>
        <w:jc w:val="both"/>
        <w:rPr>
          <w:noProof/>
          <w:color w:val="000000"/>
          <w:sz w:val="22"/>
          <w:szCs w:val="22"/>
          <w:lang w:val="sr-Cyrl-CS"/>
        </w:rPr>
      </w:pPr>
      <w:r w:rsidRPr="00EE7EA1">
        <w:rPr>
          <w:noProof/>
          <w:color w:val="000000"/>
          <w:sz w:val="22"/>
          <w:szCs w:val="22"/>
          <w:lang w:val="sr-Cyrl-CS"/>
        </w:rPr>
        <w:t>- Управљање ризицима редовна је тачка на са</w:t>
      </w:r>
      <w:r w:rsidR="00BC6413">
        <w:rPr>
          <w:noProof/>
          <w:color w:val="000000"/>
          <w:sz w:val="22"/>
          <w:szCs w:val="22"/>
          <w:lang w:val="sr-Cyrl-CS"/>
        </w:rPr>
        <w:t>станцима појединих одељења</w:t>
      </w:r>
      <w:r w:rsidRPr="00EE7EA1">
        <w:rPr>
          <w:noProof/>
          <w:color w:val="000000"/>
          <w:sz w:val="22"/>
          <w:szCs w:val="22"/>
          <w:lang w:val="sr-Cyrl-CS"/>
        </w:rPr>
        <w:t xml:space="preserve">, одсека, служби како би се омогућило разматрање изложености ризику и поновно постављање приоритета. </w:t>
      </w:r>
    </w:p>
    <w:p w:rsidR="00A14FFC" w:rsidRPr="00EE7EA1" w:rsidRDefault="00A14FFC" w:rsidP="00A14FFC">
      <w:pPr>
        <w:pStyle w:val="Normal1"/>
        <w:spacing w:before="0" w:beforeAutospacing="0" w:after="0" w:afterAutospacing="0"/>
        <w:jc w:val="both"/>
        <w:rPr>
          <w:noProof/>
          <w:color w:val="000000"/>
          <w:sz w:val="22"/>
          <w:szCs w:val="22"/>
          <w:lang w:val="sr-Cyrl-CS"/>
        </w:rPr>
      </w:pPr>
      <w:bookmarkStart w:id="3" w:name="str_11"/>
      <w:bookmarkEnd w:id="3"/>
    </w:p>
    <w:p w:rsidR="00A14FFC" w:rsidRPr="00A14FFC" w:rsidRDefault="000C4247" w:rsidP="00A14FFC">
      <w:pPr>
        <w:pStyle w:val="Normal1"/>
        <w:spacing w:before="0" w:beforeAutospacing="0" w:after="0" w:afterAutospacing="0"/>
        <w:jc w:val="both"/>
        <w:rPr>
          <w:b/>
          <w:noProof/>
          <w:color w:val="000000"/>
          <w:lang w:val="sr-Cyrl-CS"/>
        </w:rPr>
      </w:pPr>
      <w:r>
        <w:rPr>
          <w:b/>
          <w:noProof/>
          <w:color w:val="000000"/>
          <w:lang w:val="sr-Cyrl-CS"/>
        </w:rPr>
        <w:t>8</w:t>
      </w:r>
      <w:r w:rsidR="00A14FFC" w:rsidRPr="00A14FFC">
        <w:rPr>
          <w:b/>
          <w:noProof/>
          <w:color w:val="000000"/>
          <w:lang w:val="sr-Cyrl-CS"/>
        </w:rPr>
        <w:t>.  ЗАВРШНЕ ОДРЕДБЕ</w:t>
      </w:r>
    </w:p>
    <w:p w:rsidR="00A14FFC" w:rsidRPr="00EE7EA1" w:rsidRDefault="00A14FFC" w:rsidP="00A14FFC">
      <w:pPr>
        <w:pStyle w:val="Normal1"/>
        <w:spacing w:before="0" w:beforeAutospacing="0" w:after="0" w:afterAutospacing="0"/>
        <w:jc w:val="both"/>
        <w:rPr>
          <w:noProof/>
          <w:color w:val="000000"/>
          <w:sz w:val="22"/>
          <w:szCs w:val="22"/>
          <w:lang w:val="sr-Cyrl-RS"/>
        </w:rPr>
      </w:pPr>
    </w:p>
    <w:p w:rsidR="008E4D8D" w:rsidRDefault="00A14FFC" w:rsidP="00A14FFC">
      <w:pPr>
        <w:pStyle w:val="Normal1"/>
        <w:spacing w:before="0" w:beforeAutospacing="0" w:after="0" w:afterAutospacing="0"/>
        <w:jc w:val="both"/>
        <w:rPr>
          <w:noProof/>
          <w:color w:val="000000"/>
          <w:sz w:val="22"/>
          <w:szCs w:val="22"/>
          <w:lang w:val="sr-Cyrl-RS"/>
        </w:rPr>
      </w:pPr>
      <w:r w:rsidRPr="00EE7EA1">
        <w:rPr>
          <w:noProof/>
          <w:color w:val="000000"/>
          <w:sz w:val="22"/>
          <w:szCs w:val="22"/>
          <w:lang w:val="sr-Cyrl-RS"/>
        </w:rPr>
        <w:t xml:space="preserve">    </w:t>
      </w:r>
      <w:r w:rsidR="008E4D8D">
        <w:rPr>
          <w:noProof/>
          <w:color w:val="000000"/>
          <w:sz w:val="22"/>
          <w:szCs w:val="22"/>
        </w:rPr>
        <w:t xml:space="preserve"> </w:t>
      </w:r>
      <w:r w:rsidRPr="00EE7EA1">
        <w:rPr>
          <w:noProof/>
          <w:color w:val="000000"/>
          <w:sz w:val="22"/>
          <w:szCs w:val="22"/>
          <w:lang w:val="sr-Cyrl-RS"/>
        </w:rPr>
        <w:t>Стратеги</w:t>
      </w:r>
      <w:r w:rsidR="00BC6413">
        <w:rPr>
          <w:noProof/>
          <w:color w:val="000000"/>
          <w:sz w:val="22"/>
          <w:szCs w:val="22"/>
          <w:lang w:val="sr-Cyrl-RS"/>
        </w:rPr>
        <w:t xml:space="preserve">ја </w:t>
      </w:r>
      <w:r w:rsidR="008E4D8D">
        <w:rPr>
          <w:noProof/>
          <w:color w:val="000000"/>
          <w:sz w:val="22"/>
          <w:szCs w:val="22"/>
        </w:rPr>
        <w:t xml:space="preserve"> </w:t>
      </w:r>
      <w:r w:rsidR="008E4D8D">
        <w:rPr>
          <w:noProof/>
          <w:color w:val="000000"/>
          <w:sz w:val="22"/>
          <w:szCs w:val="22"/>
          <w:lang w:val="sr-Cyrl-RS"/>
        </w:rPr>
        <w:t xml:space="preserve">управљања ризицима </w:t>
      </w:r>
      <w:r w:rsidR="00BC6413">
        <w:rPr>
          <w:noProof/>
          <w:color w:val="000000"/>
          <w:sz w:val="22"/>
          <w:szCs w:val="22"/>
          <w:lang w:val="sr-Cyrl-RS"/>
        </w:rPr>
        <w:t>ступа на снагу даном објав</w:t>
      </w:r>
      <w:r w:rsidR="008E4D8D">
        <w:rPr>
          <w:noProof/>
          <w:color w:val="000000"/>
          <w:sz w:val="22"/>
          <w:szCs w:val="22"/>
          <w:lang w:val="sr-Cyrl-RS"/>
        </w:rPr>
        <w:t>љивања у „Службеном листу града</w:t>
      </w:r>
    </w:p>
    <w:p w:rsidR="00A14FFC" w:rsidRPr="00EE7EA1" w:rsidRDefault="008E4D8D" w:rsidP="00A14FFC">
      <w:pPr>
        <w:pStyle w:val="Normal1"/>
        <w:spacing w:before="0" w:beforeAutospacing="0" w:after="0" w:afterAutospacing="0"/>
        <w:jc w:val="both"/>
        <w:rPr>
          <w:noProof/>
          <w:color w:val="000000"/>
          <w:sz w:val="22"/>
          <w:szCs w:val="22"/>
          <w:lang w:val="sr-Cyrl-RS"/>
        </w:rPr>
      </w:pPr>
      <w:r>
        <w:rPr>
          <w:noProof/>
          <w:color w:val="000000"/>
          <w:sz w:val="22"/>
          <w:szCs w:val="22"/>
          <w:lang w:val="sr-Cyrl-RS"/>
        </w:rPr>
        <w:t xml:space="preserve">    </w:t>
      </w:r>
      <w:r w:rsidR="00BC6413">
        <w:rPr>
          <w:noProof/>
          <w:color w:val="000000"/>
          <w:sz w:val="22"/>
          <w:szCs w:val="22"/>
          <w:lang w:val="sr-Cyrl-RS"/>
        </w:rPr>
        <w:t>Лознице“</w:t>
      </w:r>
      <w:r w:rsidR="00A14FFC" w:rsidRPr="00EE7EA1">
        <w:rPr>
          <w:noProof/>
          <w:color w:val="000000"/>
          <w:sz w:val="22"/>
          <w:szCs w:val="22"/>
          <w:lang w:val="sr-Cyrl-RS"/>
        </w:rPr>
        <w:t>.</w:t>
      </w:r>
    </w:p>
    <w:p w:rsidR="00A14FFC" w:rsidRPr="00EE7EA1" w:rsidRDefault="00A14FFC" w:rsidP="00A14FFC">
      <w:pPr>
        <w:pStyle w:val="Normal1"/>
        <w:spacing w:before="0" w:beforeAutospacing="0" w:after="0" w:afterAutospacing="0"/>
        <w:jc w:val="both"/>
        <w:rPr>
          <w:noProof/>
          <w:color w:val="000000"/>
          <w:sz w:val="22"/>
          <w:szCs w:val="22"/>
          <w:lang w:val="sr-Cyrl-RS"/>
        </w:rPr>
      </w:pPr>
    </w:p>
    <w:p w:rsidR="00A14FFC" w:rsidRPr="00EE7EA1" w:rsidRDefault="00A14FFC" w:rsidP="00A14FFC">
      <w:pPr>
        <w:pStyle w:val="Normal1"/>
        <w:spacing w:before="0" w:beforeAutospacing="0" w:after="0" w:afterAutospacing="0"/>
        <w:jc w:val="both"/>
        <w:rPr>
          <w:noProof/>
          <w:color w:val="000000"/>
          <w:sz w:val="22"/>
          <w:szCs w:val="22"/>
          <w:lang w:val="sr-Cyrl-RS"/>
        </w:rPr>
      </w:pPr>
      <w:r w:rsidRPr="00EE7EA1">
        <w:rPr>
          <w:noProof/>
          <w:color w:val="000000"/>
          <w:sz w:val="22"/>
          <w:szCs w:val="22"/>
          <w:lang w:val="sr-Cyrl-RS"/>
        </w:rPr>
        <w:t xml:space="preserve">     Стратегију објавити на </w:t>
      </w:r>
      <w:r w:rsidR="00BC6413">
        <w:rPr>
          <w:noProof/>
          <w:color w:val="000000"/>
          <w:sz w:val="22"/>
          <w:szCs w:val="22"/>
          <w:lang w:val="sr-Cyrl-RS"/>
        </w:rPr>
        <w:t>интернет страници града Лознице, и „Службеном листу града Лознице“.</w:t>
      </w:r>
    </w:p>
    <w:p w:rsidR="00A14FFC" w:rsidRPr="00EE7EA1" w:rsidRDefault="00A14FFC" w:rsidP="00A14FFC">
      <w:pPr>
        <w:pStyle w:val="Normal1"/>
        <w:spacing w:before="0" w:beforeAutospacing="0" w:after="0" w:afterAutospacing="0"/>
        <w:jc w:val="both"/>
        <w:rPr>
          <w:noProof/>
          <w:color w:val="000000"/>
          <w:sz w:val="22"/>
          <w:szCs w:val="22"/>
          <w:lang w:val="sr-Cyrl-RS"/>
        </w:rPr>
      </w:pPr>
    </w:p>
    <w:p w:rsidR="008E4D8D" w:rsidRPr="008E4D8D" w:rsidRDefault="00435896" w:rsidP="00435896">
      <w:pPr>
        <w:pStyle w:val="Normal1"/>
        <w:spacing w:before="0" w:beforeAutospacing="0" w:after="0" w:afterAutospacing="0"/>
        <w:jc w:val="both"/>
        <w:rPr>
          <w:noProof/>
          <w:color w:val="000000"/>
          <w:lang w:val="sr-Cyrl-RS"/>
        </w:rPr>
      </w:pPr>
      <w:r>
        <w:rPr>
          <w:b/>
          <w:noProof/>
          <w:color w:val="000000"/>
        </w:rPr>
        <w:t xml:space="preserve">9. </w:t>
      </w:r>
      <w:r w:rsidR="004B6D3C">
        <w:rPr>
          <w:b/>
          <w:noProof/>
          <w:color w:val="000000"/>
          <w:lang w:val="sr-Cyrl-RS"/>
        </w:rPr>
        <w:t xml:space="preserve"> </w:t>
      </w:r>
      <w:bookmarkStart w:id="4" w:name="_GoBack"/>
      <w:bookmarkEnd w:id="4"/>
      <w:r w:rsidR="008E4D8D" w:rsidRPr="008E4D8D">
        <w:rPr>
          <w:noProof/>
          <w:color w:val="000000"/>
          <w:lang w:val="sr-Cyrl-RS"/>
        </w:rPr>
        <w:t>Саставни део Стратигије управљања ризицима је Регистар ризика.</w:t>
      </w:r>
    </w:p>
    <w:p w:rsidR="008E4D8D" w:rsidRDefault="008E4D8D" w:rsidP="00435896">
      <w:pPr>
        <w:pStyle w:val="Normal1"/>
        <w:spacing w:before="0" w:beforeAutospacing="0" w:after="0" w:afterAutospacing="0"/>
        <w:jc w:val="both"/>
        <w:rPr>
          <w:b/>
          <w:noProof/>
          <w:color w:val="000000"/>
          <w:lang w:val="sr-Cyrl-RS"/>
        </w:rPr>
      </w:pPr>
    </w:p>
    <w:p w:rsidR="00A14FFC" w:rsidRDefault="008E4D8D" w:rsidP="00435896">
      <w:pPr>
        <w:pStyle w:val="Normal1"/>
        <w:spacing w:before="0" w:beforeAutospacing="0" w:after="0" w:afterAutospacing="0"/>
        <w:jc w:val="both"/>
        <w:rPr>
          <w:b/>
          <w:noProof/>
          <w:color w:val="000000"/>
          <w:lang w:val="sr-Cyrl-RS"/>
        </w:rPr>
      </w:pPr>
      <w:r>
        <w:rPr>
          <w:b/>
          <w:noProof/>
          <w:color w:val="000000"/>
          <w:lang w:val="sr-Cyrl-RS"/>
        </w:rPr>
        <w:t xml:space="preserve">10.  </w:t>
      </w:r>
      <w:r w:rsidR="00A14FFC" w:rsidRPr="00A14FFC">
        <w:rPr>
          <w:b/>
          <w:noProof/>
          <w:color w:val="000000"/>
          <w:lang w:val="sr-Cyrl-RS"/>
        </w:rPr>
        <w:t>ПРИЛОЗИ</w:t>
      </w:r>
    </w:p>
    <w:p w:rsidR="00D94EC1" w:rsidRPr="00D94EC1" w:rsidRDefault="00435896" w:rsidP="00435896">
      <w:pPr>
        <w:pStyle w:val="Normal1"/>
        <w:spacing w:before="0" w:beforeAutospacing="0" w:after="0" w:afterAutospacing="0"/>
        <w:jc w:val="both"/>
        <w:rPr>
          <w:noProof/>
          <w:color w:val="000000"/>
          <w:lang w:val="sr-Cyrl-RS"/>
        </w:rPr>
      </w:pPr>
      <w:r>
        <w:rPr>
          <w:noProof/>
          <w:color w:val="000000"/>
        </w:rPr>
        <w:t xml:space="preserve">    </w:t>
      </w:r>
      <w:r w:rsidR="008E4D8D">
        <w:rPr>
          <w:noProof/>
          <w:color w:val="000000"/>
          <w:lang w:val="sr-Cyrl-RS"/>
        </w:rPr>
        <w:t xml:space="preserve">   </w:t>
      </w:r>
      <w:r w:rsidR="00D94EC1" w:rsidRPr="00D94EC1">
        <w:rPr>
          <w:noProof/>
          <w:color w:val="000000"/>
          <w:lang w:val="sr-Cyrl-RS"/>
        </w:rPr>
        <w:t>Регистар ризика</w:t>
      </w:r>
    </w:p>
    <w:p w:rsidR="00A14FFC" w:rsidRPr="00EE7EA1" w:rsidRDefault="00435896" w:rsidP="00A14FFC">
      <w:pPr>
        <w:pStyle w:val="Normal1"/>
        <w:spacing w:before="0" w:beforeAutospacing="0" w:after="0" w:afterAutospacing="0"/>
        <w:jc w:val="both"/>
        <w:rPr>
          <w:noProof/>
          <w:color w:val="000000"/>
          <w:sz w:val="22"/>
          <w:szCs w:val="22"/>
          <w:lang w:val="sr-Cyrl-RS"/>
        </w:rPr>
      </w:pPr>
      <w:r>
        <w:rPr>
          <w:noProof/>
          <w:color w:val="000000"/>
          <w:sz w:val="22"/>
          <w:szCs w:val="22"/>
          <w:lang w:val="sr-Cyrl-RS"/>
        </w:rPr>
        <w:t xml:space="preserve">    </w:t>
      </w:r>
      <w:r w:rsidR="008E4D8D">
        <w:rPr>
          <w:noProof/>
          <w:color w:val="000000"/>
          <w:sz w:val="22"/>
          <w:szCs w:val="22"/>
          <w:lang w:val="sr-Cyrl-RS"/>
        </w:rPr>
        <w:t xml:space="preserve">    </w:t>
      </w:r>
      <w:r w:rsidR="00D94EC1">
        <w:rPr>
          <w:noProof/>
          <w:color w:val="000000"/>
          <w:sz w:val="22"/>
          <w:szCs w:val="22"/>
          <w:lang w:val="sr-Cyrl-RS"/>
        </w:rPr>
        <w:t>(</w:t>
      </w:r>
      <w:r w:rsidR="00A14FFC" w:rsidRPr="00EE7EA1">
        <w:rPr>
          <w:noProof/>
          <w:color w:val="000000"/>
          <w:sz w:val="22"/>
          <w:szCs w:val="22"/>
          <w:lang w:val="sr-Cyrl-RS"/>
        </w:rPr>
        <w:t>Образац</w:t>
      </w:r>
      <w:r w:rsidR="00D94EC1">
        <w:rPr>
          <w:noProof/>
          <w:color w:val="000000"/>
          <w:sz w:val="22"/>
          <w:szCs w:val="22"/>
          <w:lang w:val="sr-Cyrl-RS"/>
        </w:rPr>
        <w:t xml:space="preserve"> за утврђивање и процену ризика)</w:t>
      </w:r>
    </w:p>
    <w:p w:rsidR="00A14FFC" w:rsidRDefault="00A14FFC" w:rsidP="00A14FFC">
      <w:pPr>
        <w:spacing w:after="0" w:line="240" w:lineRule="auto"/>
        <w:jc w:val="both"/>
        <w:rPr>
          <w:rFonts w:ascii="Times New Roman" w:hAnsi="Times New Roman" w:cs="Times New Roman"/>
          <w:b/>
          <w:noProof/>
          <w:lang w:val="sr-Cyrl-RS"/>
        </w:rPr>
      </w:pPr>
    </w:p>
    <w:p w:rsidR="00A14FFC" w:rsidRPr="00A14FFC" w:rsidRDefault="00A14FFC" w:rsidP="00A14FFC">
      <w:pPr>
        <w:spacing w:after="0" w:line="240" w:lineRule="auto"/>
        <w:jc w:val="both"/>
        <w:rPr>
          <w:rFonts w:ascii="Times New Roman" w:hAnsi="Times New Roman" w:cs="Times New Roman"/>
          <w:b/>
          <w:noProof/>
          <w:lang w:val="sr-Cyrl-RS"/>
        </w:rPr>
      </w:pPr>
    </w:p>
    <w:p w:rsidR="00A14FFC" w:rsidRPr="00EE7EA1" w:rsidRDefault="00D94EC1" w:rsidP="00A14FFC">
      <w:pPr>
        <w:spacing w:after="0" w:line="240" w:lineRule="auto"/>
        <w:jc w:val="both"/>
        <w:rPr>
          <w:rFonts w:ascii="Times New Roman" w:hAnsi="Times New Roman" w:cs="Times New Roman"/>
          <w:b/>
          <w:noProof/>
          <w:lang w:val="sr-Cyrl-CS"/>
        </w:rPr>
      </w:pPr>
      <w:r>
        <w:rPr>
          <w:rFonts w:ascii="Times New Roman" w:hAnsi="Times New Roman" w:cs="Times New Roman"/>
          <w:b/>
          <w:noProof/>
          <w:lang w:val="sr-Cyrl-CS"/>
        </w:rPr>
        <w:t>Број: 06-3-6/18-</w:t>
      </w:r>
      <w:r>
        <w:rPr>
          <w:rFonts w:ascii="Times New Roman" w:hAnsi="Times New Roman" w:cs="Times New Roman"/>
          <w:b/>
          <w:noProof/>
          <w:lang w:val="en-US"/>
        </w:rPr>
        <w:t>II</w:t>
      </w:r>
      <w:r w:rsidR="00A14FFC" w:rsidRPr="00EE7EA1">
        <w:rPr>
          <w:rFonts w:ascii="Times New Roman" w:hAnsi="Times New Roman" w:cs="Times New Roman"/>
          <w:b/>
          <w:noProof/>
        </w:rPr>
        <w:tab/>
      </w:r>
      <w:r w:rsidR="00A14FFC" w:rsidRPr="00EE7EA1">
        <w:rPr>
          <w:rFonts w:ascii="Times New Roman" w:hAnsi="Times New Roman" w:cs="Times New Roman"/>
          <w:b/>
          <w:noProof/>
        </w:rPr>
        <w:tab/>
      </w:r>
      <w:r w:rsidR="00A14FFC" w:rsidRPr="00EE7EA1">
        <w:rPr>
          <w:rFonts w:ascii="Times New Roman" w:hAnsi="Times New Roman" w:cs="Times New Roman"/>
          <w:b/>
          <w:noProof/>
        </w:rPr>
        <w:tab/>
      </w:r>
      <w:r>
        <w:rPr>
          <w:rFonts w:ascii="Times New Roman" w:hAnsi="Times New Roman" w:cs="Times New Roman"/>
          <w:b/>
          <w:noProof/>
        </w:rPr>
        <w:tab/>
      </w:r>
      <w:r>
        <w:rPr>
          <w:rFonts w:ascii="Times New Roman" w:hAnsi="Times New Roman" w:cs="Times New Roman"/>
          <w:b/>
          <w:noProof/>
        </w:rPr>
        <w:tab/>
      </w:r>
      <w:r>
        <w:rPr>
          <w:rFonts w:ascii="Times New Roman" w:hAnsi="Times New Roman" w:cs="Times New Roman"/>
          <w:b/>
          <w:noProof/>
        </w:rPr>
        <w:tab/>
        <w:t xml:space="preserve">                   </w:t>
      </w:r>
      <w:r w:rsidR="00A14FFC" w:rsidRPr="00EE7EA1">
        <w:rPr>
          <w:rFonts w:ascii="Times New Roman" w:hAnsi="Times New Roman" w:cs="Times New Roman"/>
          <w:b/>
          <w:noProof/>
          <w:lang w:val="sr-Cyrl-CS"/>
        </w:rPr>
        <w:t>ГРАДОНАЧЕЛНИК</w:t>
      </w:r>
    </w:p>
    <w:p w:rsidR="00A14FFC" w:rsidRPr="00EE7EA1" w:rsidRDefault="00D94EC1" w:rsidP="00A14FFC">
      <w:pPr>
        <w:spacing w:after="0" w:line="240" w:lineRule="auto"/>
        <w:jc w:val="both"/>
        <w:rPr>
          <w:rFonts w:ascii="Times New Roman" w:hAnsi="Times New Roman" w:cs="Times New Roman"/>
          <w:b/>
          <w:noProof/>
          <w:lang w:val="sr-Cyrl-RS"/>
        </w:rPr>
      </w:pPr>
      <w:r>
        <w:rPr>
          <w:rFonts w:ascii="Times New Roman" w:hAnsi="Times New Roman" w:cs="Times New Roman"/>
          <w:b/>
          <w:noProof/>
          <w:lang w:val="sr-Cyrl-CS"/>
        </w:rPr>
        <w:t>Датум: 14.02.2018</w:t>
      </w:r>
      <w:r w:rsidR="00A14FFC" w:rsidRPr="00EE7EA1">
        <w:rPr>
          <w:rFonts w:ascii="Times New Roman" w:hAnsi="Times New Roman" w:cs="Times New Roman"/>
          <w:b/>
          <w:noProof/>
          <w:lang w:val="sr-Cyrl-CS"/>
        </w:rPr>
        <w:t>.год.</w:t>
      </w:r>
      <w:r w:rsidR="00A14FFC" w:rsidRPr="00EE7EA1">
        <w:rPr>
          <w:rFonts w:ascii="Times New Roman" w:hAnsi="Times New Roman" w:cs="Times New Roman"/>
          <w:b/>
          <w:noProof/>
          <w:lang w:val="sr-Cyrl-CS"/>
        </w:rPr>
        <w:tab/>
      </w:r>
      <w:r w:rsidR="00A14FFC" w:rsidRPr="00EE7EA1">
        <w:rPr>
          <w:rFonts w:ascii="Times New Roman" w:hAnsi="Times New Roman" w:cs="Times New Roman"/>
          <w:b/>
          <w:noProof/>
        </w:rPr>
        <w:t xml:space="preserve">                                   </w:t>
      </w:r>
      <w:r>
        <w:rPr>
          <w:rFonts w:ascii="Times New Roman" w:hAnsi="Times New Roman" w:cs="Times New Roman"/>
          <w:b/>
          <w:noProof/>
        </w:rPr>
        <w:t xml:space="preserve">                      </w:t>
      </w:r>
      <w:r w:rsidR="00A14FFC" w:rsidRPr="00EE7EA1">
        <w:rPr>
          <w:rFonts w:ascii="Times New Roman" w:hAnsi="Times New Roman" w:cs="Times New Roman"/>
          <w:b/>
          <w:noProof/>
          <w:lang w:val="sr-Cyrl-CS"/>
        </w:rPr>
        <w:t>ПРЕДСЕДНИК</w:t>
      </w:r>
      <w:r>
        <w:rPr>
          <w:rFonts w:ascii="Times New Roman" w:hAnsi="Times New Roman" w:cs="Times New Roman"/>
          <w:b/>
          <w:noProof/>
          <w:lang w:val="sr-Cyrl-CS"/>
        </w:rPr>
        <w:t xml:space="preserve"> </w:t>
      </w:r>
      <w:r w:rsidR="00A14FFC" w:rsidRPr="00EE7EA1">
        <w:rPr>
          <w:rFonts w:ascii="Times New Roman" w:hAnsi="Times New Roman" w:cs="Times New Roman"/>
          <w:b/>
          <w:noProof/>
          <w:lang w:val="sr-Cyrl-RS"/>
        </w:rPr>
        <w:t>ГРАДСКОГ ВЕЋА</w:t>
      </w:r>
    </w:p>
    <w:p w:rsidR="00A14FFC" w:rsidRPr="00EE7EA1" w:rsidRDefault="00A14FFC" w:rsidP="00A14FFC">
      <w:pPr>
        <w:spacing w:after="0" w:line="240" w:lineRule="auto"/>
        <w:jc w:val="both"/>
        <w:rPr>
          <w:rFonts w:ascii="Times New Roman" w:hAnsi="Times New Roman" w:cs="Times New Roman"/>
          <w:b/>
          <w:noProof/>
          <w:lang w:val="sr-Cyrl-CS"/>
        </w:rPr>
      </w:pPr>
      <w:r w:rsidRPr="00EE7EA1">
        <w:rPr>
          <w:rFonts w:ascii="Times New Roman" w:hAnsi="Times New Roman" w:cs="Times New Roman"/>
          <w:b/>
          <w:noProof/>
          <w:lang w:val="sr-Cyrl-CS"/>
        </w:rPr>
        <w:t xml:space="preserve">Л о з н и ц а </w:t>
      </w:r>
    </w:p>
    <w:p w:rsidR="00A14FFC" w:rsidRDefault="00A14FFC" w:rsidP="00A14FFC">
      <w:pPr>
        <w:spacing w:after="0" w:line="240" w:lineRule="auto"/>
        <w:jc w:val="both"/>
        <w:rPr>
          <w:rFonts w:ascii="Times New Roman" w:hAnsi="Times New Roman" w:cs="Times New Roman"/>
          <w:b/>
          <w:noProof/>
          <w:lang w:val="sr-Cyrl-CS"/>
        </w:rPr>
      </w:pPr>
      <w:r w:rsidRPr="00EE7EA1">
        <w:rPr>
          <w:rFonts w:ascii="Times New Roman" w:hAnsi="Times New Roman" w:cs="Times New Roman"/>
          <w:b/>
          <w:noProof/>
        </w:rPr>
        <w:t xml:space="preserve">                                                                                         </w:t>
      </w:r>
      <w:r w:rsidRPr="00EE7EA1">
        <w:rPr>
          <w:rFonts w:ascii="Times New Roman" w:hAnsi="Times New Roman" w:cs="Times New Roman"/>
          <w:b/>
          <w:noProof/>
          <w:lang w:val="sr-Cyrl-RS"/>
        </w:rPr>
        <w:t xml:space="preserve">              </w:t>
      </w:r>
      <w:r>
        <w:rPr>
          <w:rFonts w:ascii="Times New Roman" w:hAnsi="Times New Roman" w:cs="Times New Roman"/>
          <w:b/>
          <w:noProof/>
          <w:lang w:val="sr-Cyrl-RS"/>
        </w:rPr>
        <w:t xml:space="preserve">            </w:t>
      </w:r>
      <w:r w:rsidR="00D94EC1">
        <w:rPr>
          <w:rFonts w:ascii="Times New Roman" w:hAnsi="Times New Roman" w:cs="Times New Roman"/>
          <w:b/>
          <w:noProof/>
          <w:lang w:val="sr-Cyrl-RS"/>
        </w:rPr>
        <w:t xml:space="preserve">           </w:t>
      </w:r>
      <w:r w:rsidRPr="00EE7EA1">
        <w:rPr>
          <w:rFonts w:ascii="Times New Roman" w:hAnsi="Times New Roman" w:cs="Times New Roman"/>
          <w:b/>
          <w:noProof/>
          <w:lang w:val="sr-Cyrl-CS"/>
        </w:rPr>
        <w:t>Видоје Петровић</w:t>
      </w:r>
    </w:p>
    <w:p w:rsidR="00702F55" w:rsidRDefault="00702F55" w:rsidP="00A14FFC">
      <w:pPr>
        <w:spacing w:after="0" w:line="240" w:lineRule="auto"/>
        <w:jc w:val="both"/>
        <w:rPr>
          <w:rFonts w:ascii="Times New Roman" w:hAnsi="Times New Roman" w:cs="Times New Roman"/>
          <w:b/>
          <w:noProof/>
          <w:lang w:val="sr-Cyrl-CS"/>
        </w:rPr>
      </w:pPr>
    </w:p>
    <w:p w:rsidR="00702F55" w:rsidRDefault="00702F55" w:rsidP="00A14FFC">
      <w:pPr>
        <w:spacing w:after="0" w:line="240" w:lineRule="auto"/>
        <w:jc w:val="both"/>
        <w:rPr>
          <w:rFonts w:ascii="Times New Roman" w:hAnsi="Times New Roman" w:cs="Times New Roman"/>
          <w:b/>
          <w:noProof/>
          <w:lang w:val="sr-Cyrl-CS"/>
        </w:rPr>
      </w:pPr>
    </w:p>
    <w:p w:rsidR="00702F55" w:rsidRDefault="00702F55" w:rsidP="00702F55">
      <w:pPr>
        <w:spacing w:after="0" w:line="240" w:lineRule="auto"/>
        <w:jc w:val="center"/>
        <w:rPr>
          <w:rFonts w:ascii="Times New Roman" w:hAnsi="Times New Roman" w:cs="Times New Roman"/>
          <w:b/>
          <w:sz w:val="32"/>
          <w:szCs w:val="32"/>
          <w:lang w:val="sr-Cyrl-RS"/>
        </w:rPr>
      </w:pPr>
      <w:r w:rsidRPr="00316515">
        <w:rPr>
          <w:rFonts w:ascii="Times New Roman" w:hAnsi="Times New Roman" w:cs="Times New Roman"/>
          <w:b/>
          <w:sz w:val="32"/>
          <w:szCs w:val="32"/>
          <w:lang w:val="sr-Cyrl-RS"/>
        </w:rPr>
        <w:t>О б р а з л о ж е њ е</w:t>
      </w:r>
    </w:p>
    <w:p w:rsidR="00702F55" w:rsidRPr="00316515" w:rsidRDefault="00702F55" w:rsidP="00702F55">
      <w:pPr>
        <w:spacing w:after="0" w:line="240" w:lineRule="auto"/>
        <w:jc w:val="center"/>
        <w:rPr>
          <w:rFonts w:ascii="Times New Roman" w:hAnsi="Times New Roman" w:cs="Times New Roman"/>
          <w:b/>
          <w:sz w:val="32"/>
          <w:szCs w:val="32"/>
          <w:lang w:val="sr-Cyrl-RS"/>
        </w:rPr>
      </w:pPr>
    </w:p>
    <w:p w:rsidR="00702F55" w:rsidRPr="00316515" w:rsidRDefault="00702F55" w:rsidP="00702F55">
      <w:pPr>
        <w:spacing w:after="0" w:line="240" w:lineRule="auto"/>
        <w:jc w:val="center"/>
        <w:rPr>
          <w:rFonts w:ascii="Times New Roman" w:hAnsi="Times New Roman" w:cs="Times New Roman"/>
          <w:b/>
          <w:sz w:val="32"/>
          <w:szCs w:val="32"/>
          <w:lang w:val="sr-Cyrl-RS"/>
        </w:rPr>
      </w:pPr>
    </w:p>
    <w:p w:rsidR="00702F55" w:rsidRDefault="00702F55" w:rsidP="00702F55">
      <w:pPr>
        <w:spacing w:after="0" w:line="240" w:lineRule="auto"/>
        <w:rPr>
          <w:rFonts w:ascii="Times New Roman" w:hAnsi="Times New Roman" w:cs="Times New Roman"/>
          <w:b/>
          <w:sz w:val="24"/>
          <w:szCs w:val="24"/>
          <w:lang w:val="sr-Cyrl-RS"/>
        </w:rPr>
      </w:pPr>
    </w:p>
    <w:p w:rsidR="00702F55" w:rsidRPr="00802048" w:rsidRDefault="00702F55" w:rsidP="00702F55">
      <w:pPr>
        <w:spacing w:after="0" w:line="360" w:lineRule="auto"/>
        <w:jc w:val="both"/>
        <w:rPr>
          <w:rFonts w:ascii="Times New Roman" w:hAnsi="Times New Roman" w:cs="Times New Roman"/>
          <w:noProof/>
          <w:sz w:val="28"/>
          <w:szCs w:val="28"/>
          <w:lang w:val="sr-Cyrl-CS"/>
        </w:rPr>
      </w:pPr>
      <w:r>
        <w:rPr>
          <w:rFonts w:ascii="Times New Roman" w:hAnsi="Times New Roman" w:cs="Times New Roman"/>
          <w:sz w:val="24"/>
          <w:szCs w:val="24"/>
          <w:lang w:val="sr-Cyrl-RS"/>
        </w:rPr>
        <w:tab/>
      </w:r>
      <w:r w:rsidRPr="009F0985">
        <w:rPr>
          <w:rFonts w:ascii="Times New Roman" w:hAnsi="Times New Roman" w:cs="Times New Roman"/>
          <w:b/>
          <w:sz w:val="32"/>
          <w:szCs w:val="32"/>
          <w:lang w:val="sr-Cyrl-RS"/>
        </w:rPr>
        <w:t>Правни основ</w:t>
      </w:r>
      <w:r>
        <w:rPr>
          <w:rFonts w:ascii="Times New Roman" w:hAnsi="Times New Roman" w:cs="Times New Roman"/>
          <w:sz w:val="28"/>
          <w:szCs w:val="28"/>
          <w:lang w:val="sr-Cyrl-RS"/>
        </w:rPr>
        <w:t xml:space="preserve"> је садржан у члану 20. став 1. тачка 36. Закона о локалној самоуправи („Службени гласник РС“, број 129/2007 и 83/2014 – др. закони), а у складу са чланом 81. Закона о буџетском систему („Службени гласник РС“, број 54/2009, </w:t>
      </w:r>
      <w:r w:rsidRPr="00316515">
        <w:rPr>
          <w:rFonts w:ascii="Times New Roman" w:hAnsi="Times New Roman" w:cs="Times New Roman"/>
          <w:noProof/>
          <w:sz w:val="28"/>
          <w:szCs w:val="28"/>
          <w:lang w:val="sr-Cyrl-CS"/>
        </w:rPr>
        <w:t>73/2010, 101/2010, 101/2011, 93/2012, 62/2013, 63/2013, 108/2013, 142/14, 68/2015, 103/15, 99/16, 113/17), и члана 34. Одлуке о градском већу града Лознице („Службени лис</w:t>
      </w:r>
      <w:r w:rsidR="00802048">
        <w:rPr>
          <w:rFonts w:ascii="Times New Roman" w:hAnsi="Times New Roman" w:cs="Times New Roman"/>
          <w:noProof/>
          <w:sz w:val="28"/>
          <w:szCs w:val="28"/>
          <w:lang w:val="sr-Cyrl-CS"/>
        </w:rPr>
        <w:t>т града Лознице“, број 20/2008)</w:t>
      </w:r>
      <w:r w:rsidR="00802048">
        <w:rPr>
          <w:rFonts w:ascii="Times New Roman" w:hAnsi="Times New Roman" w:cs="Times New Roman"/>
          <w:noProof/>
          <w:sz w:val="28"/>
          <w:szCs w:val="28"/>
          <w:lang w:val="en-US"/>
        </w:rPr>
        <w:t>,</w:t>
      </w:r>
      <w:r w:rsidRPr="00316515">
        <w:rPr>
          <w:rFonts w:ascii="Times New Roman" w:hAnsi="Times New Roman" w:cs="Times New Roman"/>
          <w:noProof/>
          <w:sz w:val="28"/>
          <w:szCs w:val="28"/>
          <w:lang w:val="sr-Cyrl-CS"/>
        </w:rPr>
        <w:t xml:space="preserve"> </w:t>
      </w:r>
      <w:r w:rsidRPr="00702F55">
        <w:rPr>
          <w:rFonts w:ascii="Times New Roman" w:hAnsi="Times New Roman" w:cs="Times New Roman"/>
          <w:sz w:val="28"/>
          <w:szCs w:val="28"/>
          <w:lang w:val="sr-Cyrl-RS"/>
        </w:rPr>
        <w:t>Правилник</w:t>
      </w:r>
      <w:r w:rsidR="00802048">
        <w:rPr>
          <w:rFonts w:ascii="Times New Roman" w:hAnsi="Times New Roman" w:cs="Times New Roman"/>
          <w:sz w:val="28"/>
          <w:szCs w:val="28"/>
          <w:lang w:val="sr-Cyrl-RS"/>
        </w:rPr>
        <w:t>у</w:t>
      </w:r>
      <w:r w:rsidRPr="00702F55">
        <w:rPr>
          <w:rFonts w:ascii="Times New Roman" w:hAnsi="Times New Roman" w:cs="Times New Roman"/>
          <w:sz w:val="28"/>
          <w:szCs w:val="28"/>
          <w:lang w:val="sr-Cyrl-RS"/>
        </w:rPr>
        <w:t xml:space="preserve"> о заједничким критеријумима и стандардима за успостављање функционисања и извештавања о систему управљања и контроле у јавном сектору.</w:t>
      </w:r>
    </w:p>
    <w:p w:rsidR="00702F55" w:rsidRPr="00316515" w:rsidRDefault="00702F55" w:rsidP="00702F55">
      <w:pPr>
        <w:spacing w:after="0" w:line="240" w:lineRule="auto"/>
        <w:jc w:val="both"/>
        <w:rPr>
          <w:rFonts w:ascii="Times New Roman" w:hAnsi="Times New Roman" w:cs="Times New Roman"/>
          <w:sz w:val="28"/>
          <w:szCs w:val="28"/>
          <w:lang w:val="sr-Cyrl-RS"/>
        </w:rPr>
      </w:pPr>
    </w:p>
    <w:p w:rsidR="00702F55" w:rsidRDefault="00702F55" w:rsidP="00702F55">
      <w:pPr>
        <w:spacing w:after="0" w:line="360" w:lineRule="auto"/>
        <w:ind w:firstLine="720"/>
        <w:jc w:val="both"/>
        <w:rPr>
          <w:rFonts w:ascii="Times New Roman" w:hAnsi="Times New Roman" w:cs="Times New Roman"/>
          <w:sz w:val="28"/>
          <w:szCs w:val="28"/>
          <w:lang w:val="sr-Cyrl-RS"/>
        </w:rPr>
      </w:pPr>
      <w:r w:rsidRPr="002A74D1">
        <w:rPr>
          <w:rFonts w:ascii="Times New Roman" w:hAnsi="Times New Roman" w:cs="Times New Roman"/>
          <w:b/>
          <w:sz w:val="28"/>
          <w:szCs w:val="28"/>
          <w:lang w:val="sr-Cyrl-RS"/>
        </w:rPr>
        <w:t xml:space="preserve">Разлог </w:t>
      </w:r>
      <w:r w:rsidRPr="00316515">
        <w:rPr>
          <w:rFonts w:ascii="Times New Roman" w:hAnsi="Times New Roman" w:cs="Times New Roman"/>
          <w:sz w:val="28"/>
          <w:szCs w:val="28"/>
          <w:lang w:val="sr-Cyrl-RS"/>
        </w:rPr>
        <w:t xml:space="preserve">за доношење Стратегије управљања ризицима </w:t>
      </w:r>
      <w:r>
        <w:rPr>
          <w:rFonts w:ascii="Times New Roman" w:hAnsi="Times New Roman" w:cs="Times New Roman"/>
          <w:sz w:val="28"/>
          <w:szCs w:val="28"/>
          <w:lang w:val="sr-Cyrl-RS"/>
        </w:rPr>
        <w:t>је садржан у потреби доношења докумената који  пружа оквир у коме целокупан процес управљања ризиком на нивоу града функционише.</w:t>
      </w:r>
    </w:p>
    <w:p w:rsidR="00702F55" w:rsidRDefault="00702F55" w:rsidP="00702F55">
      <w:pPr>
        <w:spacing w:after="0" w:line="360" w:lineRule="auto"/>
        <w:ind w:firstLine="720"/>
        <w:jc w:val="both"/>
        <w:rPr>
          <w:rFonts w:ascii="Times New Roman" w:hAnsi="Times New Roman" w:cs="Times New Roman"/>
          <w:sz w:val="28"/>
          <w:szCs w:val="28"/>
          <w:lang w:val="sr-Cyrl-RS"/>
        </w:rPr>
      </w:pPr>
      <w:r>
        <w:rPr>
          <w:rFonts w:ascii="Times New Roman" w:hAnsi="Times New Roman" w:cs="Times New Roman"/>
          <w:sz w:val="28"/>
          <w:szCs w:val="28"/>
          <w:lang w:val="sr-Cyrl-RS"/>
        </w:rPr>
        <w:t>Управљање ризицима осима што је законска обавеза је и неизоставан елемент доброг управљања.</w:t>
      </w:r>
    </w:p>
    <w:p w:rsidR="00702F55" w:rsidRDefault="00702F55" w:rsidP="00702F55">
      <w:pPr>
        <w:spacing w:after="0" w:line="360" w:lineRule="auto"/>
        <w:jc w:val="both"/>
        <w:rPr>
          <w:rFonts w:ascii="Times New Roman" w:hAnsi="Times New Roman" w:cs="Times New Roman"/>
          <w:sz w:val="28"/>
          <w:szCs w:val="28"/>
          <w:lang w:val="sr-Cyrl-RS"/>
        </w:rPr>
      </w:pPr>
      <w:r>
        <w:rPr>
          <w:rFonts w:ascii="Times New Roman" w:hAnsi="Times New Roman" w:cs="Times New Roman"/>
          <w:sz w:val="28"/>
          <w:szCs w:val="28"/>
          <w:lang w:val="sr-Cyrl-RS"/>
        </w:rPr>
        <w:tab/>
        <w:t>У вези са напред наведеног неопходно је усвојити наведену Стратегију.</w:t>
      </w:r>
    </w:p>
    <w:p w:rsidR="00702F55" w:rsidRDefault="00702F55" w:rsidP="00702F55">
      <w:pPr>
        <w:spacing w:after="0" w:line="240" w:lineRule="auto"/>
        <w:ind w:firstLine="720"/>
        <w:jc w:val="both"/>
        <w:rPr>
          <w:rFonts w:ascii="Times New Roman" w:hAnsi="Times New Roman" w:cs="Times New Roman"/>
          <w:sz w:val="28"/>
          <w:szCs w:val="28"/>
          <w:lang w:val="sr-Cyrl-RS"/>
        </w:rPr>
      </w:pPr>
    </w:p>
    <w:p w:rsidR="00702F55" w:rsidRPr="00316515" w:rsidRDefault="00702F55" w:rsidP="00702F55">
      <w:pPr>
        <w:spacing w:after="0" w:line="240" w:lineRule="auto"/>
        <w:ind w:firstLine="720"/>
        <w:jc w:val="both"/>
        <w:rPr>
          <w:rFonts w:ascii="Times New Roman" w:hAnsi="Times New Roman" w:cs="Times New Roman"/>
          <w:sz w:val="28"/>
          <w:szCs w:val="28"/>
          <w:lang w:val="sr-Cyrl-RS"/>
        </w:rPr>
      </w:pPr>
    </w:p>
    <w:p w:rsidR="00702F55" w:rsidRPr="009006BA" w:rsidRDefault="00702F55" w:rsidP="00702F55">
      <w:pPr>
        <w:pStyle w:val="ListParagraph"/>
        <w:spacing w:after="0" w:line="240" w:lineRule="auto"/>
        <w:ind w:left="1080"/>
        <w:jc w:val="both"/>
        <w:rPr>
          <w:rFonts w:ascii="Times New Roman" w:hAnsi="Times New Roman" w:cs="Times New Roman"/>
          <w:sz w:val="28"/>
          <w:szCs w:val="28"/>
          <w:lang w:val="sr-Cyrl-RS"/>
        </w:rPr>
      </w:pPr>
      <w:r>
        <w:rPr>
          <w:rFonts w:ascii="Times New Roman" w:hAnsi="Times New Roman" w:cs="Times New Roman"/>
          <w:sz w:val="28"/>
          <w:szCs w:val="28"/>
          <w:lang w:val="sr-Cyrl-RS"/>
        </w:rPr>
        <w:t xml:space="preserve">                                                                              </w:t>
      </w:r>
      <w:r w:rsidRPr="009006BA">
        <w:rPr>
          <w:rFonts w:ascii="Times New Roman" w:hAnsi="Times New Roman" w:cs="Times New Roman"/>
          <w:b/>
          <w:sz w:val="24"/>
          <w:szCs w:val="24"/>
          <w:lang w:val="sr-Cyrl-RS"/>
        </w:rPr>
        <w:t>НАЧЕЛНИК</w:t>
      </w:r>
    </w:p>
    <w:p w:rsidR="00702F55" w:rsidRDefault="00702F55" w:rsidP="00702F55">
      <w:pPr>
        <w:spacing w:after="0" w:line="240" w:lineRule="auto"/>
        <w:ind w:left="5040" w:firstLine="720"/>
        <w:jc w:val="both"/>
        <w:rPr>
          <w:rFonts w:ascii="Times New Roman" w:hAnsi="Times New Roman" w:cs="Times New Roman"/>
          <w:b/>
          <w:sz w:val="24"/>
          <w:szCs w:val="24"/>
          <w:lang w:val="sr-Cyrl-RS"/>
        </w:rPr>
      </w:pPr>
      <w:r>
        <w:rPr>
          <w:rFonts w:ascii="Times New Roman" w:hAnsi="Times New Roman" w:cs="Times New Roman"/>
          <w:b/>
          <w:sz w:val="24"/>
          <w:szCs w:val="24"/>
          <w:lang w:val="sr-Cyrl-RS"/>
        </w:rPr>
        <w:t xml:space="preserve">           </w:t>
      </w:r>
      <w:r w:rsidRPr="009F0985">
        <w:rPr>
          <w:rFonts w:ascii="Times New Roman" w:hAnsi="Times New Roman" w:cs="Times New Roman"/>
          <w:b/>
          <w:sz w:val="24"/>
          <w:szCs w:val="24"/>
          <w:lang w:val="sr-Cyrl-RS"/>
        </w:rPr>
        <w:t>ГРАДСКЕ УПРАВЕ</w:t>
      </w:r>
    </w:p>
    <w:p w:rsidR="00702F55" w:rsidRPr="009F0985" w:rsidRDefault="00702F55" w:rsidP="00702F55">
      <w:pPr>
        <w:spacing w:after="0" w:line="240" w:lineRule="auto"/>
        <w:ind w:left="5040" w:firstLine="720"/>
        <w:jc w:val="both"/>
        <w:rPr>
          <w:rFonts w:ascii="Times New Roman" w:hAnsi="Times New Roman" w:cs="Times New Roman"/>
          <w:b/>
          <w:sz w:val="24"/>
          <w:szCs w:val="24"/>
          <w:lang w:val="sr-Cyrl-RS"/>
        </w:rPr>
      </w:pPr>
    </w:p>
    <w:p w:rsidR="00702F55" w:rsidRPr="009F0985" w:rsidRDefault="00702F55" w:rsidP="00702F55">
      <w:pPr>
        <w:spacing w:after="0" w:line="240" w:lineRule="auto"/>
        <w:ind w:left="4320" w:firstLine="720"/>
        <w:jc w:val="both"/>
        <w:rPr>
          <w:rFonts w:ascii="Times New Roman" w:hAnsi="Times New Roman" w:cs="Times New Roman"/>
          <w:b/>
          <w:sz w:val="24"/>
          <w:szCs w:val="24"/>
          <w:lang w:val="sr-Cyrl-RS"/>
        </w:rPr>
      </w:pPr>
      <w:r>
        <w:rPr>
          <w:rFonts w:ascii="Times New Roman" w:hAnsi="Times New Roman" w:cs="Times New Roman"/>
          <w:b/>
          <w:sz w:val="24"/>
          <w:szCs w:val="24"/>
          <w:lang w:val="sr-Cyrl-RS"/>
        </w:rPr>
        <w:t xml:space="preserve">          </w:t>
      </w:r>
      <w:r w:rsidRPr="009F0985">
        <w:rPr>
          <w:rFonts w:ascii="Times New Roman" w:hAnsi="Times New Roman" w:cs="Times New Roman"/>
          <w:b/>
          <w:sz w:val="24"/>
          <w:szCs w:val="24"/>
          <w:lang w:val="sr-Cyrl-RS"/>
        </w:rPr>
        <w:t>Милојка Смиљанић, дипл.правник</w:t>
      </w:r>
    </w:p>
    <w:p w:rsidR="00702F55" w:rsidRDefault="00702F55" w:rsidP="00702F55"/>
    <w:p w:rsidR="00702F55" w:rsidRDefault="00702F55" w:rsidP="00702F55"/>
    <w:p w:rsidR="00702F55" w:rsidRPr="00EE7EA1" w:rsidRDefault="00702F55" w:rsidP="00A14FFC">
      <w:pPr>
        <w:spacing w:after="0" w:line="240" w:lineRule="auto"/>
        <w:jc w:val="both"/>
        <w:rPr>
          <w:rFonts w:ascii="Times New Roman" w:hAnsi="Times New Roman" w:cs="Times New Roman"/>
          <w:b/>
          <w:noProof/>
          <w:lang w:val="sr-Cyrl-RS"/>
        </w:rPr>
      </w:pPr>
    </w:p>
    <w:p w:rsidR="004824C8" w:rsidRPr="002861BC" w:rsidRDefault="004824C8" w:rsidP="002861BC">
      <w:pPr>
        <w:autoSpaceDE w:val="0"/>
        <w:autoSpaceDN w:val="0"/>
        <w:adjustRightInd w:val="0"/>
        <w:spacing w:after="0" w:line="240" w:lineRule="auto"/>
        <w:jc w:val="both"/>
        <w:rPr>
          <w:rFonts w:ascii="Times New Roman" w:hAnsi="Times New Roman" w:cs="Times New Roman"/>
          <w:b/>
          <w:bCs/>
          <w:sz w:val="26"/>
          <w:szCs w:val="26"/>
          <w:lang w:val="sr-Cyrl-RS"/>
        </w:rPr>
      </w:pPr>
    </w:p>
    <w:sectPr w:rsidR="004824C8" w:rsidRPr="002861BC" w:rsidSect="00AD4EDD">
      <w:footerReference w:type="default" r:id="rId11"/>
      <w:pgSz w:w="11907" w:h="16840" w:code="9"/>
      <w:pgMar w:top="1134" w:right="1134" w:bottom="567" w:left="1134" w:header="720" w:footer="72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5F08" w:rsidRDefault="00B75F08" w:rsidP="00AD4EDD">
      <w:pPr>
        <w:spacing w:after="0" w:line="240" w:lineRule="auto"/>
      </w:pPr>
      <w:r>
        <w:separator/>
      </w:r>
    </w:p>
  </w:endnote>
  <w:endnote w:type="continuationSeparator" w:id="0">
    <w:p w:rsidR="00B75F08" w:rsidRDefault="00B75F08" w:rsidP="00AD4E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0306794"/>
      <w:docPartObj>
        <w:docPartGallery w:val="Page Numbers (Bottom of Page)"/>
        <w:docPartUnique/>
      </w:docPartObj>
    </w:sdtPr>
    <w:sdtEndPr>
      <w:rPr>
        <w:noProof/>
      </w:rPr>
    </w:sdtEndPr>
    <w:sdtContent>
      <w:p w:rsidR="00AD4EDD" w:rsidRDefault="00AD4EDD">
        <w:pPr>
          <w:pStyle w:val="Footer"/>
          <w:jc w:val="right"/>
        </w:pPr>
        <w:r>
          <w:fldChar w:fldCharType="begin"/>
        </w:r>
        <w:r>
          <w:instrText xml:space="preserve"> PAGE   \* MERGEFORMAT </w:instrText>
        </w:r>
        <w:r>
          <w:fldChar w:fldCharType="separate"/>
        </w:r>
        <w:r w:rsidR="004B6D3C">
          <w:rPr>
            <w:noProof/>
          </w:rPr>
          <w:t>12</w:t>
        </w:r>
        <w:r>
          <w:rPr>
            <w:noProof/>
          </w:rPr>
          <w:fldChar w:fldCharType="end"/>
        </w:r>
      </w:p>
    </w:sdtContent>
  </w:sdt>
  <w:p w:rsidR="00AD4EDD" w:rsidRDefault="00AD4E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5F08" w:rsidRDefault="00B75F08" w:rsidP="00AD4EDD">
      <w:pPr>
        <w:spacing w:after="0" w:line="240" w:lineRule="auto"/>
      </w:pPr>
      <w:r>
        <w:separator/>
      </w:r>
    </w:p>
  </w:footnote>
  <w:footnote w:type="continuationSeparator" w:id="0">
    <w:p w:rsidR="00B75F08" w:rsidRDefault="00B75F08" w:rsidP="00AD4ED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3B7FC7E"/>
    <w:multiLevelType w:val="hybridMultilevel"/>
    <w:tmpl w:val="16193A8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869DD45C"/>
    <w:multiLevelType w:val="hybridMultilevel"/>
    <w:tmpl w:val="8E3C187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90618595"/>
    <w:multiLevelType w:val="hybridMultilevel"/>
    <w:tmpl w:val="8A000AD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90F615EF"/>
    <w:multiLevelType w:val="hybridMultilevel"/>
    <w:tmpl w:val="90DB7C7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A3D00873"/>
    <w:multiLevelType w:val="hybridMultilevel"/>
    <w:tmpl w:val="65276B4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A7C75D11"/>
    <w:multiLevelType w:val="hybridMultilevel"/>
    <w:tmpl w:val="91768C4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AA86966C"/>
    <w:multiLevelType w:val="hybridMultilevel"/>
    <w:tmpl w:val="71B0EAE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BC250E19"/>
    <w:multiLevelType w:val="hybridMultilevel"/>
    <w:tmpl w:val="7453B90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CE8F7BFD"/>
    <w:multiLevelType w:val="hybridMultilevel"/>
    <w:tmpl w:val="9EFF500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D90BF1BE"/>
    <w:multiLevelType w:val="hybridMultilevel"/>
    <w:tmpl w:val="4C0F9A3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DEF33BDA"/>
    <w:multiLevelType w:val="hybridMultilevel"/>
    <w:tmpl w:val="C530BBC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E63C94AE"/>
    <w:multiLevelType w:val="hybridMultilevel"/>
    <w:tmpl w:val="FCE05DF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FD32478D"/>
    <w:multiLevelType w:val="hybridMultilevel"/>
    <w:tmpl w:val="D9FEFBB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FD5AB753"/>
    <w:multiLevelType w:val="hybridMultilevel"/>
    <w:tmpl w:val="6CD9967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1F54B08"/>
    <w:multiLevelType w:val="multilevel"/>
    <w:tmpl w:val="76E24124"/>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0EBB8CC9"/>
    <w:multiLevelType w:val="hybridMultilevel"/>
    <w:tmpl w:val="F13748A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289EAF18"/>
    <w:multiLevelType w:val="hybridMultilevel"/>
    <w:tmpl w:val="D681424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2DC31BCD"/>
    <w:multiLevelType w:val="hybridMultilevel"/>
    <w:tmpl w:val="2090623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3AB2BDFA"/>
    <w:multiLevelType w:val="hybridMultilevel"/>
    <w:tmpl w:val="E6FC076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3C61FC01"/>
    <w:multiLevelType w:val="hybridMultilevel"/>
    <w:tmpl w:val="E1E2F14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4CB162F3"/>
    <w:multiLevelType w:val="multilevel"/>
    <w:tmpl w:val="0AACACA0"/>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21">
    <w:nsid w:val="576F00C6"/>
    <w:multiLevelType w:val="hybridMultilevel"/>
    <w:tmpl w:val="C8226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EF98F8D"/>
    <w:multiLevelType w:val="hybridMultilevel"/>
    <w:tmpl w:val="BF8997D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5FC47C22"/>
    <w:multiLevelType w:val="hybridMultilevel"/>
    <w:tmpl w:val="A638C3E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61E37FE6"/>
    <w:multiLevelType w:val="hybridMultilevel"/>
    <w:tmpl w:val="FE9AF8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AC89113"/>
    <w:multiLevelType w:val="hybridMultilevel"/>
    <w:tmpl w:val="083796A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nsid w:val="723F2275"/>
    <w:multiLevelType w:val="multilevel"/>
    <w:tmpl w:val="24D8BC2E"/>
    <w:lvl w:ilvl="0">
      <w:start w:val="4"/>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nsid w:val="778F12AE"/>
    <w:multiLevelType w:val="hybridMultilevel"/>
    <w:tmpl w:val="05A3665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24"/>
  </w:num>
  <w:num w:numId="2">
    <w:abstractNumId w:val="14"/>
  </w:num>
  <w:num w:numId="3">
    <w:abstractNumId w:val="26"/>
  </w:num>
  <w:num w:numId="4">
    <w:abstractNumId w:val="20"/>
  </w:num>
  <w:num w:numId="5">
    <w:abstractNumId w:val="9"/>
  </w:num>
  <w:num w:numId="6">
    <w:abstractNumId w:val="16"/>
  </w:num>
  <w:num w:numId="7">
    <w:abstractNumId w:val="13"/>
  </w:num>
  <w:num w:numId="8">
    <w:abstractNumId w:val="1"/>
  </w:num>
  <w:num w:numId="9">
    <w:abstractNumId w:val="3"/>
  </w:num>
  <w:num w:numId="10">
    <w:abstractNumId w:val="12"/>
  </w:num>
  <w:num w:numId="11">
    <w:abstractNumId w:val="27"/>
  </w:num>
  <w:num w:numId="12">
    <w:abstractNumId w:val="22"/>
  </w:num>
  <w:num w:numId="13">
    <w:abstractNumId w:val="15"/>
  </w:num>
  <w:num w:numId="14">
    <w:abstractNumId w:val="11"/>
  </w:num>
  <w:num w:numId="15">
    <w:abstractNumId w:val="10"/>
  </w:num>
  <w:num w:numId="16">
    <w:abstractNumId w:val="0"/>
  </w:num>
  <w:num w:numId="17">
    <w:abstractNumId w:val="19"/>
  </w:num>
  <w:num w:numId="18">
    <w:abstractNumId w:val="18"/>
  </w:num>
  <w:num w:numId="19">
    <w:abstractNumId w:val="2"/>
  </w:num>
  <w:num w:numId="20">
    <w:abstractNumId w:val="25"/>
  </w:num>
  <w:num w:numId="21">
    <w:abstractNumId w:val="5"/>
  </w:num>
  <w:num w:numId="22">
    <w:abstractNumId w:val="7"/>
  </w:num>
  <w:num w:numId="23">
    <w:abstractNumId w:val="6"/>
  </w:num>
  <w:num w:numId="24">
    <w:abstractNumId w:val="17"/>
  </w:num>
  <w:num w:numId="25">
    <w:abstractNumId w:val="23"/>
  </w:num>
  <w:num w:numId="26">
    <w:abstractNumId w:val="4"/>
  </w:num>
  <w:num w:numId="27">
    <w:abstractNumId w:val="8"/>
  </w:num>
  <w:num w:numId="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0509"/>
    <w:rsid w:val="000C4247"/>
    <w:rsid w:val="001002A1"/>
    <w:rsid w:val="002133B7"/>
    <w:rsid w:val="00221AA4"/>
    <w:rsid w:val="002861BC"/>
    <w:rsid w:val="00316B2C"/>
    <w:rsid w:val="00321A18"/>
    <w:rsid w:val="003801F0"/>
    <w:rsid w:val="003C5D3C"/>
    <w:rsid w:val="003F17CE"/>
    <w:rsid w:val="00432940"/>
    <w:rsid w:val="00435896"/>
    <w:rsid w:val="00471714"/>
    <w:rsid w:val="004824C8"/>
    <w:rsid w:val="0049665C"/>
    <w:rsid w:val="004B6D3C"/>
    <w:rsid w:val="00551122"/>
    <w:rsid w:val="00685211"/>
    <w:rsid w:val="00700509"/>
    <w:rsid w:val="00702F55"/>
    <w:rsid w:val="0072271A"/>
    <w:rsid w:val="007E6C32"/>
    <w:rsid w:val="00802048"/>
    <w:rsid w:val="00867A05"/>
    <w:rsid w:val="00890E2B"/>
    <w:rsid w:val="008E4D8D"/>
    <w:rsid w:val="009524F1"/>
    <w:rsid w:val="009A533E"/>
    <w:rsid w:val="009B5623"/>
    <w:rsid w:val="00A14FFC"/>
    <w:rsid w:val="00AD4EDD"/>
    <w:rsid w:val="00AD5860"/>
    <w:rsid w:val="00B0692B"/>
    <w:rsid w:val="00B75F08"/>
    <w:rsid w:val="00B81AFB"/>
    <w:rsid w:val="00B902F7"/>
    <w:rsid w:val="00BC4F98"/>
    <w:rsid w:val="00BC6413"/>
    <w:rsid w:val="00C51B74"/>
    <w:rsid w:val="00C569C7"/>
    <w:rsid w:val="00CE23C8"/>
    <w:rsid w:val="00D25C32"/>
    <w:rsid w:val="00D94EC1"/>
    <w:rsid w:val="00E3614E"/>
    <w:rsid w:val="00E44E86"/>
    <w:rsid w:val="00E87FC9"/>
    <w:rsid w:val="00EE7EA1"/>
    <w:rsid w:val="00F13DC0"/>
    <w:rsid w:val="00F36E82"/>
    <w:rsid w:val="00FD6D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0509"/>
    <w:rPr>
      <w:lang w:val="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005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0509"/>
    <w:rPr>
      <w:rFonts w:ascii="Tahoma" w:hAnsi="Tahoma" w:cs="Tahoma"/>
      <w:sz w:val="16"/>
      <w:szCs w:val="16"/>
      <w:lang w:val="sr-Latn-RS"/>
    </w:rPr>
  </w:style>
  <w:style w:type="paragraph" w:customStyle="1" w:styleId="Default">
    <w:name w:val="Default"/>
    <w:rsid w:val="00700509"/>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890E2B"/>
    <w:pPr>
      <w:ind w:left="720"/>
      <w:contextualSpacing/>
    </w:pPr>
  </w:style>
  <w:style w:type="paragraph" w:customStyle="1" w:styleId="wyq060---pododeljak">
    <w:name w:val="wyq060---pododeljak"/>
    <w:basedOn w:val="Normal"/>
    <w:rsid w:val="003F17CE"/>
    <w:pPr>
      <w:spacing w:before="100" w:beforeAutospacing="1" w:after="100" w:afterAutospacing="1" w:line="240" w:lineRule="auto"/>
    </w:pPr>
    <w:rPr>
      <w:rFonts w:ascii="Times New Roman" w:hAnsi="Times New Roman" w:cs="Times New Roman"/>
      <w:sz w:val="24"/>
      <w:szCs w:val="24"/>
      <w:lang w:val="en-US"/>
    </w:rPr>
  </w:style>
  <w:style w:type="paragraph" w:customStyle="1" w:styleId="Normal1">
    <w:name w:val="Normal1"/>
    <w:basedOn w:val="Normal"/>
    <w:rsid w:val="003F17CE"/>
    <w:pPr>
      <w:spacing w:before="100" w:beforeAutospacing="1" w:after="100" w:afterAutospacing="1" w:line="240" w:lineRule="auto"/>
    </w:pPr>
    <w:rPr>
      <w:rFonts w:ascii="Times New Roman" w:hAnsi="Times New Roman" w:cs="Times New Roman"/>
      <w:sz w:val="24"/>
      <w:szCs w:val="24"/>
      <w:lang w:val="en-US"/>
    </w:rPr>
  </w:style>
  <w:style w:type="paragraph" w:customStyle="1" w:styleId="wyq110---naslov-clana">
    <w:name w:val="wyq110---naslov-clana"/>
    <w:basedOn w:val="Normal"/>
    <w:rsid w:val="003F17CE"/>
    <w:pPr>
      <w:spacing w:before="100" w:beforeAutospacing="1" w:after="100" w:afterAutospacing="1" w:line="240" w:lineRule="auto"/>
    </w:pPr>
    <w:rPr>
      <w:rFonts w:ascii="Times New Roman" w:hAnsi="Times New Roman" w:cs="Times New Roman"/>
      <w:sz w:val="24"/>
      <w:szCs w:val="24"/>
      <w:lang w:val="en-US"/>
    </w:rPr>
  </w:style>
  <w:style w:type="paragraph" w:customStyle="1" w:styleId="normalcentar">
    <w:name w:val="normalcentar"/>
    <w:basedOn w:val="Normal"/>
    <w:rsid w:val="003F17CE"/>
    <w:pPr>
      <w:spacing w:before="100" w:beforeAutospacing="1" w:after="100" w:afterAutospacing="1" w:line="240" w:lineRule="auto"/>
    </w:pPr>
    <w:rPr>
      <w:rFonts w:ascii="Times New Roman" w:hAnsi="Times New Roman" w:cs="Times New Roman"/>
      <w:sz w:val="24"/>
      <w:szCs w:val="24"/>
      <w:lang w:val="en-US"/>
    </w:rPr>
  </w:style>
  <w:style w:type="paragraph" w:customStyle="1" w:styleId="wyq120---podnaslov-clana">
    <w:name w:val="wyq120---podnaslov-clana"/>
    <w:basedOn w:val="Normal"/>
    <w:rsid w:val="003F17CE"/>
    <w:pPr>
      <w:spacing w:before="100" w:beforeAutospacing="1" w:after="100" w:afterAutospacing="1" w:line="240" w:lineRule="auto"/>
    </w:pPr>
    <w:rPr>
      <w:rFonts w:ascii="Times New Roman" w:hAnsi="Times New Roman" w:cs="Times New Roman"/>
      <w:sz w:val="24"/>
      <w:szCs w:val="24"/>
      <w:lang w:val="en-US"/>
    </w:rPr>
  </w:style>
  <w:style w:type="paragraph" w:customStyle="1" w:styleId="normalboldcentar">
    <w:name w:val="normalboldcentar"/>
    <w:basedOn w:val="Normal"/>
    <w:rsid w:val="00321A18"/>
    <w:pPr>
      <w:spacing w:before="100" w:beforeAutospacing="1" w:after="100" w:afterAutospacing="1" w:line="240" w:lineRule="auto"/>
    </w:pPr>
    <w:rPr>
      <w:rFonts w:ascii="Times New Roman" w:hAnsi="Times New Roman" w:cs="Times New Roman"/>
      <w:sz w:val="24"/>
      <w:szCs w:val="24"/>
      <w:lang w:val="en-US"/>
    </w:rPr>
  </w:style>
  <w:style w:type="table" w:styleId="TableGrid">
    <w:name w:val="Table Grid"/>
    <w:basedOn w:val="TableNormal"/>
    <w:uiPriority w:val="59"/>
    <w:rsid w:val="009B562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centaritalic">
    <w:name w:val="normalcentaritalic"/>
    <w:basedOn w:val="Normal"/>
    <w:rsid w:val="009B5623"/>
    <w:pPr>
      <w:spacing w:before="100" w:beforeAutospacing="1" w:after="100" w:afterAutospacing="1" w:line="240" w:lineRule="auto"/>
    </w:pPr>
    <w:rPr>
      <w:rFonts w:ascii="Times New Roman" w:hAnsi="Times New Roman" w:cs="Times New Roman"/>
      <w:sz w:val="24"/>
      <w:szCs w:val="24"/>
      <w:lang w:val="en-US"/>
    </w:rPr>
  </w:style>
  <w:style w:type="paragraph" w:customStyle="1" w:styleId="normalitalic">
    <w:name w:val="normalitalic"/>
    <w:basedOn w:val="Normal"/>
    <w:rsid w:val="009B5623"/>
    <w:pPr>
      <w:spacing w:before="100" w:beforeAutospacing="1" w:after="100" w:afterAutospacing="1" w:line="240" w:lineRule="auto"/>
    </w:pPr>
    <w:rPr>
      <w:rFonts w:ascii="Times New Roman" w:hAnsi="Times New Roman" w:cs="Times New Roman"/>
      <w:sz w:val="24"/>
      <w:szCs w:val="24"/>
      <w:lang w:val="en-US"/>
    </w:rPr>
  </w:style>
  <w:style w:type="paragraph" w:customStyle="1" w:styleId="normalbold">
    <w:name w:val="normalbold"/>
    <w:basedOn w:val="Normal"/>
    <w:rsid w:val="009B5623"/>
    <w:pPr>
      <w:spacing w:before="100" w:beforeAutospacing="1" w:after="100" w:afterAutospacing="1" w:line="240" w:lineRule="auto"/>
    </w:pPr>
    <w:rPr>
      <w:rFonts w:ascii="Times New Roman" w:hAnsi="Times New Roman" w:cs="Times New Roman"/>
      <w:sz w:val="24"/>
      <w:szCs w:val="24"/>
      <w:lang w:val="en-US"/>
    </w:rPr>
  </w:style>
  <w:style w:type="paragraph" w:styleId="Header">
    <w:name w:val="header"/>
    <w:basedOn w:val="Normal"/>
    <w:link w:val="HeaderChar"/>
    <w:uiPriority w:val="99"/>
    <w:unhideWhenUsed/>
    <w:rsid w:val="00AD4E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4EDD"/>
    <w:rPr>
      <w:lang w:val="sr-Latn-RS"/>
    </w:rPr>
  </w:style>
  <w:style w:type="paragraph" w:styleId="Footer">
    <w:name w:val="footer"/>
    <w:basedOn w:val="Normal"/>
    <w:link w:val="FooterChar"/>
    <w:uiPriority w:val="99"/>
    <w:unhideWhenUsed/>
    <w:rsid w:val="00AD4E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4EDD"/>
    <w:rPr>
      <w:lang w:val="sr-Latn-R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0509"/>
    <w:rPr>
      <w:lang w:val="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005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0509"/>
    <w:rPr>
      <w:rFonts w:ascii="Tahoma" w:hAnsi="Tahoma" w:cs="Tahoma"/>
      <w:sz w:val="16"/>
      <w:szCs w:val="16"/>
      <w:lang w:val="sr-Latn-RS"/>
    </w:rPr>
  </w:style>
  <w:style w:type="paragraph" w:customStyle="1" w:styleId="Default">
    <w:name w:val="Default"/>
    <w:rsid w:val="00700509"/>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890E2B"/>
    <w:pPr>
      <w:ind w:left="720"/>
      <w:contextualSpacing/>
    </w:pPr>
  </w:style>
  <w:style w:type="paragraph" w:customStyle="1" w:styleId="wyq060---pododeljak">
    <w:name w:val="wyq060---pododeljak"/>
    <w:basedOn w:val="Normal"/>
    <w:rsid w:val="003F17CE"/>
    <w:pPr>
      <w:spacing w:before="100" w:beforeAutospacing="1" w:after="100" w:afterAutospacing="1" w:line="240" w:lineRule="auto"/>
    </w:pPr>
    <w:rPr>
      <w:rFonts w:ascii="Times New Roman" w:hAnsi="Times New Roman" w:cs="Times New Roman"/>
      <w:sz w:val="24"/>
      <w:szCs w:val="24"/>
      <w:lang w:val="en-US"/>
    </w:rPr>
  </w:style>
  <w:style w:type="paragraph" w:customStyle="1" w:styleId="Normal1">
    <w:name w:val="Normal1"/>
    <w:basedOn w:val="Normal"/>
    <w:rsid w:val="003F17CE"/>
    <w:pPr>
      <w:spacing w:before="100" w:beforeAutospacing="1" w:after="100" w:afterAutospacing="1" w:line="240" w:lineRule="auto"/>
    </w:pPr>
    <w:rPr>
      <w:rFonts w:ascii="Times New Roman" w:hAnsi="Times New Roman" w:cs="Times New Roman"/>
      <w:sz w:val="24"/>
      <w:szCs w:val="24"/>
      <w:lang w:val="en-US"/>
    </w:rPr>
  </w:style>
  <w:style w:type="paragraph" w:customStyle="1" w:styleId="wyq110---naslov-clana">
    <w:name w:val="wyq110---naslov-clana"/>
    <w:basedOn w:val="Normal"/>
    <w:rsid w:val="003F17CE"/>
    <w:pPr>
      <w:spacing w:before="100" w:beforeAutospacing="1" w:after="100" w:afterAutospacing="1" w:line="240" w:lineRule="auto"/>
    </w:pPr>
    <w:rPr>
      <w:rFonts w:ascii="Times New Roman" w:hAnsi="Times New Roman" w:cs="Times New Roman"/>
      <w:sz w:val="24"/>
      <w:szCs w:val="24"/>
      <w:lang w:val="en-US"/>
    </w:rPr>
  </w:style>
  <w:style w:type="paragraph" w:customStyle="1" w:styleId="normalcentar">
    <w:name w:val="normalcentar"/>
    <w:basedOn w:val="Normal"/>
    <w:rsid w:val="003F17CE"/>
    <w:pPr>
      <w:spacing w:before="100" w:beforeAutospacing="1" w:after="100" w:afterAutospacing="1" w:line="240" w:lineRule="auto"/>
    </w:pPr>
    <w:rPr>
      <w:rFonts w:ascii="Times New Roman" w:hAnsi="Times New Roman" w:cs="Times New Roman"/>
      <w:sz w:val="24"/>
      <w:szCs w:val="24"/>
      <w:lang w:val="en-US"/>
    </w:rPr>
  </w:style>
  <w:style w:type="paragraph" w:customStyle="1" w:styleId="wyq120---podnaslov-clana">
    <w:name w:val="wyq120---podnaslov-clana"/>
    <w:basedOn w:val="Normal"/>
    <w:rsid w:val="003F17CE"/>
    <w:pPr>
      <w:spacing w:before="100" w:beforeAutospacing="1" w:after="100" w:afterAutospacing="1" w:line="240" w:lineRule="auto"/>
    </w:pPr>
    <w:rPr>
      <w:rFonts w:ascii="Times New Roman" w:hAnsi="Times New Roman" w:cs="Times New Roman"/>
      <w:sz w:val="24"/>
      <w:szCs w:val="24"/>
      <w:lang w:val="en-US"/>
    </w:rPr>
  </w:style>
  <w:style w:type="paragraph" w:customStyle="1" w:styleId="normalboldcentar">
    <w:name w:val="normalboldcentar"/>
    <w:basedOn w:val="Normal"/>
    <w:rsid w:val="00321A18"/>
    <w:pPr>
      <w:spacing w:before="100" w:beforeAutospacing="1" w:after="100" w:afterAutospacing="1" w:line="240" w:lineRule="auto"/>
    </w:pPr>
    <w:rPr>
      <w:rFonts w:ascii="Times New Roman" w:hAnsi="Times New Roman" w:cs="Times New Roman"/>
      <w:sz w:val="24"/>
      <w:szCs w:val="24"/>
      <w:lang w:val="en-US"/>
    </w:rPr>
  </w:style>
  <w:style w:type="table" w:styleId="TableGrid">
    <w:name w:val="Table Grid"/>
    <w:basedOn w:val="TableNormal"/>
    <w:uiPriority w:val="59"/>
    <w:rsid w:val="009B562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centaritalic">
    <w:name w:val="normalcentaritalic"/>
    <w:basedOn w:val="Normal"/>
    <w:rsid w:val="009B5623"/>
    <w:pPr>
      <w:spacing w:before="100" w:beforeAutospacing="1" w:after="100" w:afterAutospacing="1" w:line="240" w:lineRule="auto"/>
    </w:pPr>
    <w:rPr>
      <w:rFonts w:ascii="Times New Roman" w:hAnsi="Times New Roman" w:cs="Times New Roman"/>
      <w:sz w:val="24"/>
      <w:szCs w:val="24"/>
      <w:lang w:val="en-US"/>
    </w:rPr>
  </w:style>
  <w:style w:type="paragraph" w:customStyle="1" w:styleId="normalitalic">
    <w:name w:val="normalitalic"/>
    <w:basedOn w:val="Normal"/>
    <w:rsid w:val="009B5623"/>
    <w:pPr>
      <w:spacing w:before="100" w:beforeAutospacing="1" w:after="100" w:afterAutospacing="1" w:line="240" w:lineRule="auto"/>
    </w:pPr>
    <w:rPr>
      <w:rFonts w:ascii="Times New Roman" w:hAnsi="Times New Roman" w:cs="Times New Roman"/>
      <w:sz w:val="24"/>
      <w:szCs w:val="24"/>
      <w:lang w:val="en-US"/>
    </w:rPr>
  </w:style>
  <w:style w:type="paragraph" w:customStyle="1" w:styleId="normalbold">
    <w:name w:val="normalbold"/>
    <w:basedOn w:val="Normal"/>
    <w:rsid w:val="009B5623"/>
    <w:pPr>
      <w:spacing w:before="100" w:beforeAutospacing="1" w:after="100" w:afterAutospacing="1" w:line="240" w:lineRule="auto"/>
    </w:pPr>
    <w:rPr>
      <w:rFonts w:ascii="Times New Roman" w:hAnsi="Times New Roman" w:cs="Times New Roman"/>
      <w:sz w:val="24"/>
      <w:szCs w:val="24"/>
      <w:lang w:val="en-US"/>
    </w:rPr>
  </w:style>
  <w:style w:type="paragraph" w:styleId="Header">
    <w:name w:val="header"/>
    <w:basedOn w:val="Normal"/>
    <w:link w:val="HeaderChar"/>
    <w:uiPriority w:val="99"/>
    <w:unhideWhenUsed/>
    <w:rsid w:val="00AD4E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4EDD"/>
    <w:rPr>
      <w:lang w:val="sr-Latn-RS"/>
    </w:rPr>
  </w:style>
  <w:style w:type="paragraph" w:styleId="Footer">
    <w:name w:val="footer"/>
    <w:basedOn w:val="Normal"/>
    <w:link w:val="FooterChar"/>
    <w:uiPriority w:val="99"/>
    <w:unhideWhenUsed/>
    <w:rsid w:val="00AD4E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4EDD"/>
    <w:rPr>
      <w:lang w:val="sr-Latn-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713948-99C3-4074-A872-A11095EED3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511</TotalTime>
  <Pages>13</Pages>
  <Words>4095</Words>
  <Characters>23342</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Sneza Ercegovcevic</dc:creator>
  <cp:lastModifiedBy>Sneza Ercegovcevic</cp:lastModifiedBy>
  <cp:revision>18</cp:revision>
  <cp:lastPrinted>2018-02-21T06:33:00Z</cp:lastPrinted>
  <dcterms:created xsi:type="dcterms:W3CDTF">2018-02-05T06:47:00Z</dcterms:created>
  <dcterms:modified xsi:type="dcterms:W3CDTF">2018-02-21T06:40:00Z</dcterms:modified>
</cp:coreProperties>
</file>