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EF" w:rsidRPr="00F16BCF" w:rsidRDefault="002E6EEF" w:rsidP="002E6EEF">
      <w:pPr>
        <w:spacing w:line="240" w:lineRule="auto"/>
        <w:jc w:val="both"/>
        <w:rPr>
          <w:rFonts w:ascii="Arial" w:hAnsi="Arial" w:cs="Arial"/>
          <w:sz w:val="24"/>
          <w:szCs w:val="24"/>
          <w:lang w:val="en-US"/>
        </w:rPr>
      </w:pPr>
      <w:r>
        <w:rPr>
          <w:rFonts w:ascii="Arial" w:hAnsi="Arial" w:cs="Arial"/>
          <w:sz w:val="24"/>
          <w:szCs w:val="24"/>
          <w:lang w:val="en-US"/>
        </w:rPr>
        <w:t xml:space="preserve">    </w:t>
      </w:r>
      <w:r w:rsidRPr="003A1156">
        <w:rPr>
          <w:rFonts w:ascii="Arial" w:hAnsi="Arial" w:cs="Arial"/>
          <w:sz w:val="24"/>
          <w:szCs w:val="24"/>
        </w:rPr>
        <w:t>На основу члана 35. став 7. Закона о планирању и изградњи (Сл.гласник РС бр.72/09,</w:t>
      </w:r>
      <w:r w:rsidR="00856E64">
        <w:rPr>
          <w:rFonts w:ascii="Arial" w:hAnsi="Arial" w:cs="Arial"/>
          <w:sz w:val="24"/>
          <w:szCs w:val="24"/>
          <w:lang w:val="en-US"/>
        </w:rPr>
        <w:t xml:space="preserve">  </w:t>
      </w:r>
      <w:r w:rsidRPr="003A1156">
        <w:rPr>
          <w:rFonts w:ascii="Arial" w:hAnsi="Arial" w:cs="Arial"/>
          <w:sz w:val="24"/>
          <w:szCs w:val="24"/>
        </w:rPr>
        <w:t>81/09-исправка,64/10-одлука УС,24/11,121/12,42/13-одлука УС,</w:t>
      </w:r>
      <w:r w:rsidR="00856E64">
        <w:rPr>
          <w:rFonts w:ascii="Arial" w:hAnsi="Arial" w:cs="Arial"/>
          <w:sz w:val="24"/>
          <w:szCs w:val="24"/>
          <w:lang w:val="en-US"/>
        </w:rPr>
        <w:t xml:space="preserve"> </w:t>
      </w:r>
      <w:r w:rsidRPr="003A1156">
        <w:rPr>
          <w:rFonts w:ascii="Arial" w:hAnsi="Arial" w:cs="Arial"/>
          <w:sz w:val="24"/>
          <w:szCs w:val="24"/>
        </w:rPr>
        <w:t>50/13-одлука УС,</w:t>
      </w:r>
      <w:r w:rsidR="00856E64">
        <w:rPr>
          <w:rFonts w:ascii="Arial" w:hAnsi="Arial" w:cs="Arial"/>
          <w:sz w:val="24"/>
          <w:szCs w:val="24"/>
          <w:lang w:val="en-US"/>
        </w:rPr>
        <w:t xml:space="preserve"> </w:t>
      </w:r>
      <w:r w:rsidRPr="003A1156">
        <w:rPr>
          <w:rFonts w:ascii="Arial" w:hAnsi="Arial" w:cs="Arial"/>
          <w:sz w:val="24"/>
          <w:szCs w:val="24"/>
        </w:rPr>
        <w:t>98/13-одлука УС,</w:t>
      </w:r>
      <w:r w:rsidR="00856E64">
        <w:rPr>
          <w:rFonts w:ascii="Arial" w:hAnsi="Arial" w:cs="Arial"/>
          <w:sz w:val="24"/>
          <w:szCs w:val="24"/>
          <w:lang w:val="en-US"/>
        </w:rPr>
        <w:t xml:space="preserve"> </w:t>
      </w:r>
      <w:r w:rsidRPr="003A1156">
        <w:rPr>
          <w:rFonts w:ascii="Arial" w:hAnsi="Arial" w:cs="Arial"/>
          <w:sz w:val="24"/>
          <w:szCs w:val="24"/>
        </w:rPr>
        <w:t xml:space="preserve">132/14,145/14, 83/18, 31/19 и </w:t>
      </w:r>
      <w:r w:rsidRPr="003A1156">
        <w:rPr>
          <w:rFonts w:ascii="Arial" w:hAnsi="Arial" w:cs="Arial"/>
          <w:color w:val="000000" w:themeColor="text1"/>
          <w:sz w:val="24"/>
          <w:szCs w:val="24"/>
        </w:rPr>
        <w:t>37/19-др.закон,</w:t>
      </w:r>
      <w:r w:rsidR="00856E64">
        <w:rPr>
          <w:rFonts w:ascii="Arial" w:hAnsi="Arial" w:cs="Arial"/>
          <w:color w:val="000000" w:themeColor="text1"/>
          <w:sz w:val="24"/>
          <w:szCs w:val="24"/>
          <w:lang w:val="en-US"/>
        </w:rPr>
        <w:t xml:space="preserve"> </w:t>
      </w:r>
      <w:r w:rsidRPr="003A1156">
        <w:rPr>
          <w:rFonts w:ascii="Arial" w:hAnsi="Arial" w:cs="Arial"/>
          <w:color w:val="000000" w:themeColor="text1"/>
          <w:sz w:val="24"/>
          <w:szCs w:val="24"/>
        </w:rPr>
        <w:t>9/2020</w:t>
      </w:r>
      <w:r w:rsidRPr="003A1156">
        <w:rPr>
          <w:rFonts w:ascii="Arial" w:hAnsi="Arial" w:cs="Arial"/>
          <w:sz w:val="24"/>
          <w:szCs w:val="24"/>
        </w:rPr>
        <w:t xml:space="preserve">) и </w:t>
      </w:r>
      <w:r w:rsidRPr="003A1156">
        <w:rPr>
          <w:rFonts w:ascii="Arial" w:hAnsi="Arial" w:cs="Arial"/>
          <w:color w:val="000000" w:themeColor="text1"/>
          <w:sz w:val="24"/>
          <w:szCs w:val="24"/>
        </w:rPr>
        <w:t>члана 68. и 69.</w:t>
      </w:r>
      <w:r w:rsidRPr="003A1156">
        <w:rPr>
          <w:rFonts w:ascii="Arial" w:hAnsi="Arial" w:cs="Arial"/>
          <w:sz w:val="24"/>
          <w:szCs w:val="24"/>
        </w:rPr>
        <w:t xml:space="preserve">Правилника о садржини, начину и поступку израде документа простор. и урбанистичког планирања (Сл.гласник  </w:t>
      </w:r>
      <w:r w:rsidRPr="003A1156">
        <w:rPr>
          <w:rFonts w:ascii="Arial" w:hAnsi="Arial" w:cs="Arial"/>
          <w:color w:val="000000" w:themeColor="text1"/>
          <w:sz w:val="24"/>
          <w:szCs w:val="24"/>
        </w:rPr>
        <w:t>РС бр.32/19</w:t>
      </w:r>
      <w:r w:rsidRPr="003A1156">
        <w:rPr>
          <w:rFonts w:ascii="Arial" w:hAnsi="Arial" w:cs="Arial"/>
          <w:sz w:val="24"/>
          <w:szCs w:val="24"/>
        </w:rPr>
        <w:t xml:space="preserve">) и члана 40. став 1. тачка 6. и члана 84. став 2. Статута града Лознице (Службени лист града Лознице бр.1/19 - пречишћен текст) Скупштина града Лознице на седници одржаној </w:t>
      </w:r>
      <w:r>
        <w:rPr>
          <w:rFonts w:ascii="Arial" w:hAnsi="Arial" w:cs="Arial"/>
          <w:sz w:val="24"/>
          <w:szCs w:val="24"/>
        </w:rPr>
        <w:t xml:space="preserve">  ___________</w:t>
      </w:r>
      <w:r w:rsidRPr="003A1156">
        <w:rPr>
          <w:rFonts w:ascii="Arial" w:hAnsi="Arial" w:cs="Arial"/>
          <w:sz w:val="24"/>
          <w:szCs w:val="24"/>
        </w:rPr>
        <w:t xml:space="preserve"> донела је </w:t>
      </w:r>
    </w:p>
    <w:p w:rsidR="002E6EEF" w:rsidRDefault="002E6EEF" w:rsidP="002E6EEF">
      <w:pPr>
        <w:pStyle w:val="ListParagraph"/>
        <w:autoSpaceDE w:val="0"/>
        <w:autoSpaceDN w:val="0"/>
        <w:adjustRightInd w:val="0"/>
        <w:spacing w:after="0" w:line="240" w:lineRule="auto"/>
        <w:ind w:left="0"/>
        <w:rPr>
          <w:rFonts w:ascii="Arial" w:hAnsi="Arial" w:cs="Arial"/>
          <w:b/>
          <w:color w:val="000000"/>
          <w:sz w:val="28"/>
          <w:szCs w:val="28"/>
        </w:rPr>
      </w:pPr>
    </w:p>
    <w:p w:rsidR="002E6EEF" w:rsidRDefault="002E6EEF" w:rsidP="002E6EEF">
      <w:pPr>
        <w:jc w:val="both"/>
        <w:rPr>
          <w:rFonts w:ascii="Arial" w:hAnsi="Arial" w:cs="Arial"/>
          <w:b/>
          <w:sz w:val="32"/>
          <w:szCs w:val="32"/>
        </w:rPr>
      </w:pPr>
      <w:r>
        <w:rPr>
          <w:rFonts w:ascii="Arial" w:hAnsi="Arial" w:cs="Arial"/>
          <w:b/>
          <w:sz w:val="32"/>
          <w:szCs w:val="32"/>
        </w:rPr>
        <w:t xml:space="preserve">   </w:t>
      </w:r>
      <w:r>
        <w:rPr>
          <w:rFonts w:ascii="Arial" w:hAnsi="Arial" w:cs="Arial"/>
          <w:b/>
          <w:sz w:val="32"/>
          <w:szCs w:val="32"/>
          <w:lang w:val="en-US"/>
        </w:rPr>
        <w:t xml:space="preserve">                   </w:t>
      </w:r>
      <w:r>
        <w:rPr>
          <w:rFonts w:ascii="Arial" w:hAnsi="Arial" w:cs="Arial"/>
          <w:b/>
          <w:sz w:val="32"/>
          <w:szCs w:val="32"/>
        </w:rPr>
        <w:t xml:space="preserve"> ПЛАН ДЕТАЉНЕ РЕГУЛАЦИЈЕ</w:t>
      </w:r>
    </w:p>
    <w:p w:rsidR="002E6EEF" w:rsidRPr="00F1278A" w:rsidRDefault="002E6EEF" w:rsidP="00F1278A">
      <w:pPr>
        <w:jc w:val="both"/>
        <w:rPr>
          <w:rFonts w:ascii="Arial" w:hAnsi="Arial" w:cs="Arial"/>
          <w:b/>
          <w:sz w:val="32"/>
          <w:szCs w:val="32"/>
          <w:lang w:val="en-US"/>
        </w:rPr>
      </w:pPr>
      <w:r>
        <w:rPr>
          <w:rFonts w:ascii="Arial" w:hAnsi="Arial" w:cs="Arial"/>
          <w:b/>
          <w:sz w:val="32"/>
          <w:szCs w:val="32"/>
        </w:rPr>
        <w:t xml:space="preserve">                             ,,ГРОБЉЕ“ У </w:t>
      </w:r>
      <w:r w:rsidR="00822F52">
        <w:rPr>
          <w:rFonts w:ascii="Arial" w:hAnsi="Arial" w:cs="Arial"/>
          <w:b/>
          <w:sz w:val="32"/>
          <w:szCs w:val="32"/>
        </w:rPr>
        <w:t>ЗАЈАЧИ</w:t>
      </w:r>
    </w:p>
    <w:p w:rsidR="002E6EEF" w:rsidRDefault="002E6EEF" w:rsidP="00BD5F6E">
      <w:pPr>
        <w:pStyle w:val="ListParagraph"/>
        <w:autoSpaceDE w:val="0"/>
        <w:autoSpaceDN w:val="0"/>
        <w:adjustRightInd w:val="0"/>
        <w:spacing w:after="0" w:line="240" w:lineRule="auto"/>
        <w:ind w:left="0"/>
        <w:rPr>
          <w:rFonts w:ascii="Arial" w:hAnsi="Arial" w:cs="Arial"/>
          <w:b/>
          <w:color w:val="000000"/>
          <w:sz w:val="28"/>
          <w:szCs w:val="28"/>
          <w:lang w:val="sr-Latn-CS"/>
        </w:rPr>
      </w:pPr>
    </w:p>
    <w:p w:rsidR="00BD5F6E" w:rsidRPr="00876F3C" w:rsidRDefault="00BD5F6E" w:rsidP="00BD5F6E">
      <w:pPr>
        <w:pStyle w:val="ListParagraph"/>
        <w:autoSpaceDE w:val="0"/>
        <w:autoSpaceDN w:val="0"/>
        <w:adjustRightInd w:val="0"/>
        <w:spacing w:after="0" w:line="240" w:lineRule="auto"/>
        <w:ind w:left="0"/>
        <w:rPr>
          <w:rFonts w:ascii="Arial" w:hAnsi="Arial" w:cs="Arial"/>
          <w:b/>
          <w:color w:val="000000"/>
          <w:sz w:val="28"/>
          <w:szCs w:val="28"/>
          <w:lang w:val="en-US"/>
        </w:rPr>
      </w:pPr>
      <w:r w:rsidRPr="00876F3C">
        <w:rPr>
          <w:rFonts w:ascii="Arial" w:hAnsi="Arial" w:cs="Arial"/>
          <w:b/>
          <w:color w:val="000000"/>
          <w:sz w:val="28"/>
          <w:szCs w:val="28"/>
          <w:lang w:val="sr-Latn-CS"/>
        </w:rPr>
        <w:t xml:space="preserve">I   </w:t>
      </w:r>
      <w:r w:rsidRPr="00876F3C">
        <w:rPr>
          <w:rFonts w:ascii="Arial" w:hAnsi="Arial" w:cs="Arial"/>
          <w:b/>
          <w:color w:val="000000"/>
          <w:sz w:val="28"/>
          <w:szCs w:val="28"/>
        </w:rPr>
        <w:t>ОПШТИ ДЕО</w:t>
      </w:r>
    </w:p>
    <w:p w:rsid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7F5F1E" w:rsidRDefault="00BD5F6E" w:rsidP="00876F3C">
      <w:pPr>
        <w:pStyle w:val="ListParagraph"/>
        <w:numPr>
          <w:ilvl w:val="1"/>
          <w:numId w:val="12"/>
        </w:numPr>
        <w:autoSpaceDE w:val="0"/>
        <w:autoSpaceDN w:val="0"/>
        <w:adjustRightInd w:val="0"/>
        <w:spacing w:after="0" w:line="240" w:lineRule="auto"/>
        <w:ind w:left="0" w:firstLine="0"/>
        <w:jc w:val="both"/>
        <w:rPr>
          <w:rFonts w:ascii="Arial" w:hAnsi="Arial" w:cs="Arial"/>
          <w:b/>
          <w:color w:val="000000"/>
          <w:sz w:val="24"/>
          <w:szCs w:val="24"/>
        </w:rPr>
      </w:pPr>
      <w:r w:rsidRPr="00876F3C">
        <w:rPr>
          <w:rFonts w:ascii="Arial" w:hAnsi="Arial" w:cs="Arial"/>
          <w:b/>
          <w:color w:val="000000"/>
          <w:sz w:val="24"/>
          <w:szCs w:val="24"/>
        </w:rPr>
        <w:t>Увод</w:t>
      </w:r>
    </w:p>
    <w:p w:rsidR="007F5F1E" w:rsidRPr="00591BD2" w:rsidRDefault="007F5F1E" w:rsidP="007F5F1E">
      <w:pPr>
        <w:pStyle w:val="ListParagraph"/>
        <w:autoSpaceDE w:val="0"/>
        <w:autoSpaceDN w:val="0"/>
        <w:adjustRightInd w:val="0"/>
        <w:spacing w:after="0" w:line="240" w:lineRule="auto"/>
        <w:ind w:left="0"/>
        <w:jc w:val="both"/>
        <w:rPr>
          <w:rFonts w:ascii="Arial" w:hAnsi="Arial" w:cs="Arial"/>
          <w:b/>
          <w:color w:val="000000"/>
          <w:sz w:val="24"/>
          <w:szCs w:val="24"/>
        </w:rPr>
      </w:pPr>
    </w:p>
    <w:p w:rsidR="007F5F1E" w:rsidRPr="007F5F1E" w:rsidRDefault="0057026A" w:rsidP="007F5F1E">
      <w:pPr>
        <w:spacing w:line="240" w:lineRule="auto"/>
        <w:jc w:val="both"/>
        <w:rPr>
          <w:rStyle w:val="StrongEmphasis"/>
          <w:rFonts w:ascii="Arial" w:hAnsi="Arial" w:cs="Arial"/>
          <w:b w:val="0"/>
          <w:bCs w:val="0"/>
          <w:sz w:val="24"/>
          <w:szCs w:val="24"/>
        </w:rPr>
      </w:pPr>
      <w:r>
        <w:rPr>
          <w:rFonts w:ascii="Arial" w:hAnsi="Arial" w:cs="Arial"/>
          <w:sz w:val="24"/>
          <w:szCs w:val="24"/>
          <w:lang w:val="en-US"/>
        </w:rPr>
        <w:t xml:space="preserve">     </w:t>
      </w:r>
      <w:r w:rsidR="007F5F1E" w:rsidRPr="007F5F1E">
        <w:rPr>
          <w:rFonts w:ascii="Arial" w:hAnsi="Arial" w:cs="Arial"/>
          <w:sz w:val="24"/>
          <w:szCs w:val="24"/>
        </w:rPr>
        <w:t xml:space="preserve">План детаљне регулације гробља у месној заједници Зајача, </w:t>
      </w:r>
      <w:r w:rsidR="00F731E7">
        <w:rPr>
          <w:rFonts w:ascii="Arial" w:hAnsi="Arial" w:cs="Arial"/>
          <w:sz w:val="24"/>
          <w:szCs w:val="24"/>
        </w:rPr>
        <w:t>град</w:t>
      </w:r>
      <w:r w:rsidR="007F5F1E" w:rsidRPr="007F5F1E">
        <w:rPr>
          <w:rFonts w:ascii="Arial" w:hAnsi="Arial" w:cs="Arial"/>
          <w:sz w:val="24"/>
          <w:szCs w:val="24"/>
        </w:rPr>
        <w:t xml:space="preserve"> Лозница,  ради се на основу Одлуке о изради Плана детаљне регулације гробља у Зајачи, коју је донела Скупштина града Лознице на седници одржаној 13.06.2019 године (бр. oдлуке: 06-09/19-32-17).</w:t>
      </w:r>
    </w:p>
    <w:p w:rsidR="007F5F1E" w:rsidRPr="007F5F1E" w:rsidRDefault="0057026A" w:rsidP="007F5F1E">
      <w:pPr>
        <w:spacing w:line="240" w:lineRule="auto"/>
        <w:jc w:val="both"/>
        <w:rPr>
          <w:rStyle w:val="StrongEmphasis"/>
          <w:rFonts w:ascii="Arial" w:hAnsi="Arial" w:cs="Arial"/>
          <w:b w:val="0"/>
          <w:bCs w:val="0"/>
          <w:sz w:val="24"/>
          <w:szCs w:val="24"/>
        </w:rPr>
      </w:pPr>
      <w:r>
        <w:rPr>
          <w:rStyle w:val="StrongEmphasis"/>
          <w:rFonts w:ascii="Arial" w:hAnsi="Arial" w:cs="Arial"/>
          <w:b w:val="0"/>
          <w:sz w:val="24"/>
          <w:szCs w:val="24"/>
          <w:lang w:val="en-US"/>
        </w:rPr>
        <w:t xml:space="preserve">     </w:t>
      </w:r>
      <w:r w:rsidR="007F5F1E" w:rsidRPr="007F5F1E">
        <w:rPr>
          <w:rStyle w:val="StrongEmphasis"/>
          <w:rFonts w:ascii="Arial" w:hAnsi="Arial" w:cs="Arial"/>
          <w:b w:val="0"/>
          <w:sz w:val="24"/>
          <w:szCs w:val="24"/>
        </w:rPr>
        <w:t xml:space="preserve">Локалитет обухваћен границом плана до сада није био предмет детаљне разраде и за њега се први пут доноси детаљан урбанистички план. </w:t>
      </w:r>
    </w:p>
    <w:p w:rsidR="00876F3C" w:rsidRPr="00876F3C" w:rsidRDefault="00876F3C" w:rsidP="007F5F1E">
      <w:pPr>
        <w:spacing w:before="100" w:beforeAutospacing="1" w:after="0" w:line="240" w:lineRule="auto"/>
        <w:ind w:right="119"/>
        <w:jc w:val="both"/>
        <w:rPr>
          <w:rFonts w:ascii="Arial" w:hAnsi="Arial" w:cs="Arial"/>
          <w:b/>
          <w:color w:val="000000"/>
          <w:sz w:val="24"/>
          <w:szCs w:val="24"/>
        </w:rPr>
      </w:pPr>
    </w:p>
    <w:p w:rsidR="00BD5F6E" w:rsidRPr="007F5F1E" w:rsidRDefault="00876F3C" w:rsidP="007F5F1E">
      <w:pPr>
        <w:autoSpaceDE w:val="0"/>
        <w:autoSpaceDN w:val="0"/>
        <w:adjustRightInd w:val="0"/>
        <w:spacing w:after="0" w:line="240" w:lineRule="auto"/>
        <w:ind w:right="-279"/>
        <w:jc w:val="both"/>
        <w:rPr>
          <w:rFonts w:cs="YU C Times"/>
          <w:b/>
          <w:color w:val="000000"/>
          <w:sz w:val="24"/>
          <w:szCs w:val="24"/>
        </w:rPr>
      </w:pPr>
      <w:r w:rsidRPr="007F5F1E">
        <w:rPr>
          <w:rFonts w:ascii="Arial" w:hAnsi="Arial" w:cs="Arial"/>
          <w:b/>
          <w:color w:val="000000"/>
          <w:sz w:val="24"/>
          <w:szCs w:val="24"/>
        </w:rPr>
        <w:t xml:space="preserve">1.2. </w:t>
      </w:r>
      <w:r w:rsidR="00BD5F6E" w:rsidRPr="007F5F1E">
        <w:rPr>
          <w:rFonts w:ascii="Arial" w:hAnsi="Arial" w:cs="Arial"/>
          <w:b/>
          <w:color w:val="000000"/>
          <w:sz w:val="24"/>
          <w:szCs w:val="24"/>
        </w:rPr>
        <w:t xml:space="preserve">Правни и плански основ за израду плана </w:t>
      </w:r>
    </w:p>
    <w:p w:rsidR="00876F3C" w:rsidRPr="007F5F1E" w:rsidRDefault="00876F3C" w:rsidP="007F5F1E">
      <w:pPr>
        <w:autoSpaceDE w:val="0"/>
        <w:autoSpaceDN w:val="0"/>
        <w:adjustRightInd w:val="0"/>
        <w:spacing w:after="0" w:line="240" w:lineRule="auto"/>
        <w:ind w:left="360" w:right="-279"/>
        <w:jc w:val="both"/>
        <w:rPr>
          <w:rFonts w:cs="YU C Times"/>
          <w:b/>
          <w:color w:val="000000"/>
          <w:sz w:val="24"/>
          <w:szCs w:val="24"/>
        </w:rPr>
      </w:pPr>
    </w:p>
    <w:p w:rsidR="007F5F1E" w:rsidRPr="007F5F1E" w:rsidRDefault="0057026A" w:rsidP="007F5F1E">
      <w:pPr>
        <w:pStyle w:val="ListParagraph"/>
        <w:spacing w:line="240" w:lineRule="auto"/>
        <w:ind w:left="0"/>
        <w:jc w:val="both"/>
        <w:rPr>
          <w:rFonts w:ascii="Arial" w:hAnsi="Arial" w:cs="Arial"/>
          <w:sz w:val="24"/>
          <w:szCs w:val="24"/>
        </w:rPr>
      </w:pPr>
      <w:r>
        <w:rPr>
          <w:rFonts w:ascii="Arial" w:hAnsi="Arial" w:cs="Arial"/>
          <w:sz w:val="24"/>
          <w:szCs w:val="24"/>
          <w:u w:val="single"/>
          <w:lang w:val="en-US"/>
        </w:rPr>
        <w:t xml:space="preserve">     </w:t>
      </w:r>
      <w:r w:rsidR="007F5F1E" w:rsidRPr="007F5F1E">
        <w:rPr>
          <w:rFonts w:ascii="Arial" w:hAnsi="Arial" w:cs="Arial"/>
          <w:sz w:val="24"/>
          <w:szCs w:val="24"/>
          <w:u w:val="single"/>
        </w:rPr>
        <w:t>Плански основ</w:t>
      </w:r>
      <w:r w:rsidR="007F5F1E" w:rsidRPr="007F5F1E">
        <w:rPr>
          <w:rFonts w:ascii="Arial" w:hAnsi="Arial" w:cs="Arial"/>
          <w:sz w:val="24"/>
          <w:szCs w:val="24"/>
        </w:rPr>
        <w:t xml:space="preserve"> је Просторни план града Лознице (Сл. лист Града Лознице, бр. 12 од 30.12.2011.год.).    </w:t>
      </w:r>
    </w:p>
    <w:p w:rsidR="007F5F1E" w:rsidRPr="007F5F1E" w:rsidRDefault="007F5F1E" w:rsidP="007F5F1E">
      <w:pPr>
        <w:pStyle w:val="ListParagraph"/>
        <w:spacing w:line="240" w:lineRule="auto"/>
        <w:ind w:left="0"/>
        <w:jc w:val="both"/>
        <w:rPr>
          <w:rFonts w:ascii="Arial" w:hAnsi="Arial" w:cs="Arial"/>
          <w:sz w:val="24"/>
          <w:szCs w:val="24"/>
        </w:rPr>
      </w:pPr>
    </w:p>
    <w:p w:rsidR="007F5F1E" w:rsidRPr="007F5F1E" w:rsidRDefault="0057026A" w:rsidP="007F5F1E">
      <w:pPr>
        <w:pStyle w:val="ListParagraph"/>
        <w:spacing w:line="240" w:lineRule="auto"/>
        <w:ind w:left="0"/>
        <w:jc w:val="both"/>
        <w:rPr>
          <w:rFonts w:ascii="Arial" w:hAnsi="Arial" w:cs="Arial"/>
          <w:b/>
          <w:sz w:val="24"/>
          <w:szCs w:val="24"/>
        </w:rPr>
      </w:pPr>
      <w:r>
        <w:rPr>
          <w:rFonts w:ascii="Arial" w:hAnsi="Arial" w:cs="Arial"/>
          <w:b/>
          <w:sz w:val="24"/>
          <w:szCs w:val="24"/>
          <w:lang w:val="en-US"/>
        </w:rPr>
        <w:t xml:space="preserve">     </w:t>
      </w:r>
      <w:r w:rsidR="007F5F1E" w:rsidRPr="007F5F1E">
        <w:rPr>
          <w:rFonts w:ascii="Arial" w:hAnsi="Arial" w:cs="Arial"/>
          <w:b/>
          <w:sz w:val="24"/>
          <w:szCs w:val="24"/>
        </w:rPr>
        <w:t>Извод из просторног плана града Лознице</w:t>
      </w:r>
    </w:p>
    <w:p w:rsidR="007F5F1E" w:rsidRPr="007F5F1E" w:rsidRDefault="007F5F1E" w:rsidP="007F5F1E">
      <w:pPr>
        <w:pStyle w:val="ListParagraph"/>
        <w:spacing w:line="240" w:lineRule="auto"/>
        <w:ind w:left="0"/>
        <w:jc w:val="both"/>
        <w:rPr>
          <w:rFonts w:ascii="Arial" w:hAnsi="Arial" w:cs="Arial"/>
          <w:sz w:val="24"/>
          <w:szCs w:val="24"/>
        </w:rPr>
      </w:pPr>
      <w:r w:rsidRPr="007F5F1E">
        <w:rPr>
          <w:rFonts w:ascii="Arial" w:hAnsi="Arial" w:cs="Arial"/>
          <w:sz w:val="24"/>
          <w:szCs w:val="24"/>
        </w:rPr>
        <w:t xml:space="preserve">   </w:t>
      </w:r>
      <w:r w:rsidR="0057026A">
        <w:rPr>
          <w:rFonts w:ascii="Arial" w:hAnsi="Arial" w:cs="Arial"/>
          <w:sz w:val="24"/>
          <w:szCs w:val="24"/>
          <w:lang w:val="en-US"/>
        </w:rPr>
        <w:t xml:space="preserve"> </w:t>
      </w:r>
      <w:r w:rsidRPr="007F5F1E">
        <w:rPr>
          <w:rFonts w:ascii="Arial" w:hAnsi="Arial" w:cs="Arial"/>
          <w:sz w:val="24"/>
          <w:szCs w:val="24"/>
        </w:rPr>
        <w:t xml:space="preserve"> (Сл. лист Града Лознице, бр. 12 од 30.12.2011.год.).    </w:t>
      </w:r>
    </w:p>
    <w:p w:rsidR="007F5F1E" w:rsidRPr="007F5F1E" w:rsidRDefault="007F5F1E" w:rsidP="007F5F1E">
      <w:pPr>
        <w:pStyle w:val="ListParagraph"/>
        <w:spacing w:line="240" w:lineRule="auto"/>
        <w:ind w:left="0"/>
        <w:jc w:val="both"/>
        <w:rPr>
          <w:rFonts w:ascii="Arial" w:hAnsi="Arial" w:cs="Arial"/>
          <w:sz w:val="24"/>
          <w:szCs w:val="24"/>
        </w:rPr>
      </w:pPr>
    </w:p>
    <w:p w:rsidR="007F5F1E" w:rsidRPr="007F5F1E" w:rsidRDefault="007F5F1E" w:rsidP="007F5F1E">
      <w:pPr>
        <w:spacing w:line="240" w:lineRule="auto"/>
        <w:jc w:val="both"/>
        <w:rPr>
          <w:rFonts w:ascii="Arial" w:hAnsi="Arial" w:cs="Arial"/>
          <w:sz w:val="24"/>
          <w:szCs w:val="24"/>
          <w:lang w:val="ru-RU"/>
        </w:rPr>
      </w:pPr>
      <w:r w:rsidRPr="007F5F1E">
        <w:rPr>
          <w:rFonts w:ascii="Arial" w:hAnsi="Arial" w:cs="Arial"/>
          <w:sz w:val="24"/>
          <w:szCs w:val="24"/>
        </w:rPr>
        <w:t xml:space="preserve">   Из просторног плана града Лознице, издвојене су смернице које се односе на планско подручје. Просторни план се спроводи директно, </w:t>
      </w:r>
      <w:r w:rsidRPr="007F5F1E">
        <w:rPr>
          <w:rFonts w:ascii="Arial" w:hAnsi="Arial" w:cs="Arial"/>
          <w:sz w:val="24"/>
          <w:szCs w:val="24"/>
          <w:lang w:val="ru-RU"/>
        </w:rPr>
        <w:t>издавањем локацијске дозволе, на основу правила уређења и правила грађења, за:</w:t>
      </w:r>
    </w:p>
    <w:p w:rsidR="0057026A" w:rsidRDefault="007F5F1E" w:rsidP="0057026A">
      <w:pPr>
        <w:numPr>
          <w:ilvl w:val="1"/>
          <w:numId w:val="18"/>
        </w:numPr>
        <w:tabs>
          <w:tab w:val="clear" w:pos="1440"/>
          <w:tab w:val="num" w:pos="567"/>
        </w:tabs>
        <w:suppressAutoHyphens/>
        <w:spacing w:after="0" w:line="240" w:lineRule="auto"/>
        <w:ind w:left="567" w:firstLine="0"/>
        <w:jc w:val="both"/>
        <w:rPr>
          <w:rFonts w:ascii="Arial" w:hAnsi="Arial" w:cs="Arial"/>
          <w:sz w:val="24"/>
          <w:szCs w:val="24"/>
          <w:lang w:val="ru-RU"/>
        </w:rPr>
      </w:pPr>
      <w:r w:rsidRPr="007F5F1E">
        <w:rPr>
          <w:rFonts w:ascii="Arial" w:hAnsi="Arial" w:cs="Arial"/>
          <w:sz w:val="24"/>
          <w:szCs w:val="24"/>
          <w:lang w:val="ru-RU"/>
        </w:rPr>
        <w:t>целокупно подручје града Лозниц</w:t>
      </w:r>
      <w:r w:rsidR="0057026A">
        <w:rPr>
          <w:rFonts w:ascii="Arial" w:hAnsi="Arial" w:cs="Arial"/>
          <w:sz w:val="24"/>
          <w:szCs w:val="24"/>
          <w:lang w:val="ru-RU"/>
        </w:rPr>
        <w:t>е</w:t>
      </w:r>
      <w:r w:rsidRPr="007F5F1E">
        <w:rPr>
          <w:rFonts w:ascii="Arial" w:hAnsi="Arial" w:cs="Arial"/>
          <w:sz w:val="24"/>
          <w:szCs w:val="24"/>
          <w:lang w:val="ru-RU"/>
        </w:rPr>
        <w:t xml:space="preserve"> које није обухваћено границама планова генералне регулације (евентуално и планова детаљне регулације).</w:t>
      </w:r>
    </w:p>
    <w:p w:rsidR="0057026A" w:rsidRDefault="0057026A" w:rsidP="0057026A">
      <w:pPr>
        <w:suppressAutoHyphens/>
        <w:spacing w:after="0" w:line="240" w:lineRule="auto"/>
        <w:jc w:val="both"/>
        <w:rPr>
          <w:rFonts w:ascii="Arial" w:hAnsi="Arial" w:cs="Arial"/>
          <w:sz w:val="24"/>
          <w:szCs w:val="24"/>
          <w:lang w:val="ru-RU"/>
        </w:rPr>
      </w:pPr>
    </w:p>
    <w:p w:rsidR="007F5F1E" w:rsidRPr="0057026A" w:rsidRDefault="007F5F1E" w:rsidP="0057026A">
      <w:pPr>
        <w:suppressAutoHyphens/>
        <w:spacing w:after="0" w:line="240" w:lineRule="auto"/>
        <w:ind w:left="142"/>
        <w:jc w:val="both"/>
        <w:rPr>
          <w:rFonts w:ascii="Arial" w:hAnsi="Arial" w:cs="Arial"/>
          <w:sz w:val="24"/>
          <w:szCs w:val="24"/>
          <w:lang w:val="ru-RU"/>
        </w:rPr>
      </w:pPr>
      <w:r w:rsidRPr="0057026A">
        <w:rPr>
          <w:rFonts w:ascii="Arial" w:hAnsi="Arial" w:cs="Arial"/>
          <w:color w:val="000000"/>
          <w:sz w:val="24"/>
          <w:szCs w:val="24"/>
          <w:u w:val="single"/>
        </w:rPr>
        <w:t>Правни основ</w:t>
      </w:r>
      <w:r w:rsidRPr="0057026A">
        <w:rPr>
          <w:rFonts w:ascii="Arial" w:hAnsi="Arial" w:cs="Arial"/>
          <w:color w:val="000000"/>
          <w:sz w:val="24"/>
          <w:szCs w:val="24"/>
        </w:rPr>
        <w:t xml:space="preserve"> за израду овог Плана је: </w:t>
      </w:r>
    </w:p>
    <w:p w:rsidR="007F5F1E" w:rsidRPr="007F5F1E" w:rsidRDefault="007F5F1E" w:rsidP="007F5F1E">
      <w:pPr>
        <w:pStyle w:val="ListParagraph"/>
        <w:spacing w:line="240" w:lineRule="auto"/>
        <w:ind w:left="0"/>
        <w:jc w:val="both"/>
        <w:rPr>
          <w:rFonts w:ascii="Arial" w:hAnsi="Arial" w:cs="Arial"/>
          <w:color w:val="000000"/>
          <w:sz w:val="24"/>
          <w:szCs w:val="24"/>
        </w:rPr>
      </w:pP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lastRenderedPageBreak/>
        <w:t>- Закон о планирању и изградњи ( Сл. гласник РС, бр. 72/2009; 81/2009-испр; 64/2010- одлука УС и 24/2011, 121/2012, 42/2013-одлука УС, 50/2013-одлука УС, 98/2013-одлука УС, 132/14 и 145/14, 83/2018, 31</w:t>
      </w:r>
      <w:r w:rsidR="00E77B29">
        <w:rPr>
          <w:rFonts w:ascii="Arial" w:eastAsia="Calibri" w:hAnsi="Arial" w:cs="Arial"/>
          <w:sz w:val="24"/>
          <w:szCs w:val="24"/>
        </w:rPr>
        <w:t xml:space="preserve">/2019, </w:t>
      </w:r>
      <w:r w:rsidRPr="007F5F1E">
        <w:rPr>
          <w:rFonts w:ascii="Arial" w:eastAsia="Calibri" w:hAnsi="Arial" w:cs="Arial"/>
          <w:sz w:val="24"/>
          <w:szCs w:val="24"/>
        </w:rPr>
        <w:t>37/2019  - др.закон</w:t>
      </w:r>
      <w:r w:rsidR="00E77B29" w:rsidRPr="00E77B29">
        <w:rPr>
          <w:rStyle w:val="StrongEmphasis"/>
          <w:rFonts w:ascii="Arial" w:hAnsi="Arial" w:cs="Arial"/>
          <w:b w:val="0"/>
          <w:color w:val="000000" w:themeColor="text1"/>
          <w:sz w:val="24"/>
          <w:szCs w:val="24"/>
        </w:rPr>
        <w:t>и</w:t>
      </w:r>
      <w:r w:rsidR="009E31EB">
        <w:rPr>
          <w:rStyle w:val="StrongEmphasis"/>
          <w:rFonts w:ascii="Arial" w:hAnsi="Arial" w:cs="Arial"/>
          <w:b w:val="0"/>
          <w:color w:val="000000" w:themeColor="text1"/>
          <w:sz w:val="24"/>
          <w:szCs w:val="24"/>
        </w:rPr>
        <w:t xml:space="preserve"> и</w:t>
      </w:r>
      <w:r w:rsidR="00E77B29" w:rsidRPr="00E77B29">
        <w:rPr>
          <w:rStyle w:val="StrongEmphasis"/>
          <w:rFonts w:ascii="Arial" w:hAnsi="Arial" w:cs="Arial"/>
          <w:b w:val="0"/>
          <w:color w:val="000000" w:themeColor="text1"/>
          <w:sz w:val="24"/>
          <w:szCs w:val="24"/>
        </w:rPr>
        <w:t xml:space="preserve"> 9/20</w:t>
      </w:r>
      <w:r w:rsidRPr="007F5F1E">
        <w:rPr>
          <w:rFonts w:ascii="Arial" w:eastAsia="Calibri" w:hAnsi="Arial" w:cs="Arial"/>
          <w:sz w:val="24"/>
          <w:szCs w:val="24"/>
        </w:rPr>
        <w:t xml:space="preserve">); </w:t>
      </w: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Правилник о садржини, начину и поступку израде докумената просторног и урбанистичког планирања („Сл. глсник РС“ бр. 32/19);</w:t>
      </w: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xml:space="preserve"> - Правилник о општим правилима за парцелацију, регулацију и изградњу ( Сл. гласник РС, бр. 22/2015);</w:t>
      </w:r>
    </w:p>
    <w:p w:rsidR="007F5F1E" w:rsidRPr="007F5F1E" w:rsidRDefault="007F5F1E" w:rsidP="007F5F1E">
      <w:pPr>
        <w:spacing w:line="240" w:lineRule="auto"/>
        <w:ind w:left="142"/>
        <w:jc w:val="both"/>
        <w:rPr>
          <w:rFonts w:ascii="Arial" w:eastAsia="A Cirilica Times" w:hAnsi="Arial" w:cs="Arial"/>
          <w:sz w:val="24"/>
          <w:szCs w:val="24"/>
        </w:rPr>
      </w:pPr>
      <w:r w:rsidRPr="007F5F1E">
        <w:rPr>
          <w:rFonts w:ascii="Arial" w:eastAsia="A Cirilica Times" w:hAnsi="Arial" w:cs="Arial"/>
          <w:sz w:val="24"/>
          <w:szCs w:val="24"/>
        </w:rPr>
        <w:t xml:space="preserve">-  Одлука о приступању изради Плана </w:t>
      </w:r>
      <w:r w:rsidRPr="007F5F1E">
        <w:rPr>
          <w:rFonts w:ascii="Arial" w:hAnsi="Arial" w:cs="Arial"/>
          <w:color w:val="000000"/>
          <w:sz w:val="24"/>
          <w:szCs w:val="24"/>
        </w:rPr>
        <w:t xml:space="preserve">детаљне детаљне регулације „Гробље“ у </w:t>
      </w:r>
      <w:r w:rsidR="00694FBF">
        <w:rPr>
          <w:rFonts w:ascii="Arial" w:hAnsi="Arial" w:cs="Arial"/>
          <w:color w:val="000000"/>
          <w:sz w:val="24"/>
          <w:szCs w:val="24"/>
        </w:rPr>
        <w:t>Зајачи</w:t>
      </w:r>
      <w:r w:rsidRPr="007F5F1E">
        <w:rPr>
          <w:rFonts w:ascii="Arial" w:eastAsia="A Cirilica Times" w:hAnsi="Arial" w:cs="Arial"/>
          <w:sz w:val="24"/>
          <w:szCs w:val="24"/>
        </w:rPr>
        <w:t xml:space="preserve">, бр. </w:t>
      </w:r>
      <w:r w:rsidRPr="007F5F1E">
        <w:rPr>
          <w:rFonts w:ascii="Arial" w:hAnsi="Arial" w:cs="Arial"/>
          <w:sz w:val="24"/>
          <w:szCs w:val="24"/>
        </w:rPr>
        <w:t>06-09/19-32-17</w:t>
      </w:r>
      <w:r w:rsidRPr="007F5F1E">
        <w:rPr>
          <w:rFonts w:ascii="Arial" w:eastAsia="A Cirilica Times" w:hAnsi="Arial" w:cs="Arial"/>
          <w:sz w:val="24"/>
          <w:szCs w:val="24"/>
        </w:rPr>
        <w:t>од 13. јуна 2019., и</w:t>
      </w:r>
    </w:p>
    <w:p w:rsidR="0057026A" w:rsidRPr="00F1278A" w:rsidRDefault="007F5F1E" w:rsidP="00F1278A">
      <w:pPr>
        <w:spacing w:line="240" w:lineRule="auto"/>
        <w:ind w:left="142"/>
        <w:jc w:val="both"/>
        <w:rPr>
          <w:rFonts w:ascii="Arial" w:eastAsia="A Cirilica Times" w:hAnsi="Arial" w:cs="Arial"/>
          <w:sz w:val="24"/>
          <w:szCs w:val="24"/>
          <w:lang w:val="en-US"/>
        </w:rPr>
      </w:pPr>
      <w:r w:rsidRPr="007F5F1E">
        <w:rPr>
          <w:rFonts w:ascii="Arial" w:eastAsia="A Cirilica Times" w:hAnsi="Arial" w:cs="Arial"/>
          <w:sz w:val="24"/>
          <w:szCs w:val="24"/>
        </w:rPr>
        <w:t>-  Одлука о неприступању изради Стратешке процене утицаја Плана на животну средину, бр. Сл./2019 од 23.05.2019.</w:t>
      </w:r>
    </w:p>
    <w:p w:rsidR="00876F3C" w:rsidRPr="00876F3C" w:rsidRDefault="00876F3C" w:rsidP="00876F3C">
      <w:pPr>
        <w:autoSpaceDE w:val="0"/>
        <w:autoSpaceDN w:val="0"/>
        <w:adjustRightInd w:val="0"/>
        <w:spacing w:after="0" w:line="240" w:lineRule="auto"/>
        <w:ind w:right="-279"/>
        <w:jc w:val="both"/>
        <w:rPr>
          <w:rFonts w:cs="YU C Times"/>
          <w:b/>
          <w:color w:val="000000"/>
          <w:sz w:val="24"/>
          <w:szCs w:val="24"/>
        </w:rPr>
      </w:pPr>
    </w:p>
    <w:p w:rsidR="00BD5F6E" w:rsidRDefault="00BD5F6E" w:rsidP="00BD5F6E">
      <w:pPr>
        <w:spacing w:after="0"/>
        <w:jc w:val="both"/>
        <w:rPr>
          <w:rFonts w:ascii="Arial" w:eastAsia="A Cirilica Times" w:hAnsi="Arial" w:cs="Arial"/>
          <w:b/>
          <w:sz w:val="24"/>
          <w:szCs w:val="24"/>
        </w:rPr>
      </w:pPr>
      <w:r w:rsidRPr="00876F3C">
        <w:rPr>
          <w:rFonts w:ascii="Arial" w:eastAsia="A Cirilica Times" w:hAnsi="Arial" w:cs="Arial"/>
          <w:b/>
          <w:sz w:val="24"/>
          <w:szCs w:val="24"/>
        </w:rPr>
        <w:t>1.3. Извод из планске документације вишег реда</w:t>
      </w:r>
    </w:p>
    <w:p w:rsidR="00876F3C" w:rsidRDefault="00876F3C" w:rsidP="00BD5F6E">
      <w:pPr>
        <w:spacing w:after="0"/>
        <w:jc w:val="both"/>
        <w:rPr>
          <w:rFonts w:ascii="Arial" w:eastAsia="A Cirilica Times" w:hAnsi="Arial" w:cs="Arial"/>
          <w:b/>
          <w:sz w:val="24"/>
          <w:szCs w:val="24"/>
        </w:rPr>
      </w:pPr>
    </w:p>
    <w:p w:rsidR="007728C7" w:rsidRDefault="007728C7" w:rsidP="007728C7">
      <w:pPr>
        <w:spacing w:after="0" w:line="240" w:lineRule="auto"/>
        <w:ind w:right="119"/>
        <w:jc w:val="both"/>
        <w:rPr>
          <w:rFonts w:ascii="Arial" w:hAnsi="Arial" w:cs="Arial"/>
          <w:sz w:val="24"/>
        </w:rPr>
      </w:pPr>
      <w:r>
        <w:rPr>
          <w:rFonts w:ascii="Arial" w:hAnsi="Arial" w:cs="Arial"/>
          <w:sz w:val="24"/>
        </w:rPr>
        <w:t xml:space="preserve">     Просторним Планом </w:t>
      </w:r>
      <w:r w:rsidR="00683E87">
        <w:rPr>
          <w:rFonts w:ascii="Arial" w:hAnsi="Arial" w:cs="Arial"/>
          <w:sz w:val="24"/>
        </w:rPr>
        <w:t>града</w:t>
      </w:r>
      <w:r>
        <w:rPr>
          <w:rFonts w:ascii="Arial" w:hAnsi="Arial" w:cs="Arial"/>
          <w:sz w:val="24"/>
        </w:rPr>
        <w:t xml:space="preserve"> Лозница </w:t>
      </w:r>
      <w:r>
        <w:rPr>
          <w:rFonts w:ascii="Arial" w:eastAsia="Times New Roman" w:hAnsi="Arial" w:cs="Arial"/>
          <w:color w:val="000000"/>
          <w:sz w:val="24"/>
          <w:szCs w:val="24"/>
          <w:lang w:val="en-US"/>
        </w:rPr>
        <w:t>(Сл. лист града Лозница</w:t>
      </w:r>
      <w:r w:rsidR="00683E87">
        <w:rPr>
          <w:rFonts w:ascii="Arial" w:eastAsia="Times New Roman" w:hAnsi="Arial" w:cs="Arial"/>
          <w:color w:val="000000"/>
          <w:sz w:val="24"/>
          <w:szCs w:val="24"/>
        </w:rPr>
        <w:t>1</w:t>
      </w:r>
      <w:r w:rsidR="005230D8">
        <w:rPr>
          <w:rFonts w:ascii="Arial" w:eastAsia="Times New Roman" w:hAnsi="Arial" w:cs="Arial"/>
          <w:color w:val="000000"/>
          <w:sz w:val="24"/>
          <w:szCs w:val="24"/>
          <w:lang w:val="en-US"/>
        </w:rPr>
        <w:t>2</w:t>
      </w:r>
      <w:r w:rsidRPr="00A33F5C">
        <w:rPr>
          <w:rFonts w:ascii="Arial" w:eastAsia="Times New Roman" w:hAnsi="Arial" w:cs="Arial"/>
          <w:color w:val="000000"/>
          <w:sz w:val="24"/>
          <w:szCs w:val="24"/>
          <w:lang w:val="en-US"/>
        </w:rPr>
        <w:t>/2011)</w:t>
      </w:r>
      <w:r w:rsidR="0057026A">
        <w:rPr>
          <w:rFonts w:ascii="Arial" w:eastAsia="Times New Roman" w:hAnsi="Arial" w:cs="Arial"/>
          <w:color w:val="000000"/>
          <w:sz w:val="24"/>
          <w:szCs w:val="24"/>
        </w:rPr>
        <w:t xml:space="preserve"> </w:t>
      </w:r>
      <w:r>
        <w:rPr>
          <w:rFonts w:ascii="Arial" w:hAnsi="Arial" w:cs="Arial"/>
          <w:sz w:val="24"/>
        </w:rPr>
        <w:t>парцел</w:t>
      </w:r>
      <w:r w:rsidR="00690450">
        <w:rPr>
          <w:rFonts w:ascii="Arial" w:hAnsi="Arial" w:cs="Arial"/>
          <w:sz w:val="24"/>
        </w:rPr>
        <w:t>а</w:t>
      </w:r>
      <w:r>
        <w:rPr>
          <w:rFonts w:ascii="Arial" w:hAnsi="Arial" w:cs="Arial"/>
          <w:sz w:val="24"/>
        </w:rPr>
        <w:t xml:space="preserve"> у обухвату предвиђен</w:t>
      </w:r>
      <w:r w:rsidR="00690450">
        <w:rPr>
          <w:rFonts w:ascii="Arial" w:hAnsi="Arial" w:cs="Arial"/>
          <w:sz w:val="24"/>
        </w:rPr>
        <w:t>а</w:t>
      </w:r>
      <w:r w:rsidR="0057026A">
        <w:rPr>
          <w:rFonts w:ascii="Arial" w:hAnsi="Arial" w:cs="Arial"/>
          <w:sz w:val="24"/>
        </w:rPr>
        <w:t xml:space="preserve"> </w:t>
      </w:r>
      <w:r w:rsidR="00690450">
        <w:rPr>
          <w:rFonts w:ascii="Arial" w:hAnsi="Arial" w:cs="Arial"/>
          <w:sz w:val="24"/>
        </w:rPr>
        <w:t>је</w:t>
      </w:r>
      <w:r>
        <w:rPr>
          <w:rFonts w:ascii="Arial" w:hAnsi="Arial" w:cs="Arial"/>
          <w:sz w:val="24"/>
        </w:rPr>
        <w:t xml:space="preserve"> за формирање нових комуналних површина, односно за гробље</w:t>
      </w:r>
      <w:r>
        <w:rPr>
          <w:rFonts w:ascii="Arial" w:hAnsi="Arial" w:cs="Arial"/>
          <w:sz w:val="24"/>
          <w:lang w:val="en-US"/>
        </w:rPr>
        <w:t>.</w:t>
      </w:r>
    </w:p>
    <w:p w:rsidR="00115399" w:rsidRPr="00115399" w:rsidRDefault="00115399" w:rsidP="007728C7">
      <w:pPr>
        <w:spacing w:after="0" w:line="240" w:lineRule="auto"/>
        <w:ind w:right="119"/>
        <w:jc w:val="both"/>
        <w:rPr>
          <w:rFonts w:ascii="Arial" w:hAnsi="Arial" w:cs="Arial"/>
          <w:sz w:val="24"/>
        </w:rPr>
      </w:pPr>
    </w:p>
    <w:p w:rsidR="00394128" w:rsidRPr="00853AF0" w:rsidRDefault="00115399" w:rsidP="00853AF0">
      <w:pPr>
        <w:autoSpaceDE w:val="0"/>
        <w:jc w:val="both"/>
        <w:rPr>
          <w:rFonts w:ascii="Arial" w:hAnsi="Arial" w:cs="Arial"/>
          <w:b/>
          <w:i/>
          <w:sz w:val="24"/>
          <w:szCs w:val="24"/>
          <w:lang w:val="ru-RU"/>
        </w:rPr>
      </w:pPr>
      <w:r w:rsidRPr="00115399">
        <w:rPr>
          <w:rFonts w:ascii="Arial" w:eastAsia="Calibri" w:hAnsi="Arial" w:cs="Arial"/>
          <w:b/>
          <w:i/>
          <w:sz w:val="24"/>
          <w:szCs w:val="24"/>
          <w:lang w:val="ru-RU"/>
        </w:rPr>
        <w:t>3.2.4. Упоредни показатељи принципа и норматива за планирање и димензионисање комуналних објеката</w:t>
      </w:r>
    </w:p>
    <w:p w:rsidR="00115399" w:rsidRPr="00115399" w:rsidRDefault="00115399" w:rsidP="00115399">
      <w:pPr>
        <w:autoSpaceDE w:val="0"/>
        <w:spacing w:before="120" w:after="0"/>
        <w:jc w:val="both"/>
        <w:rPr>
          <w:rFonts w:ascii="Arial" w:eastAsia="Calibri" w:hAnsi="Arial" w:cs="Arial"/>
          <w:i/>
          <w:sz w:val="24"/>
          <w:szCs w:val="24"/>
        </w:rPr>
      </w:pPr>
      <w:r>
        <w:rPr>
          <w:rFonts w:ascii="Arial" w:hAnsi="Arial" w:cs="Arial"/>
          <w:b/>
          <w:i/>
          <w:sz w:val="24"/>
          <w:szCs w:val="24"/>
        </w:rPr>
        <w:t xml:space="preserve">    </w:t>
      </w:r>
      <w:r w:rsidRPr="00115399">
        <w:rPr>
          <w:rFonts w:ascii="Arial" w:eastAsia="Calibri" w:hAnsi="Arial" w:cs="Arial"/>
          <w:b/>
          <w:i/>
          <w:sz w:val="24"/>
          <w:szCs w:val="24"/>
        </w:rPr>
        <w:t xml:space="preserve">Хумано гробље </w:t>
      </w:r>
      <w:r w:rsidRPr="00115399">
        <w:rPr>
          <w:rFonts w:ascii="Arial" w:eastAsia="Calibri" w:hAnsi="Arial" w:cs="Arial"/>
          <w:i/>
          <w:sz w:val="24"/>
          <w:szCs w:val="24"/>
        </w:rPr>
        <w:t xml:space="preserve">се може лоцирати на удаљености мин. 500 m од стамбене зоне и мин. 100m од саобраћајнице. Нормативи за одређивање површине планираног гробља износе: </w:t>
      </w:r>
    </w:p>
    <w:p w:rsidR="00115399" w:rsidRPr="00115399" w:rsidRDefault="00115399" w:rsidP="00115399">
      <w:pPr>
        <w:tabs>
          <w:tab w:val="left" w:pos="0"/>
        </w:tabs>
        <w:suppressAutoHyphens/>
        <w:spacing w:before="120" w:after="0" w:line="240" w:lineRule="auto"/>
        <w:jc w:val="both"/>
        <w:rPr>
          <w:rFonts w:ascii="Arial" w:eastAsia="Calibri" w:hAnsi="Arial" w:cs="Arial"/>
          <w:i/>
          <w:sz w:val="24"/>
          <w:szCs w:val="24"/>
          <w:lang w:val="ru-RU"/>
        </w:rPr>
      </w:pPr>
      <w:r>
        <w:rPr>
          <w:rFonts w:ascii="Arial" w:hAnsi="Arial" w:cs="Arial"/>
          <w:i/>
          <w:sz w:val="24"/>
          <w:szCs w:val="24"/>
          <w:lang w:val="ru-RU"/>
        </w:rPr>
        <w:t xml:space="preserve">     - </w:t>
      </w:r>
      <w:r w:rsidRPr="00115399">
        <w:rPr>
          <w:rFonts w:ascii="Arial" w:eastAsia="Calibri" w:hAnsi="Arial" w:cs="Arial"/>
          <w:i/>
          <w:sz w:val="24"/>
          <w:szCs w:val="24"/>
          <w:lang w:val="ru-RU"/>
        </w:rPr>
        <w:t>2,5 m² према броју становника који гравитирају гробљу;</w:t>
      </w:r>
    </w:p>
    <w:p w:rsidR="00115399" w:rsidRPr="00115399" w:rsidRDefault="00115399" w:rsidP="00115399">
      <w:pPr>
        <w:tabs>
          <w:tab w:val="left" w:pos="0"/>
        </w:tabs>
        <w:suppressAutoHyphens/>
        <w:spacing w:after="0" w:line="240" w:lineRule="auto"/>
        <w:jc w:val="both"/>
        <w:rPr>
          <w:rFonts w:ascii="Arial" w:eastAsia="Calibri" w:hAnsi="Arial" w:cs="Arial"/>
          <w:i/>
          <w:sz w:val="24"/>
          <w:szCs w:val="24"/>
          <w:lang w:val="ru-RU"/>
        </w:rPr>
      </w:pPr>
      <w:r>
        <w:rPr>
          <w:rFonts w:ascii="Arial" w:hAnsi="Arial" w:cs="Arial"/>
          <w:i/>
          <w:sz w:val="24"/>
          <w:szCs w:val="24"/>
          <w:lang w:val="ru-RU"/>
        </w:rPr>
        <w:t xml:space="preserve">     - </w:t>
      </w:r>
      <w:r w:rsidRPr="00115399">
        <w:rPr>
          <w:rFonts w:ascii="Arial" w:eastAsia="Calibri" w:hAnsi="Arial" w:cs="Arial"/>
          <w:i/>
          <w:sz w:val="24"/>
          <w:szCs w:val="24"/>
          <w:lang w:val="ru-RU"/>
        </w:rPr>
        <w:t>величина гробног места 2 m²; и</w:t>
      </w:r>
    </w:p>
    <w:p w:rsidR="00115399" w:rsidRPr="00115399" w:rsidRDefault="00115399" w:rsidP="00115399">
      <w:pPr>
        <w:tabs>
          <w:tab w:val="left" w:pos="0"/>
        </w:tabs>
        <w:suppressAutoHyphens/>
        <w:spacing w:after="0" w:line="240" w:lineRule="auto"/>
        <w:jc w:val="both"/>
        <w:rPr>
          <w:rFonts w:ascii="Arial" w:eastAsia="Calibri" w:hAnsi="Arial" w:cs="Arial"/>
          <w:i/>
          <w:sz w:val="24"/>
          <w:szCs w:val="24"/>
          <w:lang w:val="ru-RU"/>
        </w:rPr>
      </w:pPr>
      <w:r>
        <w:rPr>
          <w:rFonts w:ascii="Arial" w:hAnsi="Arial" w:cs="Arial"/>
          <w:i/>
          <w:sz w:val="24"/>
          <w:szCs w:val="24"/>
          <w:lang w:val="ru-RU"/>
        </w:rPr>
        <w:t xml:space="preserve">     - </w:t>
      </w:r>
      <w:r w:rsidRPr="00115399">
        <w:rPr>
          <w:rFonts w:ascii="Arial" w:eastAsia="Calibri" w:hAnsi="Arial" w:cs="Arial"/>
          <w:i/>
          <w:sz w:val="24"/>
          <w:szCs w:val="24"/>
          <w:lang w:val="ru-RU"/>
        </w:rPr>
        <w:t xml:space="preserve">однос површина за сахрањивање према површинама осталог садржаја и пејзажне композиције 50:50%. </w:t>
      </w:r>
    </w:p>
    <w:p w:rsidR="00115399" w:rsidRPr="00115399" w:rsidRDefault="00115399" w:rsidP="00115399">
      <w:pPr>
        <w:spacing w:before="120" w:after="0"/>
        <w:jc w:val="both"/>
        <w:rPr>
          <w:rFonts w:ascii="Arial" w:eastAsia="TimesNewRoman" w:hAnsi="Arial" w:cs="Arial"/>
          <w:i/>
          <w:sz w:val="24"/>
          <w:szCs w:val="24"/>
          <w:lang w:val="ru-RU"/>
        </w:rPr>
      </w:pPr>
      <w:r>
        <w:rPr>
          <w:rFonts w:ascii="Arial" w:eastAsia="TimesNewRoman" w:hAnsi="Arial" w:cs="Arial"/>
          <w:i/>
          <w:sz w:val="24"/>
          <w:szCs w:val="24"/>
        </w:rPr>
        <w:t xml:space="preserve">    </w:t>
      </w:r>
      <w:r w:rsidRPr="00115399">
        <w:rPr>
          <w:rFonts w:ascii="Arial" w:eastAsia="TimesNewRoman" w:hAnsi="Arial" w:cs="Arial"/>
          <w:i/>
          <w:sz w:val="24"/>
          <w:szCs w:val="24"/>
        </w:rPr>
        <w:t xml:space="preserve">Код формирања простора за сахрањивање предвиђају се: a) гробна места за сахрањивање укопавањем и б) гробнице. Забрањено је надкривање гробне парцеле, као и затварање монтажним и другим грађевинским материјалима. </w:t>
      </w:r>
      <w:r w:rsidRPr="00115399">
        <w:rPr>
          <w:rFonts w:ascii="Arial" w:eastAsia="TimesNewRoman" w:hAnsi="Arial" w:cs="Arial"/>
          <w:i/>
          <w:sz w:val="24"/>
          <w:szCs w:val="24"/>
          <w:lang w:val="ru-RU"/>
        </w:rPr>
        <w:t>Гробна места могу бити појединачна, породична, породичне гробнице. Комеморативни плато и капелу димензионисати у складу са потребама становништва насељеног места; макс спратност објекта капеле је П; кота пода приземља мора бити виша у односу на коту терена. У оквиру комплекса предвидети: чесму, јавну расвету, клупе за седење, као и формирање платоа за постављање контејнера за одлагање смећа.</w:t>
      </w:r>
    </w:p>
    <w:p w:rsidR="00115399" w:rsidRPr="00115399" w:rsidRDefault="00115399" w:rsidP="00115399">
      <w:pPr>
        <w:spacing w:before="120" w:after="0"/>
        <w:jc w:val="both"/>
        <w:rPr>
          <w:rFonts w:ascii="Arial" w:eastAsia="TimesNewRoman" w:hAnsi="Arial" w:cs="Arial"/>
          <w:i/>
          <w:sz w:val="24"/>
          <w:szCs w:val="24"/>
          <w:lang w:val="ru-RU"/>
        </w:rPr>
      </w:pPr>
      <w:r>
        <w:rPr>
          <w:rFonts w:ascii="Arial" w:eastAsia="TimesNewRoman" w:hAnsi="Arial" w:cs="Arial"/>
          <w:i/>
          <w:sz w:val="24"/>
          <w:szCs w:val="24"/>
          <w:lang w:val="ru-RU"/>
        </w:rPr>
        <w:t xml:space="preserve">    </w:t>
      </w:r>
      <w:r w:rsidRPr="00115399">
        <w:rPr>
          <w:rFonts w:ascii="Arial" w:eastAsia="TimesNewRoman" w:hAnsi="Arial" w:cs="Arial"/>
          <w:i/>
          <w:sz w:val="24"/>
          <w:szCs w:val="24"/>
          <w:lang w:val="ru-RU"/>
        </w:rPr>
        <w:t xml:space="preserve">Комплекс гробља ограђује се транспарентном оградом са капијом (контролисани улаз); на улазу планирати надстрешницу или објекат за продају цвећа, свећа и сл; паркинг решавати ван ограде комплекса; високо зеленило формрати уз ограду и на зеленим површинама намењеним за високо растиње у оквиру гробља; на гробним местима дозвољена је садња траве, цвећа и украсног шибља ниског раста. У циљу </w:t>
      </w:r>
      <w:r w:rsidRPr="00115399">
        <w:rPr>
          <w:rFonts w:ascii="Arial" w:eastAsia="TimesNewRoman" w:hAnsi="Arial" w:cs="Arial"/>
          <w:i/>
          <w:sz w:val="24"/>
          <w:szCs w:val="24"/>
          <w:lang w:val="ru-RU"/>
        </w:rPr>
        <w:lastRenderedPageBreak/>
        <w:t>рационалнијег коришћења простора, дозвољена је изградња крематоријума, као и формирање гробова за урне: розаријума и колумбаријума. За проширење постојећих или формирање нових гробаља неопходна је израда плана детаљне регулације. Доградњу, уређење и организацију простора унутар постојећих комплекса по потреби разрађивати урбанистичким пројектом.</w:t>
      </w:r>
    </w:p>
    <w:p w:rsidR="00115399" w:rsidRDefault="00115399" w:rsidP="00394128">
      <w:pPr>
        <w:spacing w:after="0" w:line="240" w:lineRule="auto"/>
        <w:ind w:right="119"/>
        <w:jc w:val="both"/>
        <w:rPr>
          <w:rFonts w:ascii="Arial" w:hAnsi="Arial" w:cs="Arial"/>
          <w:sz w:val="24"/>
        </w:rPr>
      </w:pPr>
    </w:p>
    <w:p w:rsidR="00601619" w:rsidRPr="00394128" w:rsidRDefault="00601619" w:rsidP="00394128">
      <w:pPr>
        <w:spacing w:after="0" w:line="240" w:lineRule="auto"/>
        <w:ind w:right="119"/>
        <w:jc w:val="both"/>
        <w:rPr>
          <w:rFonts w:ascii="Arial" w:hAnsi="Arial" w:cs="Arial"/>
          <w:sz w:val="24"/>
        </w:rPr>
      </w:pPr>
      <w:r>
        <w:rPr>
          <w:rFonts w:ascii="Arial" w:eastAsia="Times New Roman" w:hAnsi="Arial" w:cs="Arial"/>
          <w:b/>
          <w:bCs/>
          <w:color w:val="000000"/>
          <w:sz w:val="24"/>
          <w:szCs w:val="24"/>
        </w:rPr>
        <w:t xml:space="preserve">1.4. Постојећа документација и подлоге на подручју Плана </w:t>
      </w:r>
    </w:p>
    <w:p w:rsidR="00601619" w:rsidRPr="00876F3C" w:rsidRDefault="00B81B7E" w:rsidP="00601619">
      <w:pPr>
        <w:spacing w:before="100" w:beforeAutospacing="1"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 xml:space="preserve">За простор обухвата Плана важећу урбанистичку документацију представља </w:t>
      </w:r>
      <w:r w:rsidR="00601619">
        <w:rPr>
          <w:rFonts w:ascii="Arial" w:eastAsia="Times New Roman" w:hAnsi="Arial" w:cs="Arial"/>
          <w:color w:val="000000"/>
          <w:sz w:val="24"/>
          <w:szCs w:val="24"/>
        </w:rPr>
        <w:t>Просторни п</w:t>
      </w:r>
      <w:r w:rsidR="00601619" w:rsidRPr="00A33F5C">
        <w:rPr>
          <w:rFonts w:ascii="Arial" w:eastAsia="Times New Roman" w:hAnsi="Arial" w:cs="Arial"/>
          <w:color w:val="000000"/>
          <w:sz w:val="24"/>
          <w:szCs w:val="24"/>
          <w:lang w:val="en-US"/>
        </w:rPr>
        <w:t xml:space="preserve">лан </w:t>
      </w:r>
      <w:r w:rsidR="00601619">
        <w:rPr>
          <w:rFonts w:ascii="Arial" w:eastAsia="Times New Roman" w:hAnsi="Arial" w:cs="Arial"/>
          <w:color w:val="000000"/>
          <w:sz w:val="24"/>
          <w:szCs w:val="24"/>
        </w:rPr>
        <w:t xml:space="preserve"> града Лозница</w:t>
      </w:r>
      <w:r w:rsidR="005230D8">
        <w:rPr>
          <w:rFonts w:ascii="Arial" w:eastAsia="Times New Roman" w:hAnsi="Arial" w:cs="Arial"/>
          <w:color w:val="000000"/>
          <w:sz w:val="24"/>
          <w:szCs w:val="24"/>
          <w:lang w:val="en-US"/>
        </w:rPr>
        <w:t xml:space="preserve"> ( Сл. лист града Лозница 12</w:t>
      </w:r>
      <w:r w:rsidR="00601619" w:rsidRPr="00A33F5C">
        <w:rPr>
          <w:rFonts w:ascii="Arial" w:eastAsia="Times New Roman" w:hAnsi="Arial" w:cs="Arial"/>
          <w:color w:val="000000"/>
          <w:sz w:val="24"/>
          <w:szCs w:val="24"/>
          <w:lang w:val="en-US"/>
        </w:rPr>
        <w:t>/2011)</w:t>
      </w:r>
      <w:r w:rsidR="00601619">
        <w:rPr>
          <w:rFonts w:ascii="Arial" w:eastAsia="Times New Roman" w:hAnsi="Arial" w:cs="Arial"/>
          <w:color w:val="000000"/>
          <w:sz w:val="24"/>
          <w:szCs w:val="24"/>
        </w:rPr>
        <w:t>.</w:t>
      </w:r>
    </w:p>
    <w:p w:rsidR="00601619" w:rsidRPr="00A33F5C" w:rsidRDefault="00B81B7E" w:rsidP="00601619">
      <w:pPr>
        <w:spacing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Разрада предметног подручја кроз урбанистичку документацију нивоа Плана детаљне регулације у претходном периоду није рађена.</w:t>
      </w:r>
    </w:p>
    <w:p w:rsidR="00601619" w:rsidRPr="00591BD2" w:rsidRDefault="00601619" w:rsidP="006664E4">
      <w:pPr>
        <w:spacing w:after="0" w:line="240" w:lineRule="auto"/>
        <w:ind w:right="119"/>
        <w:jc w:val="both"/>
        <w:rPr>
          <w:rFonts w:ascii="Times New Roman" w:eastAsia="Times New Roman" w:hAnsi="Times New Roman" w:cs="Times New Roman"/>
          <w:color w:val="C00000"/>
          <w:sz w:val="24"/>
          <w:szCs w:val="24"/>
        </w:rPr>
      </w:pPr>
    </w:p>
    <w:p w:rsidR="00601619" w:rsidRDefault="00B81B7E" w:rsidP="00601619">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 xml:space="preserve">У оквиру припреме </w:t>
      </w:r>
      <w:r w:rsidR="0015177F">
        <w:rPr>
          <w:rFonts w:ascii="Arial" w:eastAsia="Times New Roman" w:hAnsi="Arial" w:cs="Arial"/>
          <w:color w:val="000000"/>
          <w:sz w:val="24"/>
          <w:szCs w:val="24"/>
        </w:rPr>
        <w:t>материјала за рани јавни увид</w:t>
      </w:r>
      <w:r w:rsidR="00601619" w:rsidRPr="00A33F5C">
        <w:rPr>
          <w:rFonts w:ascii="Arial" w:eastAsia="Times New Roman" w:hAnsi="Arial" w:cs="Arial"/>
          <w:color w:val="000000"/>
          <w:sz w:val="24"/>
          <w:szCs w:val="24"/>
          <w:lang w:val="en-US"/>
        </w:rPr>
        <w:t xml:space="preserve"> плана, поднети су захтеви надлежним органима и организацијама и предузећима овлашћеним да утврђују услове и дају податке од значаја за коришћење и уређење простора за који се припрема израда урбанистичког плана:</w:t>
      </w:r>
    </w:p>
    <w:p w:rsidR="00601619" w:rsidRPr="0067208A" w:rsidRDefault="00601619" w:rsidP="00601619">
      <w:pPr>
        <w:spacing w:after="0" w:line="240" w:lineRule="auto"/>
        <w:ind w:right="119"/>
        <w:jc w:val="both"/>
        <w:rPr>
          <w:rFonts w:ascii="Times New Roman" w:eastAsia="Times New Roman" w:hAnsi="Times New Roman" w:cs="Times New Roman"/>
          <w:sz w:val="24"/>
          <w:szCs w:val="24"/>
        </w:rPr>
      </w:pPr>
    </w:p>
    <w:p w:rsidR="00601619" w:rsidRDefault="00601619" w:rsidP="00601619">
      <w:pPr>
        <w:spacing w:after="0" w:line="240" w:lineRule="auto"/>
        <w:ind w:left="284" w:right="119"/>
        <w:jc w:val="both"/>
        <w:rPr>
          <w:rFonts w:ascii="Arial" w:eastAsia="Times New Roman" w:hAnsi="Arial" w:cs="Arial"/>
          <w:sz w:val="24"/>
          <w:szCs w:val="24"/>
        </w:rPr>
      </w:pPr>
      <w:r w:rsidRPr="000106F5">
        <w:rPr>
          <w:rFonts w:ascii="Arial" w:hAnsi="Arial" w:cs="Arial"/>
        </w:rPr>
        <w:t>1.</w:t>
      </w:r>
      <w:r>
        <w:rPr>
          <w:rFonts w:ascii="Arial" w:eastAsia="Times New Roman" w:hAnsi="Arial" w:cs="Arial"/>
          <w:sz w:val="24"/>
          <w:szCs w:val="24"/>
        </w:rPr>
        <w:t xml:space="preserve">Телеком Србија“, Београд, </w:t>
      </w:r>
      <w:r w:rsidR="00D30095">
        <w:rPr>
          <w:rFonts w:ascii="Arial" w:eastAsia="Times New Roman" w:hAnsi="Arial" w:cs="Arial"/>
          <w:sz w:val="24"/>
          <w:szCs w:val="24"/>
        </w:rPr>
        <w:t xml:space="preserve">бр. </w:t>
      </w:r>
      <w:r w:rsidR="00AE33CD">
        <w:rPr>
          <w:rFonts w:ascii="Arial" w:eastAsia="Times New Roman" w:hAnsi="Arial" w:cs="Arial"/>
          <w:sz w:val="24"/>
          <w:szCs w:val="24"/>
        </w:rPr>
        <w:t>А332-157929/1</w:t>
      </w:r>
      <w:r>
        <w:rPr>
          <w:rFonts w:ascii="Arial" w:eastAsia="Times New Roman" w:hAnsi="Arial" w:cs="Arial"/>
          <w:sz w:val="24"/>
          <w:szCs w:val="24"/>
        </w:rPr>
        <w:t>;</w:t>
      </w:r>
    </w:p>
    <w:p w:rsidR="00601619" w:rsidRDefault="00601619"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2. МУП, Сектор за ванредне ситуације, Шабац, </w:t>
      </w:r>
      <w:r w:rsidR="00D30095">
        <w:rPr>
          <w:rFonts w:ascii="Arial" w:eastAsia="Times New Roman" w:hAnsi="Arial" w:cs="Arial"/>
          <w:sz w:val="24"/>
          <w:szCs w:val="24"/>
        </w:rPr>
        <w:t xml:space="preserve">бр. </w:t>
      </w:r>
      <w:r w:rsidR="00AE33CD">
        <w:rPr>
          <w:rFonts w:ascii="Arial" w:eastAsia="Times New Roman" w:hAnsi="Arial" w:cs="Arial"/>
          <w:sz w:val="24"/>
          <w:szCs w:val="24"/>
        </w:rPr>
        <w:t>217-7477/20-1</w:t>
      </w:r>
      <w:r>
        <w:rPr>
          <w:rFonts w:ascii="Arial" w:eastAsia="Times New Roman" w:hAnsi="Arial" w:cs="Arial"/>
          <w:sz w:val="24"/>
          <w:szCs w:val="24"/>
        </w:rPr>
        <w:t>;</w:t>
      </w:r>
    </w:p>
    <w:p w:rsidR="00601619" w:rsidRPr="00D30095" w:rsidRDefault="00601619" w:rsidP="00910DAC">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3. </w:t>
      </w:r>
      <w:r w:rsidR="00D30095">
        <w:rPr>
          <w:rFonts w:ascii="Arial" w:eastAsia="Times New Roman" w:hAnsi="Arial" w:cs="Arial"/>
          <w:sz w:val="24"/>
          <w:szCs w:val="24"/>
        </w:rPr>
        <w:t xml:space="preserve">МЗ </w:t>
      </w:r>
      <w:r w:rsidR="00AE33CD">
        <w:rPr>
          <w:rFonts w:ascii="Arial" w:eastAsia="Times New Roman" w:hAnsi="Arial" w:cs="Arial"/>
          <w:sz w:val="24"/>
          <w:szCs w:val="24"/>
        </w:rPr>
        <w:t>Зајача</w:t>
      </w:r>
      <w:r w:rsidR="00D30095">
        <w:rPr>
          <w:rFonts w:ascii="Arial" w:eastAsia="Times New Roman" w:hAnsi="Arial" w:cs="Arial"/>
          <w:sz w:val="24"/>
          <w:szCs w:val="24"/>
        </w:rPr>
        <w:t xml:space="preserve">, бр. </w:t>
      </w:r>
      <w:r w:rsidR="00AE33CD">
        <w:rPr>
          <w:rFonts w:ascii="Arial" w:eastAsia="Times New Roman" w:hAnsi="Arial" w:cs="Arial"/>
          <w:sz w:val="24"/>
          <w:szCs w:val="24"/>
        </w:rPr>
        <w:t>016-2/24-2020</w:t>
      </w:r>
      <w:r w:rsidR="00D30095">
        <w:rPr>
          <w:rFonts w:ascii="Arial" w:eastAsia="Times New Roman" w:hAnsi="Arial" w:cs="Arial"/>
          <w:sz w:val="24"/>
          <w:szCs w:val="24"/>
        </w:rPr>
        <w:t>;</w:t>
      </w:r>
    </w:p>
    <w:p w:rsidR="00601619" w:rsidRDefault="00910DAC"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4</w:t>
      </w:r>
      <w:r w:rsidR="00601619">
        <w:rPr>
          <w:rFonts w:ascii="Arial" w:eastAsia="Times New Roman" w:hAnsi="Arial" w:cs="Arial"/>
          <w:sz w:val="24"/>
          <w:szCs w:val="24"/>
        </w:rPr>
        <w:t xml:space="preserve">. ЈП </w:t>
      </w:r>
      <w:r w:rsidR="00D30095">
        <w:rPr>
          <w:rFonts w:ascii="Arial" w:eastAsia="Times New Roman" w:hAnsi="Arial" w:cs="Arial"/>
          <w:sz w:val="24"/>
          <w:szCs w:val="24"/>
        </w:rPr>
        <w:t>„</w:t>
      </w:r>
      <w:r w:rsidR="00601619">
        <w:rPr>
          <w:rFonts w:ascii="Arial" w:eastAsia="Times New Roman" w:hAnsi="Arial" w:cs="Arial"/>
          <w:sz w:val="24"/>
          <w:szCs w:val="24"/>
        </w:rPr>
        <w:t>Водовод и канализација“, Лозница</w:t>
      </w:r>
      <w:r w:rsidR="00D30095">
        <w:rPr>
          <w:rFonts w:ascii="Arial" w:eastAsia="Times New Roman" w:hAnsi="Arial" w:cs="Arial"/>
          <w:sz w:val="24"/>
          <w:szCs w:val="24"/>
        </w:rPr>
        <w:t xml:space="preserve">, бр. </w:t>
      </w:r>
      <w:r w:rsidR="00AE33CD">
        <w:rPr>
          <w:rFonts w:ascii="Arial" w:eastAsia="Times New Roman" w:hAnsi="Arial" w:cs="Arial"/>
          <w:sz w:val="24"/>
          <w:szCs w:val="24"/>
        </w:rPr>
        <w:t>70/532</w:t>
      </w:r>
      <w:r w:rsidR="00601619">
        <w:rPr>
          <w:rFonts w:ascii="Arial" w:eastAsia="Times New Roman" w:hAnsi="Arial" w:cs="Arial"/>
          <w:sz w:val="24"/>
          <w:szCs w:val="24"/>
        </w:rPr>
        <w:t>;</w:t>
      </w:r>
    </w:p>
    <w:p w:rsidR="009465E2" w:rsidRPr="008A1CF2" w:rsidRDefault="00910DAC" w:rsidP="008A1CF2">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5</w:t>
      </w:r>
      <w:r w:rsidR="00601619">
        <w:rPr>
          <w:rFonts w:ascii="Arial" w:eastAsia="Times New Roman" w:hAnsi="Arial" w:cs="Arial"/>
          <w:color w:val="000000"/>
          <w:sz w:val="24"/>
          <w:szCs w:val="24"/>
        </w:rPr>
        <w:t>. Санитарна инспекција РС, Шабац</w:t>
      </w:r>
      <w:r w:rsidR="00D30095">
        <w:rPr>
          <w:rFonts w:ascii="Arial" w:eastAsia="Times New Roman" w:hAnsi="Arial" w:cs="Arial"/>
          <w:color w:val="000000"/>
          <w:sz w:val="24"/>
          <w:szCs w:val="24"/>
        </w:rPr>
        <w:t>, бр. 530-353-</w:t>
      </w:r>
      <w:r w:rsidR="00AE33CD">
        <w:rPr>
          <w:rFonts w:ascii="Arial" w:eastAsia="Times New Roman" w:hAnsi="Arial" w:cs="Arial"/>
          <w:color w:val="000000"/>
          <w:sz w:val="24"/>
          <w:szCs w:val="24"/>
        </w:rPr>
        <w:t>4/2020-10</w:t>
      </w:r>
      <w:r w:rsidR="00D30095">
        <w:rPr>
          <w:rFonts w:ascii="Arial" w:eastAsia="Times New Roman" w:hAnsi="Arial" w:cs="Arial"/>
          <w:color w:val="000000"/>
          <w:sz w:val="24"/>
          <w:szCs w:val="24"/>
        </w:rPr>
        <w:t>.</w:t>
      </w:r>
    </w:p>
    <w:p w:rsidR="00876F3C" w:rsidRPr="00876F3C" w:rsidRDefault="00667A4A" w:rsidP="00BD5F6E">
      <w:pPr>
        <w:spacing w:after="0"/>
        <w:jc w:val="both"/>
        <w:rPr>
          <w:rFonts w:ascii="Arial" w:eastAsia="A Cirilica Times" w:hAnsi="Arial" w:cs="Arial"/>
          <w:b/>
          <w:sz w:val="24"/>
          <w:szCs w:val="24"/>
          <w:lang w:val="en-US"/>
        </w:rPr>
      </w:pPr>
      <w:r>
        <w:rPr>
          <w:rFonts w:ascii="Arial" w:eastAsia="A Cirilica Times" w:hAnsi="Arial" w:cs="Arial"/>
          <w:b/>
          <w:sz w:val="24"/>
          <w:szCs w:val="24"/>
        </w:rPr>
        <w:tab/>
      </w:r>
    </w:p>
    <w:p w:rsidR="00B17E97" w:rsidRDefault="00BD5F6E" w:rsidP="00BD5F6E">
      <w:pPr>
        <w:spacing w:after="0" w:line="240" w:lineRule="auto"/>
        <w:jc w:val="both"/>
        <w:rPr>
          <w:rFonts w:ascii="Arial" w:eastAsia="Times New Roman" w:hAnsi="Arial" w:cs="Arial"/>
          <w:b/>
          <w:bCs/>
          <w:color w:val="000000"/>
          <w:sz w:val="24"/>
          <w:szCs w:val="24"/>
        </w:rPr>
      </w:pPr>
      <w:r w:rsidRPr="00876F3C">
        <w:rPr>
          <w:rFonts w:ascii="Arial" w:eastAsia="Times New Roman" w:hAnsi="Arial" w:cs="Arial"/>
          <w:b/>
          <w:bCs/>
          <w:color w:val="000000"/>
          <w:sz w:val="24"/>
          <w:szCs w:val="24"/>
        </w:rPr>
        <w:t>1.</w:t>
      </w:r>
      <w:r w:rsidR="00BB400C">
        <w:rPr>
          <w:rFonts w:ascii="Arial" w:eastAsia="Times New Roman" w:hAnsi="Arial" w:cs="Arial"/>
          <w:b/>
          <w:bCs/>
          <w:color w:val="000000"/>
          <w:sz w:val="24"/>
          <w:szCs w:val="24"/>
        </w:rPr>
        <w:t>5</w:t>
      </w:r>
      <w:r w:rsidRPr="00876F3C">
        <w:rPr>
          <w:rFonts w:ascii="Arial" w:eastAsia="Times New Roman" w:hAnsi="Arial" w:cs="Arial"/>
          <w:b/>
          <w:bCs/>
          <w:color w:val="000000"/>
          <w:sz w:val="24"/>
          <w:szCs w:val="24"/>
        </w:rPr>
        <w:t xml:space="preserve">. Обухват плана </w:t>
      </w:r>
    </w:p>
    <w:p w:rsidR="00B17E97" w:rsidRPr="00B17E97" w:rsidRDefault="005D536B" w:rsidP="00B17E97">
      <w:pPr>
        <w:spacing w:before="100" w:beforeAutospacing="1" w:after="0" w:line="240" w:lineRule="auto"/>
        <w:ind w:right="119"/>
        <w:jc w:val="both"/>
        <w:rPr>
          <w:rFonts w:ascii="Times New Roman" w:eastAsia="Times New Roman" w:hAnsi="Times New Roman" w:cs="Times New Roman"/>
          <w:sz w:val="24"/>
          <w:szCs w:val="24"/>
        </w:rPr>
      </w:pPr>
      <w:r>
        <w:rPr>
          <w:rFonts w:ascii="Arial" w:eastAsia="Times New Roman" w:hAnsi="Arial" w:cs="Arial"/>
          <w:color w:val="000000"/>
          <w:sz w:val="24"/>
          <w:szCs w:val="24"/>
          <w:lang w:val="en-US"/>
        </w:rPr>
        <w:t xml:space="preserve">      </w:t>
      </w:r>
      <w:r w:rsidR="00B17E97" w:rsidRPr="00A33F5C">
        <w:rPr>
          <w:rFonts w:ascii="Arial" w:eastAsia="Times New Roman" w:hAnsi="Arial" w:cs="Arial"/>
          <w:color w:val="000000"/>
          <w:sz w:val="24"/>
          <w:szCs w:val="24"/>
          <w:lang w:val="en-US"/>
        </w:rPr>
        <w:t>План детаљне регулације обухвата катастарск</w:t>
      </w:r>
      <w:r w:rsidR="00B17E97">
        <w:rPr>
          <w:rFonts w:ascii="Arial" w:eastAsia="Times New Roman" w:hAnsi="Arial" w:cs="Arial"/>
          <w:color w:val="000000"/>
          <w:sz w:val="24"/>
          <w:szCs w:val="24"/>
        </w:rPr>
        <w:t>у</w:t>
      </w:r>
      <w:r w:rsidR="00B17E97" w:rsidRPr="00A33F5C">
        <w:rPr>
          <w:rFonts w:ascii="Arial" w:eastAsia="Times New Roman" w:hAnsi="Arial" w:cs="Arial"/>
          <w:color w:val="000000"/>
          <w:sz w:val="24"/>
          <w:szCs w:val="24"/>
          <w:lang w:val="en-US"/>
        </w:rPr>
        <w:t xml:space="preserve"> парцел</w:t>
      </w:r>
      <w:r w:rsidR="00B17E97">
        <w:rPr>
          <w:rFonts w:ascii="Arial" w:eastAsia="Times New Roman" w:hAnsi="Arial" w:cs="Arial"/>
          <w:color w:val="000000"/>
          <w:sz w:val="24"/>
          <w:szCs w:val="24"/>
        </w:rPr>
        <w:t>у</w:t>
      </w:r>
      <w:r w:rsidR="00B81B7E">
        <w:rPr>
          <w:rFonts w:ascii="Arial" w:eastAsia="Times New Roman" w:hAnsi="Arial" w:cs="Arial"/>
          <w:color w:val="000000"/>
          <w:sz w:val="24"/>
          <w:szCs w:val="24"/>
        </w:rPr>
        <w:t xml:space="preserve"> </w:t>
      </w:r>
      <w:r w:rsidR="00387B31">
        <w:rPr>
          <w:rFonts w:ascii="Arial" w:eastAsia="Times New Roman" w:hAnsi="Arial" w:cs="Arial"/>
          <w:color w:val="000000"/>
          <w:sz w:val="24"/>
          <w:szCs w:val="24"/>
        </w:rPr>
        <w:t>бр. 98</w:t>
      </w:r>
      <w:r w:rsidR="00B81B7E">
        <w:rPr>
          <w:rFonts w:ascii="Arial" w:eastAsia="Times New Roman" w:hAnsi="Arial" w:cs="Arial"/>
          <w:color w:val="000000"/>
          <w:sz w:val="24"/>
          <w:szCs w:val="24"/>
        </w:rPr>
        <w:t xml:space="preserve"> </w:t>
      </w:r>
      <w:r w:rsidR="00387B31">
        <w:rPr>
          <w:rFonts w:ascii="Arial" w:eastAsia="Times New Roman" w:hAnsi="Arial" w:cs="Arial"/>
          <w:color w:val="000000"/>
          <w:sz w:val="24"/>
          <w:szCs w:val="24"/>
        </w:rPr>
        <w:t xml:space="preserve">и 173 </w:t>
      </w:r>
      <w:r w:rsidR="00B17E97">
        <w:rPr>
          <w:rFonts w:ascii="Arial" w:eastAsia="Times New Roman" w:hAnsi="Arial" w:cs="Arial"/>
          <w:color w:val="000000"/>
          <w:sz w:val="24"/>
          <w:szCs w:val="24"/>
        </w:rPr>
        <w:t>кој</w:t>
      </w:r>
      <w:r w:rsidR="00387B31">
        <w:rPr>
          <w:rFonts w:ascii="Arial" w:eastAsia="Times New Roman" w:hAnsi="Arial" w:cs="Arial"/>
          <w:color w:val="000000"/>
          <w:sz w:val="24"/>
          <w:szCs w:val="24"/>
        </w:rPr>
        <w:t>е</w:t>
      </w:r>
      <w:r w:rsidR="00B17E97">
        <w:rPr>
          <w:rFonts w:ascii="Arial" w:eastAsia="Times New Roman" w:hAnsi="Arial" w:cs="Arial"/>
          <w:color w:val="000000"/>
          <w:sz w:val="24"/>
          <w:szCs w:val="24"/>
        </w:rPr>
        <w:t xml:space="preserve"> припада</w:t>
      </w:r>
      <w:r w:rsidR="00387B31">
        <w:rPr>
          <w:rFonts w:ascii="Arial" w:eastAsia="Times New Roman" w:hAnsi="Arial" w:cs="Arial"/>
          <w:color w:val="000000"/>
          <w:sz w:val="24"/>
          <w:szCs w:val="24"/>
        </w:rPr>
        <w:t>ју</w:t>
      </w:r>
      <w:r w:rsidR="00B17E97">
        <w:rPr>
          <w:rFonts w:ascii="Arial" w:eastAsia="Times New Roman" w:hAnsi="Arial" w:cs="Arial"/>
          <w:color w:val="000000"/>
          <w:sz w:val="24"/>
          <w:szCs w:val="24"/>
        </w:rPr>
        <w:t xml:space="preserve"> КО </w:t>
      </w:r>
      <w:r w:rsidR="00387B31">
        <w:rPr>
          <w:rFonts w:ascii="Arial" w:eastAsia="Times New Roman" w:hAnsi="Arial" w:cs="Arial"/>
          <w:color w:val="000000"/>
          <w:sz w:val="24"/>
          <w:szCs w:val="24"/>
        </w:rPr>
        <w:t>Зајача</w:t>
      </w:r>
      <w:r w:rsidR="00B17E97">
        <w:rPr>
          <w:rFonts w:ascii="Arial" w:eastAsia="Times New Roman" w:hAnsi="Arial" w:cs="Arial"/>
          <w:color w:val="000000"/>
          <w:sz w:val="24"/>
          <w:szCs w:val="24"/>
        </w:rPr>
        <w:t>.</w:t>
      </w:r>
    </w:p>
    <w:p w:rsidR="00B17E97" w:rsidRDefault="005D536B" w:rsidP="00D0749C">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lang w:val="en-US"/>
        </w:rPr>
        <w:t xml:space="preserve">     </w:t>
      </w:r>
      <w:r w:rsidR="00B17E97" w:rsidRPr="00A33F5C">
        <w:rPr>
          <w:rFonts w:ascii="Arial" w:eastAsia="Times New Roman" w:hAnsi="Arial" w:cs="Arial"/>
          <w:color w:val="000000"/>
          <w:sz w:val="24"/>
          <w:szCs w:val="24"/>
          <w:lang w:val="en-US"/>
        </w:rPr>
        <w:t xml:space="preserve">Површина обухвата износи </w:t>
      </w:r>
      <w:r w:rsidR="00387B31" w:rsidRPr="005D536B">
        <w:rPr>
          <w:rFonts w:ascii="Arial" w:eastAsia="Times New Roman" w:hAnsi="Arial" w:cs="Arial"/>
          <w:b/>
          <w:color w:val="000000"/>
          <w:sz w:val="24"/>
          <w:szCs w:val="24"/>
        </w:rPr>
        <w:t>8886</w:t>
      </w:r>
      <w:r w:rsidR="00B17E97" w:rsidRPr="005D536B">
        <w:rPr>
          <w:rFonts w:ascii="Arial" w:eastAsia="Times New Roman" w:hAnsi="Arial" w:cs="Arial"/>
          <w:b/>
          <w:color w:val="000000"/>
          <w:sz w:val="24"/>
          <w:szCs w:val="24"/>
          <w:lang w:val="en-US"/>
        </w:rPr>
        <w:t>м²</w:t>
      </w:r>
      <w:r w:rsidR="00B17E97" w:rsidRPr="005D536B">
        <w:rPr>
          <w:rFonts w:ascii="Arial" w:eastAsia="Times New Roman" w:hAnsi="Arial" w:cs="Arial"/>
          <w:color w:val="000000"/>
          <w:sz w:val="24"/>
          <w:szCs w:val="24"/>
          <w:lang w:val="en-US"/>
        </w:rPr>
        <w:t>.</w:t>
      </w:r>
    </w:p>
    <w:p w:rsidR="009465E2" w:rsidRPr="009465E2" w:rsidRDefault="009465E2" w:rsidP="00D0749C">
      <w:pPr>
        <w:spacing w:after="0" w:line="240" w:lineRule="auto"/>
        <w:ind w:right="119"/>
        <w:jc w:val="both"/>
        <w:rPr>
          <w:rFonts w:ascii="Times New Roman" w:eastAsia="Times New Roman" w:hAnsi="Times New Roman" w:cs="Times New Roman"/>
          <w:sz w:val="24"/>
          <w:szCs w:val="24"/>
        </w:rPr>
      </w:pPr>
    </w:p>
    <w:p w:rsidR="00BD5F6E" w:rsidRPr="00573903" w:rsidRDefault="00BD5F6E" w:rsidP="00573903">
      <w:pPr>
        <w:autoSpaceDE w:val="0"/>
        <w:autoSpaceDN w:val="0"/>
        <w:adjustRightInd w:val="0"/>
        <w:spacing w:after="0" w:line="240" w:lineRule="auto"/>
        <w:jc w:val="both"/>
        <w:rPr>
          <w:rFonts w:ascii="Arial" w:hAnsi="Arial" w:cs="Arial"/>
          <w:b/>
          <w:color w:val="000000"/>
          <w:sz w:val="24"/>
          <w:szCs w:val="24"/>
        </w:rPr>
      </w:pPr>
      <w:r w:rsidRPr="00573903">
        <w:rPr>
          <w:rFonts w:ascii="Arial" w:hAnsi="Arial" w:cs="Arial"/>
          <w:b/>
          <w:color w:val="000000"/>
          <w:sz w:val="24"/>
          <w:szCs w:val="24"/>
        </w:rPr>
        <w:t>1.</w:t>
      </w:r>
      <w:r w:rsidR="00BB400C" w:rsidRPr="00573903">
        <w:rPr>
          <w:rFonts w:ascii="Arial" w:hAnsi="Arial" w:cs="Arial"/>
          <w:b/>
          <w:color w:val="000000"/>
          <w:sz w:val="24"/>
          <w:szCs w:val="24"/>
        </w:rPr>
        <w:t>6</w:t>
      </w:r>
      <w:r w:rsidRPr="00573903">
        <w:rPr>
          <w:rFonts w:ascii="Arial" w:hAnsi="Arial" w:cs="Arial"/>
          <w:b/>
          <w:color w:val="000000"/>
          <w:sz w:val="24"/>
          <w:szCs w:val="24"/>
        </w:rPr>
        <w:t>. Опис постојећег стања</w:t>
      </w:r>
    </w:p>
    <w:p w:rsidR="003A0D98" w:rsidRPr="00573903" w:rsidRDefault="003A0D98" w:rsidP="00573903">
      <w:pPr>
        <w:autoSpaceDE w:val="0"/>
        <w:autoSpaceDN w:val="0"/>
        <w:adjustRightInd w:val="0"/>
        <w:spacing w:after="0" w:line="240" w:lineRule="auto"/>
        <w:jc w:val="both"/>
        <w:rPr>
          <w:rFonts w:ascii="Arial" w:hAnsi="Arial" w:cs="Arial"/>
          <w:color w:val="000000"/>
          <w:sz w:val="24"/>
          <w:szCs w:val="24"/>
        </w:rPr>
      </w:pPr>
    </w:p>
    <w:p w:rsidR="00573903" w:rsidRPr="00573903" w:rsidRDefault="005D536B" w:rsidP="00573903">
      <w:pPr>
        <w:spacing w:line="240" w:lineRule="auto"/>
        <w:ind w:right="-353"/>
        <w:jc w:val="both"/>
        <w:rPr>
          <w:rStyle w:val="StrongEmphasis"/>
          <w:rFonts w:ascii="Arial" w:hAnsi="Arial" w:cs="Arial"/>
          <w:b w:val="0"/>
          <w:bCs w:val="0"/>
          <w:sz w:val="24"/>
          <w:szCs w:val="24"/>
        </w:rPr>
      </w:pPr>
      <w:r>
        <w:rPr>
          <w:rStyle w:val="StrongEmphasis"/>
          <w:rFonts w:ascii="Arial" w:hAnsi="Arial" w:cs="Arial"/>
          <w:b w:val="0"/>
          <w:sz w:val="24"/>
          <w:szCs w:val="24"/>
          <w:lang w:val="en-US"/>
        </w:rPr>
        <w:t xml:space="preserve">      </w:t>
      </w:r>
      <w:r w:rsidR="00573903" w:rsidRPr="00573903">
        <w:rPr>
          <w:rStyle w:val="StrongEmphasis"/>
          <w:rFonts w:ascii="Arial" w:hAnsi="Arial" w:cs="Arial"/>
          <w:b w:val="0"/>
          <w:sz w:val="24"/>
          <w:szCs w:val="24"/>
        </w:rPr>
        <w:t xml:space="preserve">Простор у обухвату Плана налази се у северном делу КО Зајача, уз границу КО Пасковац. Обухват Плана налази се уз саобраћајницу бр. 330 – државни пут </w:t>
      </w:r>
      <w:r w:rsidR="00573903" w:rsidRPr="00573903">
        <w:rPr>
          <w:rStyle w:val="StrongEmphasis"/>
          <w:rFonts w:ascii="Arial" w:hAnsi="Arial" w:cs="Arial"/>
          <w:b w:val="0"/>
          <w:sz w:val="24"/>
          <w:szCs w:val="24"/>
          <w:lang w:val="sr-Latn-CS"/>
        </w:rPr>
        <w:t>II</w:t>
      </w:r>
      <w:r w:rsidR="00573903" w:rsidRPr="00573903">
        <w:rPr>
          <w:rStyle w:val="StrongEmphasis"/>
          <w:rFonts w:ascii="Arial" w:hAnsi="Arial" w:cs="Arial"/>
          <w:b w:val="0"/>
          <w:sz w:val="24"/>
          <w:szCs w:val="24"/>
        </w:rPr>
        <w:t>Б реда (</w:t>
      </w:r>
      <w:r w:rsidR="00573903" w:rsidRPr="00573903">
        <w:rPr>
          <w:rFonts w:ascii="Arial" w:hAnsi="Arial" w:cs="Arial"/>
          <w:sz w:val="24"/>
          <w:szCs w:val="24"/>
        </w:rPr>
        <w:t>Лозница - Зајача - Шарена буква - Мачков камен - веза са државним путем 137)</w:t>
      </w:r>
      <w:r w:rsidR="00573903" w:rsidRPr="00573903">
        <w:rPr>
          <w:rStyle w:val="StrongEmphasis"/>
          <w:rFonts w:ascii="Arial" w:hAnsi="Arial" w:cs="Arial"/>
          <w:b w:val="0"/>
          <w:sz w:val="24"/>
          <w:szCs w:val="24"/>
        </w:rPr>
        <w:t xml:space="preserve">. </w:t>
      </w:r>
    </w:p>
    <w:p w:rsidR="00DE5217" w:rsidRPr="00DE5217" w:rsidRDefault="005D536B" w:rsidP="00573903">
      <w:pPr>
        <w:spacing w:before="280" w:line="240" w:lineRule="auto"/>
        <w:ind w:right="-22"/>
        <w:jc w:val="both"/>
        <w:rPr>
          <w:rFonts w:ascii="Arial" w:hAnsi="Arial" w:cs="Arial"/>
          <w:sz w:val="24"/>
          <w:szCs w:val="24"/>
        </w:rPr>
      </w:pPr>
      <w:r>
        <w:rPr>
          <w:rFonts w:ascii="Arial" w:hAnsi="Arial" w:cs="Arial"/>
          <w:sz w:val="24"/>
          <w:szCs w:val="24"/>
        </w:rPr>
        <w:t xml:space="preserve">     </w:t>
      </w:r>
      <w:r w:rsidR="00DE5217" w:rsidRPr="00573903">
        <w:rPr>
          <w:rFonts w:ascii="Arial" w:hAnsi="Arial" w:cs="Arial"/>
          <w:sz w:val="24"/>
          <w:szCs w:val="24"/>
        </w:rPr>
        <w:t>Непосредно окружење чине шумске површине. Простор предвиђен</w:t>
      </w:r>
      <w:r w:rsidR="00DE5217" w:rsidRPr="00DE5217">
        <w:rPr>
          <w:rFonts w:ascii="Arial" w:hAnsi="Arial" w:cs="Arial"/>
          <w:sz w:val="24"/>
          <w:szCs w:val="24"/>
        </w:rPr>
        <w:t xml:space="preserve"> за проширење налази се северозападно од постојећег гробља (к.п. 98). Око гробља постоји ограда </w:t>
      </w:r>
      <w:r w:rsidR="001802B0">
        <w:rPr>
          <w:rFonts w:ascii="Arial" w:hAnsi="Arial" w:cs="Arial"/>
          <w:sz w:val="24"/>
          <w:szCs w:val="24"/>
        </w:rPr>
        <w:t>али не и</w:t>
      </w:r>
      <w:r w:rsidR="00DE5217" w:rsidRPr="00DE5217">
        <w:rPr>
          <w:rFonts w:ascii="Arial" w:hAnsi="Arial" w:cs="Arial"/>
          <w:sz w:val="24"/>
          <w:szCs w:val="24"/>
        </w:rPr>
        <w:t xml:space="preserve"> заштитни појас зеленила. Главни улаз се налази на источном делу обухвата, до којег се долази уређеном, горе поменутом саобраћајницом бр. 330. Просторно - функционално ова локација не садржи довољан број гробних места за сахрањивање. Постоји објекат комуналне инфраструктуре (капела </w:t>
      </w:r>
      <w:r w:rsidR="00DE5217" w:rsidRPr="00DE5217">
        <w:rPr>
          <w:rFonts w:ascii="Arial" w:hAnsi="Arial" w:cs="Arial"/>
          <w:color w:val="231F20"/>
          <w:sz w:val="24"/>
          <w:szCs w:val="24"/>
        </w:rPr>
        <w:t xml:space="preserve">за обављање верских обреда) </w:t>
      </w:r>
      <w:r w:rsidR="00351F48">
        <w:rPr>
          <w:rFonts w:ascii="Arial" w:hAnsi="Arial" w:cs="Arial"/>
          <w:sz w:val="24"/>
          <w:szCs w:val="24"/>
        </w:rPr>
        <w:t>.</w:t>
      </w:r>
    </w:p>
    <w:p w:rsidR="00DE5217" w:rsidRDefault="00AF1D9D" w:rsidP="00DE5217">
      <w:pPr>
        <w:pStyle w:val="Default"/>
        <w:jc w:val="both"/>
        <w:rPr>
          <w:rFonts w:ascii="Arial" w:hAnsi="Arial" w:cs="Arial"/>
          <w:lang w:val="sr-Cyrl-CS"/>
        </w:rPr>
      </w:pPr>
      <w:r>
        <w:rPr>
          <w:rFonts w:ascii="Arial" w:hAnsi="Arial" w:cs="Arial"/>
          <w:lang w:val="sr-Cyrl-CS"/>
        </w:rPr>
        <w:t xml:space="preserve">     </w:t>
      </w:r>
      <w:r w:rsidR="00DE5217" w:rsidRPr="00DA484C">
        <w:rPr>
          <w:rFonts w:ascii="Arial" w:hAnsi="Arial" w:cs="Arial"/>
        </w:rPr>
        <w:t>Постојеће гробље нема површину планирану за паркирање</w:t>
      </w:r>
      <w:r w:rsidR="00DE5217" w:rsidRPr="00DA484C">
        <w:rPr>
          <w:rFonts w:ascii="Arial" w:hAnsi="Arial" w:cs="Arial"/>
          <w:lang w:val="sr-Cyrl-CS"/>
        </w:rPr>
        <w:t>.</w:t>
      </w:r>
    </w:p>
    <w:p w:rsidR="00E24E4E" w:rsidRDefault="00E24E4E" w:rsidP="00DE5217">
      <w:pPr>
        <w:pStyle w:val="Default"/>
        <w:jc w:val="both"/>
        <w:rPr>
          <w:rFonts w:ascii="Arial" w:hAnsi="Arial" w:cs="Arial"/>
          <w:lang w:val="sr-Cyrl-CS"/>
        </w:rPr>
      </w:pPr>
    </w:p>
    <w:p w:rsidR="00E24E4E" w:rsidRPr="00DA484C" w:rsidRDefault="00E24E4E" w:rsidP="00DE5217">
      <w:pPr>
        <w:pStyle w:val="Default"/>
        <w:jc w:val="both"/>
        <w:rPr>
          <w:rFonts w:ascii="Arial" w:hAnsi="Arial" w:cs="Arial"/>
          <w:lang w:val="sr-Cyrl-CS"/>
        </w:rPr>
      </w:pPr>
      <w:r>
        <w:rPr>
          <w:rFonts w:ascii="Arial" w:hAnsi="Arial" w:cs="Arial"/>
          <w:noProof/>
        </w:rPr>
        <w:lastRenderedPageBreak/>
        <w:drawing>
          <wp:inline distT="0" distB="0" distL="0" distR="0">
            <wp:extent cx="2962275" cy="2447925"/>
            <wp:effectExtent l="19050" t="0" r="9525" b="0"/>
            <wp:docPr id="5" name="Picture 0" descr="IMG_20200913_075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913_075411.jpg"/>
                    <pic:cNvPicPr/>
                  </pic:nvPicPr>
                  <pic:blipFill>
                    <a:blip r:embed="rId8" cstate="print"/>
                    <a:stretch>
                      <a:fillRect/>
                    </a:stretch>
                  </pic:blipFill>
                  <pic:spPr>
                    <a:xfrm>
                      <a:off x="0" y="0"/>
                      <a:ext cx="2963150" cy="2448648"/>
                    </a:xfrm>
                    <a:prstGeom prst="rect">
                      <a:avLst/>
                    </a:prstGeom>
                  </pic:spPr>
                </pic:pic>
              </a:graphicData>
            </a:graphic>
          </wp:inline>
        </w:drawing>
      </w:r>
      <w:r>
        <w:rPr>
          <w:rFonts w:ascii="Arial" w:hAnsi="Arial" w:cs="Arial"/>
          <w:noProof/>
        </w:rPr>
        <w:drawing>
          <wp:inline distT="0" distB="0" distL="0" distR="0">
            <wp:extent cx="2806483" cy="2447925"/>
            <wp:effectExtent l="19050" t="0" r="0" b="0"/>
            <wp:docPr id="4" name="Picture 3" descr="IMG_20200913_07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913_075231.jpg"/>
                    <pic:cNvPicPr/>
                  </pic:nvPicPr>
                  <pic:blipFill>
                    <a:blip r:embed="rId9" cstate="print"/>
                    <a:stretch>
                      <a:fillRect/>
                    </a:stretch>
                  </pic:blipFill>
                  <pic:spPr>
                    <a:xfrm>
                      <a:off x="0" y="0"/>
                      <a:ext cx="2810146" cy="2451120"/>
                    </a:xfrm>
                    <a:prstGeom prst="rect">
                      <a:avLst/>
                    </a:prstGeom>
                  </pic:spPr>
                </pic:pic>
              </a:graphicData>
            </a:graphic>
          </wp:inline>
        </w:drawing>
      </w:r>
    </w:p>
    <w:p w:rsidR="00007560" w:rsidRDefault="00007560" w:rsidP="00DE5217">
      <w:pPr>
        <w:autoSpaceDE w:val="0"/>
        <w:autoSpaceDN w:val="0"/>
        <w:adjustRightInd w:val="0"/>
        <w:spacing w:after="0" w:line="240" w:lineRule="auto"/>
        <w:jc w:val="both"/>
        <w:rPr>
          <w:rFonts w:ascii="Arial" w:hAnsi="Arial" w:cs="Arial"/>
          <w:color w:val="000000"/>
          <w:sz w:val="24"/>
          <w:szCs w:val="24"/>
          <w:lang w:val="en-US"/>
        </w:rPr>
      </w:pPr>
    </w:p>
    <w:p w:rsidR="00E24E4E" w:rsidRPr="002A531B" w:rsidRDefault="00DC534E" w:rsidP="00BD5F6E">
      <w:pPr>
        <w:autoSpaceDE w:val="0"/>
        <w:autoSpaceDN w:val="0"/>
        <w:adjustRightInd w:val="0"/>
        <w:spacing w:after="0" w:line="240" w:lineRule="auto"/>
        <w:jc w:val="both"/>
        <w:rPr>
          <w:rFonts w:ascii="Arial" w:hAnsi="Arial" w:cs="Arial"/>
          <w:color w:val="000000"/>
          <w:sz w:val="24"/>
          <w:szCs w:val="24"/>
        </w:rPr>
      </w:pPr>
      <w:r w:rsidRPr="00DC534E">
        <w:rPr>
          <w:rFonts w:ascii="Arial" w:hAnsi="Arial" w:cs="Arial"/>
          <w:i/>
          <w:color w:val="000000"/>
          <w:sz w:val="20"/>
          <w:szCs w:val="20"/>
        </w:rPr>
        <w:t xml:space="preserve">Слика 1 – </w:t>
      </w:r>
      <w:r w:rsidR="00E24E4E">
        <w:rPr>
          <w:rFonts w:ascii="Arial" w:hAnsi="Arial" w:cs="Arial"/>
          <w:i/>
          <w:color w:val="000000"/>
          <w:sz w:val="20"/>
          <w:szCs w:val="20"/>
        </w:rPr>
        <w:t>Улаз у</w:t>
      </w:r>
      <w:r w:rsidRPr="00DC534E">
        <w:rPr>
          <w:rFonts w:ascii="Arial" w:hAnsi="Arial" w:cs="Arial"/>
          <w:i/>
          <w:color w:val="000000"/>
          <w:sz w:val="20"/>
          <w:szCs w:val="20"/>
        </w:rPr>
        <w:t xml:space="preserve"> гробље</w:t>
      </w:r>
      <w:r w:rsidR="005D536B">
        <w:rPr>
          <w:rFonts w:ascii="Arial" w:hAnsi="Arial" w:cs="Arial"/>
          <w:i/>
          <w:color w:val="000000"/>
          <w:sz w:val="20"/>
          <w:szCs w:val="20"/>
        </w:rPr>
        <w:t xml:space="preserve">                                         </w:t>
      </w:r>
      <w:r w:rsidRPr="00DC534E">
        <w:rPr>
          <w:rFonts w:ascii="Arial" w:hAnsi="Arial" w:cs="Arial"/>
          <w:i/>
          <w:color w:val="000000"/>
          <w:sz w:val="20"/>
          <w:szCs w:val="20"/>
        </w:rPr>
        <w:t>Слика 2 – Локација за планирано гробље</w:t>
      </w:r>
    </w:p>
    <w:p w:rsidR="00E24E4E" w:rsidRDefault="00E24E4E" w:rsidP="00BD5F6E">
      <w:pPr>
        <w:autoSpaceDE w:val="0"/>
        <w:autoSpaceDN w:val="0"/>
        <w:adjustRightInd w:val="0"/>
        <w:spacing w:after="0" w:line="240" w:lineRule="auto"/>
        <w:jc w:val="both"/>
        <w:rPr>
          <w:rFonts w:ascii="Arial" w:hAnsi="Arial" w:cs="Arial"/>
          <w:b/>
          <w:bCs/>
          <w:sz w:val="24"/>
          <w:szCs w:val="24"/>
        </w:rPr>
      </w:pPr>
    </w:p>
    <w:p w:rsidR="00E24E4E" w:rsidRDefault="00E24E4E" w:rsidP="00BD5F6E">
      <w:pPr>
        <w:autoSpaceDE w:val="0"/>
        <w:autoSpaceDN w:val="0"/>
        <w:adjustRightInd w:val="0"/>
        <w:spacing w:after="0" w:line="240" w:lineRule="auto"/>
        <w:jc w:val="both"/>
        <w:rPr>
          <w:rFonts w:ascii="Arial" w:hAnsi="Arial" w:cs="Arial"/>
          <w:b/>
          <w:bCs/>
          <w:sz w:val="24"/>
          <w:szCs w:val="24"/>
        </w:rPr>
      </w:pPr>
    </w:p>
    <w:p w:rsidR="00E24E4E" w:rsidRDefault="00E24E4E" w:rsidP="00BD5F6E">
      <w:pPr>
        <w:autoSpaceDE w:val="0"/>
        <w:autoSpaceDN w:val="0"/>
        <w:adjustRightInd w:val="0"/>
        <w:spacing w:after="0" w:line="240" w:lineRule="auto"/>
        <w:jc w:val="both"/>
        <w:rPr>
          <w:rFonts w:ascii="Arial" w:hAnsi="Arial" w:cs="Arial"/>
          <w:b/>
          <w:bCs/>
          <w:sz w:val="24"/>
          <w:szCs w:val="24"/>
        </w:rPr>
      </w:pPr>
    </w:p>
    <w:p w:rsidR="004D7749" w:rsidRPr="004D7749" w:rsidRDefault="004D7749" w:rsidP="00BD5F6E">
      <w:pPr>
        <w:autoSpaceDE w:val="0"/>
        <w:autoSpaceDN w:val="0"/>
        <w:adjustRightInd w:val="0"/>
        <w:spacing w:after="0" w:line="240" w:lineRule="auto"/>
        <w:jc w:val="both"/>
        <w:rPr>
          <w:rFonts w:ascii="Arial" w:hAnsi="Arial" w:cs="Arial"/>
          <w:color w:val="000000"/>
          <w:sz w:val="24"/>
          <w:szCs w:val="24"/>
        </w:rPr>
      </w:pPr>
      <w:r w:rsidRPr="004D7749">
        <w:rPr>
          <w:rFonts w:ascii="Arial" w:hAnsi="Arial" w:cs="Arial"/>
          <w:b/>
          <w:bCs/>
          <w:sz w:val="24"/>
          <w:szCs w:val="24"/>
          <w:lang w:val="en-US"/>
        </w:rPr>
        <w:t>1.</w:t>
      </w:r>
      <w:r w:rsidR="00BB400C">
        <w:rPr>
          <w:rFonts w:ascii="Arial" w:hAnsi="Arial" w:cs="Arial"/>
          <w:b/>
          <w:bCs/>
          <w:sz w:val="24"/>
          <w:szCs w:val="24"/>
        </w:rPr>
        <w:t>7</w:t>
      </w:r>
      <w:r w:rsidRPr="004D7749">
        <w:rPr>
          <w:rFonts w:ascii="Arial" w:hAnsi="Arial" w:cs="Arial"/>
          <w:b/>
          <w:bCs/>
          <w:sz w:val="24"/>
          <w:szCs w:val="24"/>
          <w:lang w:val="en-US"/>
        </w:rPr>
        <w:t>. Демографске пројекције</w:t>
      </w:r>
    </w:p>
    <w:p w:rsidR="004D7749" w:rsidRDefault="004D7749" w:rsidP="004D7749">
      <w:pPr>
        <w:spacing w:before="280" w:after="0" w:line="240" w:lineRule="auto"/>
        <w:ind w:right="-22"/>
        <w:jc w:val="both"/>
        <w:rPr>
          <w:rFonts w:ascii="Arial" w:eastAsia="Times New Roman" w:hAnsi="Arial" w:cs="Arial"/>
          <w:color w:val="000000"/>
          <w:sz w:val="24"/>
          <w:szCs w:val="24"/>
        </w:rPr>
      </w:pPr>
      <w:r>
        <w:rPr>
          <w:rFonts w:ascii="Arial" w:eastAsia="Times New Roman" w:hAnsi="Arial" w:cs="Arial"/>
          <w:color w:val="000000"/>
          <w:sz w:val="24"/>
          <w:szCs w:val="24"/>
        </w:rPr>
        <w:t xml:space="preserve">     Основни фактори за димензионисање простора за сахрањивање (гробља) за одређено насеље су број и старосна структура становништва. Однос броја мртвих према броју живих, и однос броја мртвих према броју новорођенчади, односно нових становника, без обзира на старосну доб, су основни показатељи једнe средине и примарни разлог потребе за градњом новог гробља или, као у овом случају, проширења постојећег. Битне су и друге карактеристике, нпр. својства терена, период за који се планира гробље, итд.</w:t>
      </w:r>
    </w:p>
    <w:p w:rsidR="004D7749" w:rsidRDefault="004D7749" w:rsidP="004D7749">
      <w:pPr>
        <w:spacing w:before="280" w:after="0" w:line="240" w:lineRule="auto"/>
        <w:ind w:right="-22"/>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Према званичним подацима из последња два пописа, број становника </w:t>
      </w:r>
      <w:r w:rsidR="00E839E2">
        <w:rPr>
          <w:rFonts w:ascii="Arial" w:eastAsia="Times New Roman" w:hAnsi="Arial" w:cs="Arial"/>
          <w:color w:val="000000"/>
          <w:sz w:val="24"/>
          <w:szCs w:val="24"/>
        </w:rPr>
        <w:t>Зајаче</w:t>
      </w:r>
      <w:r>
        <w:rPr>
          <w:rFonts w:ascii="Arial" w:eastAsia="Times New Roman" w:hAnsi="Arial" w:cs="Arial"/>
          <w:color w:val="000000"/>
          <w:sz w:val="24"/>
          <w:szCs w:val="24"/>
        </w:rPr>
        <w:t xml:space="preserve"> је следећи:</w:t>
      </w:r>
    </w:p>
    <w:p w:rsidR="004D7749" w:rsidRDefault="004D7749" w:rsidP="00BD5F6E">
      <w:pPr>
        <w:autoSpaceDE w:val="0"/>
        <w:autoSpaceDN w:val="0"/>
        <w:adjustRightInd w:val="0"/>
        <w:spacing w:after="0" w:line="240" w:lineRule="auto"/>
        <w:jc w:val="both"/>
        <w:rPr>
          <w:rFonts w:ascii="Arial" w:hAnsi="Arial" w:cs="Arial"/>
          <w:color w:val="000000"/>
          <w:sz w:val="24"/>
          <w:szCs w:val="24"/>
        </w:rPr>
      </w:pPr>
    </w:p>
    <w:tbl>
      <w:tblPr>
        <w:tblW w:w="4552" w:type="pct"/>
        <w:tblCellSpacing w:w="0" w:type="dxa"/>
        <w:tblInd w:w="72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140"/>
        <w:gridCol w:w="2650"/>
        <w:gridCol w:w="2854"/>
        <w:gridCol w:w="1635"/>
      </w:tblGrid>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Подручје</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2002.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2011.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Апсолутни</w:t>
            </w:r>
          </w:p>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пораст </w:t>
            </w:r>
            <w:r w:rsidR="00DD5B2C">
              <w:rPr>
                <w:rFonts w:ascii="Arial" w:eastAsia="Times New Roman" w:hAnsi="Arial" w:cs="Arial"/>
                <w:sz w:val="20"/>
                <w:szCs w:val="20"/>
                <w:lang w:val="en-US"/>
              </w:rPr>
              <w:t>–</w:t>
            </w:r>
            <w:r w:rsidRPr="00B05571">
              <w:rPr>
                <w:rFonts w:ascii="Arial" w:eastAsia="Times New Roman" w:hAnsi="Arial" w:cs="Arial"/>
                <w:sz w:val="20"/>
                <w:szCs w:val="20"/>
                <w:lang w:val="en-US"/>
              </w:rPr>
              <w:t xml:space="preserve"> пад</w:t>
            </w:r>
          </w:p>
        </w:tc>
      </w:tr>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2B1357" w:rsidRDefault="00484769"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Зајача</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664914" w:rsidRDefault="00484769"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693</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664914" w:rsidRDefault="00484769" w:rsidP="00DF0ADF">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582</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664914" w:rsidRDefault="00664914" w:rsidP="00484769">
            <w:pPr>
              <w:spacing w:before="100" w:beforeAutospacing="1" w:after="0" w:line="240" w:lineRule="auto"/>
              <w:ind w:right="119"/>
              <w:jc w:val="center"/>
              <w:rPr>
                <w:rFonts w:ascii="Times New Roman" w:eastAsia="Times New Roman" w:hAnsi="Times New Roman" w:cs="Times New Roman"/>
                <w:sz w:val="24"/>
                <w:szCs w:val="24"/>
              </w:rPr>
            </w:pPr>
            <w:r w:rsidRPr="00B05571">
              <w:rPr>
                <w:rFonts w:ascii="Arial" w:eastAsia="Times New Roman" w:hAnsi="Arial" w:cs="Arial"/>
                <w:sz w:val="20"/>
                <w:szCs w:val="20"/>
                <w:lang w:val="en-US"/>
              </w:rPr>
              <w:t>- 1</w:t>
            </w:r>
            <w:r w:rsidR="00484769">
              <w:rPr>
                <w:rFonts w:ascii="Arial" w:eastAsia="Times New Roman" w:hAnsi="Arial" w:cs="Arial"/>
                <w:sz w:val="20"/>
                <w:szCs w:val="20"/>
              </w:rPr>
              <w:t>11</w:t>
            </w:r>
          </w:p>
        </w:tc>
      </w:tr>
    </w:tbl>
    <w:p w:rsidR="001225FC" w:rsidRDefault="001225FC" w:rsidP="00BD5F6E">
      <w:pPr>
        <w:autoSpaceDE w:val="0"/>
        <w:autoSpaceDN w:val="0"/>
        <w:adjustRightInd w:val="0"/>
        <w:spacing w:after="0" w:line="240" w:lineRule="auto"/>
        <w:jc w:val="both"/>
        <w:rPr>
          <w:rFonts w:ascii="Arial" w:hAnsi="Arial" w:cs="Arial"/>
          <w:color w:val="000000"/>
          <w:sz w:val="24"/>
          <w:szCs w:val="24"/>
        </w:rPr>
      </w:pPr>
    </w:p>
    <w:p w:rsidR="001225FC" w:rsidRDefault="001225F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CB29D8" w:rsidRDefault="00CB29D8"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0C2972" w:rsidRDefault="000C2972" w:rsidP="00BD5F6E">
      <w:pPr>
        <w:autoSpaceDE w:val="0"/>
        <w:autoSpaceDN w:val="0"/>
        <w:adjustRightInd w:val="0"/>
        <w:spacing w:after="0" w:line="240" w:lineRule="auto"/>
        <w:jc w:val="both"/>
        <w:rPr>
          <w:rFonts w:ascii="Arial" w:hAnsi="Arial" w:cs="Arial"/>
          <w:color w:val="000000"/>
          <w:sz w:val="24"/>
          <w:szCs w:val="24"/>
        </w:rPr>
      </w:pPr>
    </w:p>
    <w:p w:rsidR="00DD5B2C" w:rsidRPr="00CB78E0" w:rsidRDefault="00DD5B2C" w:rsidP="00BD5F6E">
      <w:pPr>
        <w:autoSpaceDE w:val="0"/>
        <w:autoSpaceDN w:val="0"/>
        <w:adjustRightInd w:val="0"/>
        <w:spacing w:after="0" w:line="240" w:lineRule="auto"/>
        <w:jc w:val="both"/>
        <w:rPr>
          <w:rFonts w:ascii="Arial" w:hAnsi="Arial" w:cs="Arial"/>
          <w:color w:val="000000"/>
          <w:sz w:val="24"/>
          <w:szCs w:val="24"/>
          <w:lang w:val="en-US"/>
        </w:rPr>
      </w:pPr>
    </w:p>
    <w:p w:rsidR="001225FC" w:rsidRPr="001225FC" w:rsidRDefault="001225FC" w:rsidP="00BD5F6E">
      <w:pPr>
        <w:autoSpaceDE w:val="0"/>
        <w:autoSpaceDN w:val="0"/>
        <w:adjustRightInd w:val="0"/>
        <w:spacing w:after="0" w:line="240" w:lineRule="auto"/>
        <w:jc w:val="both"/>
        <w:rPr>
          <w:rFonts w:ascii="Arial" w:hAnsi="Arial" w:cs="Arial"/>
          <w:color w:val="000000"/>
          <w:sz w:val="24"/>
          <w:szCs w:val="24"/>
        </w:rPr>
      </w:pPr>
    </w:p>
    <w:p w:rsidR="001225FC" w:rsidRDefault="00BD5F6E" w:rsidP="00BD5F6E">
      <w:pPr>
        <w:pStyle w:val="ListParagraph"/>
        <w:autoSpaceDE w:val="0"/>
        <w:autoSpaceDN w:val="0"/>
        <w:adjustRightInd w:val="0"/>
        <w:spacing w:after="0" w:line="240" w:lineRule="auto"/>
        <w:ind w:left="0"/>
        <w:jc w:val="both"/>
        <w:rPr>
          <w:rFonts w:ascii="Arial" w:hAnsi="Arial" w:cs="Arial"/>
          <w:b/>
          <w:color w:val="000000"/>
          <w:sz w:val="24"/>
          <w:szCs w:val="24"/>
        </w:rPr>
      </w:pPr>
      <w:r w:rsidRPr="00876F3C">
        <w:rPr>
          <w:rFonts w:ascii="Arial" w:hAnsi="Arial" w:cs="Arial"/>
          <w:b/>
          <w:color w:val="000000"/>
          <w:sz w:val="24"/>
          <w:szCs w:val="24"/>
          <w:lang w:val="sr-Latn-CS"/>
        </w:rPr>
        <w:lastRenderedPageBreak/>
        <w:t xml:space="preserve">II  </w:t>
      </w:r>
      <w:r w:rsidRPr="00876F3C">
        <w:rPr>
          <w:rFonts w:ascii="Arial" w:hAnsi="Arial" w:cs="Arial"/>
          <w:b/>
          <w:color w:val="000000"/>
          <w:sz w:val="24"/>
          <w:szCs w:val="24"/>
        </w:rPr>
        <w:t>ПЛАНСКИ ДЕО</w:t>
      </w:r>
    </w:p>
    <w:p w:rsidR="001225FC" w:rsidRPr="00876F3C" w:rsidRDefault="001225FC" w:rsidP="00BD5F6E">
      <w:pPr>
        <w:pStyle w:val="ListParagraph"/>
        <w:autoSpaceDE w:val="0"/>
        <w:autoSpaceDN w:val="0"/>
        <w:adjustRightInd w:val="0"/>
        <w:spacing w:after="0" w:line="240" w:lineRule="auto"/>
        <w:ind w:left="0"/>
        <w:jc w:val="both"/>
        <w:rPr>
          <w:rFonts w:ascii="Arial" w:hAnsi="Arial" w:cs="Arial"/>
          <w:b/>
          <w:color w:val="000000"/>
          <w:sz w:val="24"/>
          <w:szCs w:val="24"/>
          <w:lang w:val="en-US"/>
        </w:rPr>
      </w:pPr>
    </w:p>
    <w:p w:rsidR="00BD5F6E"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 ПРАВИЛА УРЕЂЕЊА</w:t>
      </w:r>
    </w:p>
    <w:p w:rsidR="001225FC" w:rsidRPr="00C54C76" w:rsidRDefault="001225FC" w:rsidP="00BD5F6E">
      <w:pPr>
        <w:autoSpaceDE w:val="0"/>
        <w:autoSpaceDN w:val="0"/>
        <w:adjustRightInd w:val="0"/>
        <w:spacing w:after="0" w:line="240" w:lineRule="auto"/>
        <w:jc w:val="both"/>
        <w:rPr>
          <w:rFonts w:ascii="Arial" w:hAnsi="Arial" w:cs="Arial"/>
          <w:b/>
          <w:color w:val="000000"/>
          <w:sz w:val="24"/>
          <w:szCs w:val="24"/>
        </w:rPr>
      </w:pPr>
    </w:p>
    <w:p w:rsidR="001225FC"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2.1. Концепција уређења простора</w:t>
      </w:r>
    </w:p>
    <w:p w:rsidR="001225FC" w:rsidRDefault="0038313E" w:rsidP="001225FC">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w:t>
      </w:r>
      <w:r w:rsidR="001225FC" w:rsidRPr="00FD06E2">
        <w:rPr>
          <w:rFonts w:ascii="Arial" w:eastAsia="Times New Roman" w:hAnsi="Arial" w:cs="Arial"/>
          <w:sz w:val="24"/>
          <w:szCs w:val="24"/>
        </w:rPr>
        <w:t>Концепт организације предвиђа:</w:t>
      </w:r>
    </w:p>
    <w:p w:rsidR="00AF1D9D" w:rsidRPr="00FD06E2" w:rsidRDefault="00AF1D9D" w:rsidP="001225FC">
      <w:pPr>
        <w:spacing w:after="0" w:line="240" w:lineRule="auto"/>
        <w:ind w:right="119"/>
        <w:jc w:val="both"/>
        <w:rPr>
          <w:rFonts w:ascii="Arial" w:eastAsia="Times New Roman" w:hAnsi="Arial" w:cs="Arial"/>
          <w:sz w:val="24"/>
          <w:szCs w:val="24"/>
        </w:rPr>
      </w:pP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отпун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промен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физичке структуре изградњом новог комуналног објекта, са одговарајућом саобраћајном и комуналном инфраструктуром</w:t>
      </w:r>
      <w:r w:rsidR="001225FC" w:rsidRPr="00DD5B2C">
        <w:rPr>
          <w:rFonts w:ascii="Arial" w:eastAsia="Times New Roman" w:hAnsi="Arial" w:cs="Arial"/>
          <w:sz w:val="24"/>
          <w:szCs w:val="24"/>
        </w:rPr>
        <w:t xml:space="preserve"> (капела са пратећим просторијама, просторије за</w:t>
      </w:r>
      <w:r w:rsidR="001225FC" w:rsidRPr="00DD5B2C">
        <w:rPr>
          <w:rFonts w:ascii="Arial" w:eastAsia="Times New Roman" w:hAnsi="Arial" w:cs="Arial"/>
          <w:color w:val="000000"/>
          <w:sz w:val="24"/>
          <w:szCs w:val="24"/>
        </w:rPr>
        <w:t xml:space="preserve"> смештај радника и опреме, </w:t>
      </w:r>
      <w:r w:rsidR="001225FC" w:rsidRPr="00DD5B2C">
        <w:rPr>
          <w:rFonts w:ascii="Arial" w:eastAsia="Times New Roman" w:hAnsi="Arial" w:cs="Arial"/>
          <w:color w:val="231F20"/>
          <w:sz w:val="24"/>
          <w:szCs w:val="24"/>
        </w:rPr>
        <w:t>санитарни чвор, једну просторију – салу која би служила за обављање верских обреда);</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предвидети прикључке на нисконапонску мрежу (осветљење гробља), као и на водоводну мрежу;</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парцелацију гробних места уредити тако да се обезбеди прилаз свакој парцели са колицима за превоз посмртних остатака;</w:t>
      </w:r>
    </w:p>
    <w:p w:rsidR="001225FC" w:rsidRP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ри изради плана, водити рачуна о прилагођавању природним условима и особеностима терена и уклапању у непосредно окружење.</w:t>
      </w:r>
    </w:p>
    <w:p w:rsidR="001225FC" w:rsidRPr="000C49A5" w:rsidRDefault="00BB400C" w:rsidP="000C49A5">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b/>
          <w:bCs/>
          <w:sz w:val="24"/>
          <w:szCs w:val="24"/>
        </w:rPr>
        <w:t>2</w:t>
      </w:r>
      <w:r w:rsidR="001225FC">
        <w:rPr>
          <w:rFonts w:ascii="Arial" w:eastAsia="Times New Roman" w:hAnsi="Arial" w:cs="Arial"/>
          <w:b/>
          <w:bCs/>
          <w:color w:val="000000"/>
          <w:sz w:val="24"/>
          <w:szCs w:val="24"/>
        </w:rPr>
        <w:t>.2. Циљеви уређења и изградње</w:t>
      </w:r>
    </w:p>
    <w:p w:rsidR="000C49A5" w:rsidRDefault="0038313E" w:rsidP="000C49A5">
      <w:pPr>
        <w:spacing w:before="100" w:beforeAutospacing="1"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0C49A5" w:rsidRPr="00A33F5C">
        <w:rPr>
          <w:rFonts w:ascii="Arial" w:eastAsia="Times New Roman" w:hAnsi="Arial" w:cs="Arial"/>
          <w:color w:val="000000"/>
          <w:sz w:val="24"/>
          <w:szCs w:val="24"/>
          <w:lang w:val="en-US"/>
        </w:rPr>
        <w:t>Циљ израде Плана је:</w:t>
      </w:r>
    </w:p>
    <w:p w:rsidR="009D12C0" w:rsidRPr="009D12C0" w:rsidRDefault="009D12C0" w:rsidP="000C49A5">
      <w:pPr>
        <w:spacing w:after="0" w:line="240" w:lineRule="auto"/>
        <w:ind w:right="119"/>
        <w:jc w:val="both"/>
        <w:rPr>
          <w:rFonts w:ascii="Times New Roman" w:eastAsia="Times New Roman" w:hAnsi="Times New Roman" w:cs="Times New Roman"/>
          <w:sz w:val="24"/>
          <w:szCs w:val="24"/>
        </w:rPr>
      </w:pP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реализација нове комуналне зоне за потребе читавог насеља;</w:t>
      </w: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утврђивање услова грађења и уређења у складу са плановима вишег реда;</w:t>
      </w:r>
    </w:p>
    <w:p w:rsidR="000044E9" w:rsidRPr="00530713" w:rsidRDefault="000C49A5" w:rsidP="00530713">
      <w:pPr>
        <w:spacing w:after="0" w:line="240" w:lineRule="auto"/>
        <w:ind w:left="284" w:right="119"/>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 xml:space="preserve">- успостављање система регулације на простору дела </w:t>
      </w:r>
      <w:r w:rsidR="0019624E">
        <w:rPr>
          <w:rFonts w:ascii="Arial" w:eastAsia="Times New Roman" w:hAnsi="Arial" w:cs="Arial"/>
          <w:color w:val="000000"/>
          <w:sz w:val="24"/>
          <w:szCs w:val="24"/>
        </w:rPr>
        <w:t>Зајаче</w:t>
      </w:r>
      <w:r w:rsidRPr="00A33F5C">
        <w:rPr>
          <w:rFonts w:ascii="Arial" w:eastAsia="Times New Roman" w:hAnsi="Arial" w:cs="Arial"/>
          <w:color w:val="000000"/>
          <w:sz w:val="24"/>
          <w:szCs w:val="24"/>
          <w:lang w:val="en-US"/>
        </w:rPr>
        <w:t xml:space="preserve"> и стварање услова за покретање поступка за прибављање и проглашавање јавног грађевинског земљишта за потребе комуналног опремања насеља гробљем</w:t>
      </w:r>
      <w:r>
        <w:rPr>
          <w:rFonts w:ascii="Arial" w:eastAsia="Times New Roman" w:hAnsi="Arial" w:cs="Arial"/>
          <w:color w:val="000000"/>
          <w:sz w:val="24"/>
          <w:szCs w:val="24"/>
          <w:lang w:val="en-US"/>
        </w:rPr>
        <w:t>.</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9F6D71" w:rsidRDefault="00BD5F6E" w:rsidP="00BD5F6E">
      <w:pPr>
        <w:autoSpaceDN w:val="0"/>
        <w:adjustRightInd w:val="0"/>
        <w:spacing w:after="0" w:line="240" w:lineRule="auto"/>
        <w:jc w:val="both"/>
        <w:rPr>
          <w:rFonts w:ascii="Arial" w:eastAsia="Times New Roman" w:hAnsi="Arial" w:cs="Arial"/>
          <w:b/>
          <w:bCs/>
          <w:color w:val="000000"/>
          <w:sz w:val="24"/>
          <w:szCs w:val="24"/>
        </w:rPr>
      </w:pPr>
      <w:r w:rsidRPr="00876F3C">
        <w:rPr>
          <w:rFonts w:ascii="Arial" w:hAnsi="Arial" w:cs="Arial"/>
          <w:b/>
          <w:bCs/>
          <w:color w:val="000000"/>
          <w:sz w:val="24"/>
          <w:szCs w:val="24"/>
        </w:rPr>
        <w:t>2.3.</w:t>
      </w:r>
      <w:r w:rsidRPr="00876F3C">
        <w:rPr>
          <w:rFonts w:ascii="Arial" w:eastAsia="Times New Roman" w:hAnsi="Arial" w:cs="Arial"/>
          <w:b/>
          <w:bCs/>
          <w:color w:val="000000"/>
          <w:sz w:val="24"/>
          <w:szCs w:val="24"/>
        </w:rPr>
        <w:t>Карактеристичне зоне и целине</w:t>
      </w:r>
    </w:p>
    <w:p w:rsidR="00E953ED" w:rsidRPr="00E953ED" w:rsidRDefault="00706776" w:rsidP="00E953ED">
      <w:pPr>
        <w:spacing w:before="280"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AB7FDC">
        <w:rPr>
          <w:rFonts w:ascii="Arial" w:eastAsia="Times New Roman" w:hAnsi="Arial" w:cs="Arial"/>
          <w:color w:val="000000"/>
          <w:sz w:val="24"/>
          <w:szCs w:val="24"/>
        </w:rPr>
        <w:t>С обзиром да је предметно подручје јединствена целина, детаљном разрадом предвиђено за површине за обављање комуналних делатности, није вршена никаква подела на мање урбанистичке целине и зоне.</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601619" w:rsidRDefault="00BB400C" w:rsidP="00BD5F6E">
      <w:pPr>
        <w:autoSpaceDN w:val="0"/>
        <w:adjustRightInd w:val="0"/>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2</w:t>
      </w:r>
      <w:r w:rsidR="00601619">
        <w:rPr>
          <w:rFonts w:ascii="Arial" w:eastAsia="Times New Roman" w:hAnsi="Arial" w:cs="Arial"/>
          <w:b/>
          <w:bCs/>
          <w:color w:val="000000"/>
          <w:sz w:val="24"/>
          <w:szCs w:val="24"/>
        </w:rPr>
        <w:t>.</w:t>
      </w:r>
      <w:r>
        <w:rPr>
          <w:rFonts w:ascii="Arial" w:eastAsia="Times New Roman" w:hAnsi="Arial" w:cs="Arial"/>
          <w:b/>
          <w:bCs/>
          <w:color w:val="000000"/>
          <w:sz w:val="24"/>
          <w:szCs w:val="24"/>
        </w:rPr>
        <w:t>4</w:t>
      </w:r>
      <w:r w:rsidR="00601619">
        <w:rPr>
          <w:rFonts w:ascii="Arial" w:eastAsia="Times New Roman" w:hAnsi="Arial" w:cs="Arial"/>
          <w:b/>
          <w:bCs/>
          <w:color w:val="000000"/>
          <w:sz w:val="24"/>
          <w:szCs w:val="24"/>
        </w:rPr>
        <w:t>. Подела земљишта на јавно и остало грађевинско земљиште</w:t>
      </w:r>
    </w:p>
    <w:p w:rsidR="00E953ED" w:rsidRDefault="00E953ED" w:rsidP="00BD5F6E">
      <w:pPr>
        <w:autoSpaceDN w:val="0"/>
        <w:adjustRightInd w:val="0"/>
        <w:spacing w:after="0" w:line="240" w:lineRule="auto"/>
        <w:jc w:val="both"/>
        <w:rPr>
          <w:rFonts w:ascii="Arial" w:hAnsi="Arial" w:cs="Arial"/>
          <w:b/>
          <w:sz w:val="24"/>
          <w:szCs w:val="24"/>
        </w:rPr>
      </w:pPr>
    </w:p>
    <w:p w:rsidR="00384B13" w:rsidRPr="00A854C3" w:rsidRDefault="00706776" w:rsidP="00384B13">
      <w:pPr>
        <w:spacing w:after="0" w:line="240" w:lineRule="auto"/>
        <w:ind w:right="119"/>
        <w:jc w:val="both"/>
        <w:rPr>
          <w:rFonts w:ascii="Times New Roman" w:eastAsia="Times New Roman" w:hAnsi="Times New Roman" w:cs="Times New Roman"/>
          <w:color w:val="FF0000"/>
          <w:sz w:val="24"/>
          <w:szCs w:val="24"/>
        </w:rPr>
      </w:pPr>
      <w:r>
        <w:rPr>
          <w:rFonts w:ascii="Arial" w:eastAsia="Times New Roman" w:hAnsi="Arial" w:cs="Arial"/>
          <w:sz w:val="24"/>
          <w:szCs w:val="24"/>
        </w:rPr>
        <w:t xml:space="preserve">   </w:t>
      </w:r>
      <w:r w:rsidR="00601619" w:rsidRPr="00A33F5C">
        <w:rPr>
          <w:rFonts w:ascii="Arial" w:eastAsia="Times New Roman" w:hAnsi="Arial" w:cs="Arial"/>
          <w:sz w:val="24"/>
          <w:szCs w:val="24"/>
          <w:lang w:val="en-US"/>
        </w:rPr>
        <w:t xml:space="preserve"> Овим Планом предвиђено је, да се након спроведене процедуре, ово земљиште прогласи за јавно.</w:t>
      </w:r>
      <w:r>
        <w:rPr>
          <w:rFonts w:ascii="Arial" w:eastAsia="Times New Roman" w:hAnsi="Arial" w:cs="Arial"/>
          <w:sz w:val="24"/>
          <w:szCs w:val="24"/>
        </w:rPr>
        <w:t xml:space="preserve"> </w:t>
      </w:r>
      <w:r w:rsidR="00593973">
        <w:rPr>
          <w:rFonts w:ascii="Arial" w:eastAsia="Times New Roman" w:hAnsi="Arial" w:cs="Arial"/>
          <w:sz w:val="24"/>
          <w:szCs w:val="24"/>
        </w:rPr>
        <w:t>Предметне парцеле 98 и 173 су намењене за гробље и предлаже се њихово спајање</w:t>
      </w:r>
      <w:r w:rsidR="002D28FF">
        <w:rPr>
          <w:rFonts w:ascii="Arial" w:eastAsia="Times New Roman" w:hAnsi="Arial" w:cs="Arial"/>
          <w:sz w:val="24"/>
          <w:szCs w:val="24"/>
        </w:rPr>
        <w:t xml:space="preserve">, </w:t>
      </w:r>
      <w:r w:rsidR="00384B13" w:rsidRPr="002D28FF">
        <w:rPr>
          <w:rFonts w:ascii="Arial" w:eastAsia="Times New Roman" w:hAnsi="Arial" w:cs="Arial"/>
          <w:sz w:val="24"/>
          <w:szCs w:val="24"/>
        </w:rPr>
        <w:t>осим делова који су предвиђени за регулисање реке и пута.</w:t>
      </w:r>
    </w:p>
    <w:p w:rsidR="00384B13" w:rsidRPr="00706776" w:rsidRDefault="00384B13" w:rsidP="00384B13">
      <w:pPr>
        <w:spacing w:after="0" w:line="240" w:lineRule="auto"/>
        <w:ind w:right="119"/>
        <w:jc w:val="both"/>
        <w:rPr>
          <w:rFonts w:ascii="Arial" w:eastAsia="Times New Roman" w:hAnsi="Arial" w:cs="Arial"/>
          <w:color w:val="000000"/>
          <w:sz w:val="24"/>
          <w:szCs w:val="24"/>
        </w:rPr>
      </w:pPr>
    </w:p>
    <w:p w:rsidR="007E054A" w:rsidRPr="00E67722" w:rsidRDefault="007E054A" w:rsidP="007E054A">
      <w:pPr>
        <w:widowControl w:val="0"/>
        <w:autoSpaceDE w:val="0"/>
        <w:autoSpaceDN w:val="0"/>
        <w:adjustRightInd w:val="0"/>
        <w:spacing w:after="0" w:line="240" w:lineRule="auto"/>
        <w:ind w:right="-274"/>
        <w:jc w:val="both"/>
        <w:rPr>
          <w:rFonts w:ascii="Arial" w:eastAsia="Times New Roman" w:hAnsi="Arial" w:cs="Arial"/>
          <w:b/>
          <w:sz w:val="24"/>
          <w:szCs w:val="24"/>
          <w:lang w:val="en-US" w:bidi="hi-IN"/>
        </w:rPr>
      </w:pPr>
      <w:r w:rsidRPr="00E67722">
        <w:rPr>
          <w:rFonts w:ascii="Arial" w:eastAsia="Times New Roman" w:hAnsi="Arial" w:cs="Arial"/>
          <w:b/>
          <w:sz w:val="24"/>
          <w:szCs w:val="24"/>
          <w:lang w:bidi="hi-IN"/>
        </w:rPr>
        <w:t>2.5.</w:t>
      </w:r>
      <w:r w:rsidRPr="00E67722">
        <w:rPr>
          <w:rFonts w:ascii="Arial" w:eastAsia="Times New Roman" w:hAnsi="Arial" w:cs="Arial"/>
          <w:b/>
          <w:sz w:val="24"/>
          <w:szCs w:val="24"/>
          <w:lang w:val="en-US" w:bidi="hi-IN"/>
        </w:rPr>
        <w:t xml:space="preserve"> Правила парцелације и препарцелације</w:t>
      </w:r>
    </w:p>
    <w:p w:rsidR="007E054A" w:rsidRPr="00E67722" w:rsidRDefault="007E054A" w:rsidP="007E054A">
      <w:pPr>
        <w:widowControl w:val="0"/>
        <w:autoSpaceDE w:val="0"/>
        <w:autoSpaceDN w:val="0"/>
        <w:adjustRightInd w:val="0"/>
        <w:spacing w:after="0" w:line="240" w:lineRule="auto"/>
        <w:ind w:right="-274"/>
        <w:jc w:val="both"/>
        <w:rPr>
          <w:rFonts w:ascii="Arial" w:eastAsia="Times New Roman" w:hAnsi="Arial" w:cs="Arial"/>
          <w:b/>
          <w:sz w:val="24"/>
          <w:szCs w:val="24"/>
          <w:lang w:val="en-US" w:bidi="hi-IN"/>
        </w:rPr>
      </w:pPr>
    </w:p>
    <w:p w:rsidR="007E054A" w:rsidRDefault="00E67722" w:rsidP="00E67722">
      <w:pPr>
        <w:widowControl w:val="0"/>
        <w:autoSpaceDE w:val="0"/>
        <w:autoSpaceDN w:val="0"/>
        <w:adjustRightInd w:val="0"/>
        <w:spacing w:after="0" w:line="240" w:lineRule="auto"/>
        <w:ind w:right="119"/>
        <w:jc w:val="both"/>
        <w:rPr>
          <w:rFonts w:ascii="Arial" w:eastAsia="Times New Roman" w:hAnsi="Arial" w:cs="Arial"/>
          <w:sz w:val="24"/>
          <w:szCs w:val="24"/>
          <w:lang w:bidi="hi-IN"/>
        </w:rPr>
      </w:pPr>
      <w:r>
        <w:rPr>
          <w:rFonts w:ascii="Arial" w:eastAsia="Times New Roman" w:hAnsi="Arial" w:cs="Arial"/>
          <w:sz w:val="24"/>
          <w:szCs w:val="24"/>
          <w:lang w:val="en-US" w:bidi="hi-IN"/>
        </w:rPr>
        <w:t xml:space="preserve">  </w:t>
      </w:r>
      <w:r w:rsidR="007E054A" w:rsidRPr="00E67722">
        <w:rPr>
          <w:rFonts w:ascii="Arial" w:eastAsia="Times New Roman" w:hAnsi="Arial" w:cs="Arial"/>
          <w:sz w:val="24"/>
          <w:szCs w:val="24"/>
          <w:lang w:val="en-US" w:bidi="hi-IN"/>
        </w:rPr>
        <w:t xml:space="preserve">  Овим планом </w:t>
      </w:r>
      <w:r w:rsidR="007E054A" w:rsidRPr="00E67722">
        <w:rPr>
          <w:rFonts w:ascii="Arial" w:eastAsia="Times New Roman" w:hAnsi="Arial" w:cs="Arial"/>
          <w:sz w:val="24"/>
          <w:szCs w:val="24"/>
          <w:lang w:bidi="hi-IN"/>
        </w:rPr>
        <w:t xml:space="preserve">делови парцела 98 и 173 </w:t>
      </w:r>
      <w:r w:rsidR="007E054A" w:rsidRPr="00E67722">
        <w:rPr>
          <w:rFonts w:ascii="Arial" w:eastAsia="Times New Roman" w:hAnsi="Arial" w:cs="Arial"/>
          <w:sz w:val="24"/>
          <w:szCs w:val="24"/>
          <w:lang w:val="en-US" w:bidi="hi-IN"/>
        </w:rPr>
        <w:t>предвиђен</w:t>
      </w:r>
      <w:r w:rsidR="007E054A" w:rsidRPr="00E67722">
        <w:rPr>
          <w:rFonts w:ascii="Arial" w:eastAsia="Times New Roman" w:hAnsi="Arial" w:cs="Arial"/>
          <w:sz w:val="24"/>
          <w:szCs w:val="24"/>
          <w:lang w:bidi="hi-IN"/>
        </w:rPr>
        <w:t>и су за потребе</w:t>
      </w:r>
      <w:r w:rsidR="007E054A" w:rsidRPr="00E67722">
        <w:rPr>
          <w:rFonts w:ascii="Arial" w:eastAsia="Times New Roman" w:hAnsi="Arial" w:cs="Arial"/>
          <w:sz w:val="24"/>
          <w:szCs w:val="24"/>
          <w:lang w:val="en-US" w:bidi="hi-IN"/>
        </w:rPr>
        <w:t xml:space="preserve"> гробљ</w:t>
      </w:r>
      <w:r w:rsidR="007E054A" w:rsidRPr="00E67722">
        <w:rPr>
          <w:rFonts w:ascii="Arial" w:eastAsia="Times New Roman" w:hAnsi="Arial" w:cs="Arial"/>
          <w:sz w:val="24"/>
          <w:szCs w:val="24"/>
          <w:lang w:bidi="hi-IN"/>
        </w:rPr>
        <w:t>а и дат је предлог за формирање једне површине за ову намену.</w:t>
      </w:r>
      <w:r>
        <w:rPr>
          <w:rFonts w:ascii="Arial" w:eastAsia="Times New Roman" w:hAnsi="Arial" w:cs="Arial"/>
          <w:sz w:val="24"/>
          <w:szCs w:val="24"/>
          <w:lang w:bidi="hi-IN"/>
        </w:rPr>
        <w:t xml:space="preserve"> </w:t>
      </w:r>
      <w:r w:rsidR="007E054A" w:rsidRPr="00E67722">
        <w:rPr>
          <w:rFonts w:ascii="Arial" w:eastAsia="Times New Roman" w:hAnsi="Arial" w:cs="Arial"/>
          <w:sz w:val="24"/>
          <w:szCs w:val="24"/>
          <w:lang w:bidi="hi-IN"/>
        </w:rPr>
        <w:t>Део парцеле 98 одваја се за потребу проширења речног корита и инспекцијске стазе.</w:t>
      </w:r>
      <w:r>
        <w:rPr>
          <w:rFonts w:ascii="Arial" w:eastAsia="Times New Roman" w:hAnsi="Arial" w:cs="Arial"/>
          <w:sz w:val="24"/>
          <w:szCs w:val="24"/>
          <w:lang w:bidi="hi-IN"/>
        </w:rPr>
        <w:t xml:space="preserve"> </w:t>
      </w:r>
      <w:r w:rsidR="007E054A" w:rsidRPr="00E67722">
        <w:rPr>
          <w:rFonts w:ascii="Arial" w:eastAsia="Times New Roman" w:hAnsi="Arial" w:cs="Arial"/>
          <w:sz w:val="24"/>
          <w:szCs w:val="24"/>
          <w:lang w:bidi="hi-IN"/>
        </w:rPr>
        <w:t>Део парцеле 173 одваја се за потребе проширења јавне саобраћајне површине.</w:t>
      </w:r>
    </w:p>
    <w:p w:rsidR="00E67722" w:rsidRPr="00E67722" w:rsidRDefault="00E67722" w:rsidP="00E67722">
      <w:pPr>
        <w:widowControl w:val="0"/>
        <w:autoSpaceDE w:val="0"/>
        <w:autoSpaceDN w:val="0"/>
        <w:adjustRightInd w:val="0"/>
        <w:spacing w:after="0" w:line="240" w:lineRule="auto"/>
        <w:ind w:right="119"/>
        <w:jc w:val="both"/>
        <w:rPr>
          <w:rFonts w:ascii="Arial" w:eastAsia="Times New Roman" w:hAnsi="Arial" w:cs="Arial"/>
          <w:b/>
          <w:sz w:val="24"/>
          <w:szCs w:val="24"/>
          <w:lang w:bidi="hi-IN"/>
        </w:rPr>
      </w:pPr>
    </w:p>
    <w:p w:rsidR="007E054A" w:rsidRPr="00E67722" w:rsidRDefault="007E054A" w:rsidP="007E054A">
      <w:pPr>
        <w:widowControl w:val="0"/>
        <w:autoSpaceDE w:val="0"/>
        <w:autoSpaceDN w:val="0"/>
        <w:adjustRightInd w:val="0"/>
        <w:spacing w:after="0" w:line="240" w:lineRule="auto"/>
        <w:jc w:val="both"/>
        <w:rPr>
          <w:rFonts w:ascii="Arial" w:eastAsia="Times New Roman" w:hAnsi="Arial" w:cs="Arial"/>
          <w:sz w:val="24"/>
          <w:szCs w:val="24"/>
          <w:lang w:val="en-US" w:bidi="hi-IN"/>
        </w:rPr>
      </w:pPr>
    </w:p>
    <w:p w:rsidR="007E054A" w:rsidRPr="00E67722" w:rsidRDefault="007E054A" w:rsidP="007E054A">
      <w:pPr>
        <w:widowControl w:val="0"/>
        <w:autoSpaceDE w:val="0"/>
        <w:autoSpaceDN w:val="0"/>
        <w:adjustRightInd w:val="0"/>
        <w:spacing w:after="0" w:line="240" w:lineRule="auto"/>
        <w:jc w:val="both"/>
        <w:rPr>
          <w:rFonts w:ascii="Arial" w:eastAsia="Times New Roman" w:hAnsi="Arial" w:cs="Arial"/>
          <w:b/>
          <w:bCs/>
          <w:sz w:val="24"/>
          <w:szCs w:val="24"/>
          <w:lang w:bidi="hi-IN"/>
        </w:rPr>
      </w:pPr>
      <w:r w:rsidRPr="00E67722">
        <w:rPr>
          <w:rFonts w:ascii="Arial" w:eastAsia="Times New Roman" w:hAnsi="Arial" w:cs="Arial"/>
          <w:b/>
          <w:bCs/>
          <w:sz w:val="24"/>
          <w:szCs w:val="24"/>
          <w:lang w:bidi="hi-IN"/>
        </w:rPr>
        <w:lastRenderedPageBreak/>
        <w:t>2.6</w:t>
      </w:r>
      <w:r w:rsidRPr="00E67722">
        <w:rPr>
          <w:rFonts w:ascii="Arial" w:eastAsia="Times New Roman" w:hAnsi="Arial" w:cs="Arial"/>
          <w:b/>
          <w:bCs/>
          <w:sz w:val="24"/>
          <w:szCs w:val="24"/>
          <w:lang w:val="en-US" w:bidi="hi-IN"/>
        </w:rPr>
        <w:t xml:space="preserve">. Попис парцела и опис локација за јавне површине, садржаје и објекте </w:t>
      </w:r>
    </w:p>
    <w:p w:rsidR="007E054A" w:rsidRPr="00E67722" w:rsidRDefault="00E67722" w:rsidP="007E054A">
      <w:pPr>
        <w:spacing w:before="28" w:beforeAutospacing="1" w:after="0" w:afterAutospacing="1"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7E054A" w:rsidRPr="00E67722">
        <w:rPr>
          <w:rFonts w:ascii="Arial" w:eastAsia="Times New Roman" w:hAnsi="Arial" w:cs="Arial"/>
          <w:sz w:val="24"/>
          <w:szCs w:val="24"/>
          <w:lang w:val="en-US"/>
        </w:rPr>
        <w:t xml:space="preserve"> На графичком прилогу бр.</w:t>
      </w:r>
      <w:r>
        <w:rPr>
          <w:rFonts w:ascii="Arial" w:eastAsia="Times New Roman" w:hAnsi="Arial" w:cs="Arial"/>
          <w:sz w:val="24"/>
          <w:szCs w:val="24"/>
        </w:rPr>
        <w:t xml:space="preserve"> 2.</w:t>
      </w:r>
      <w:r w:rsidR="007E054A" w:rsidRPr="00E67722">
        <w:rPr>
          <w:rFonts w:ascii="Arial" w:eastAsia="Times New Roman" w:hAnsi="Arial" w:cs="Arial"/>
          <w:sz w:val="24"/>
          <w:szCs w:val="24"/>
        </w:rPr>
        <w:t>3</w:t>
      </w:r>
      <w:r>
        <w:rPr>
          <w:rFonts w:ascii="Arial" w:eastAsia="Times New Roman" w:hAnsi="Arial" w:cs="Arial"/>
          <w:sz w:val="24"/>
          <w:szCs w:val="24"/>
        </w:rPr>
        <w:t xml:space="preserve">. - </w:t>
      </w:r>
      <w:r w:rsidR="007E054A" w:rsidRPr="00E67722">
        <w:rPr>
          <w:rFonts w:ascii="Arial" w:eastAsia="Times New Roman" w:hAnsi="Arial" w:cs="Arial"/>
          <w:sz w:val="24"/>
          <w:szCs w:val="24"/>
          <w:lang w:val="en-US"/>
        </w:rPr>
        <w:t xml:space="preserve"> Пла</w:t>
      </w:r>
      <w:r w:rsidR="006A29C0">
        <w:rPr>
          <w:rFonts w:ascii="Arial" w:eastAsia="Times New Roman" w:hAnsi="Arial" w:cs="Arial"/>
          <w:sz w:val="24"/>
          <w:szCs w:val="24"/>
          <w:lang w:val="en-US"/>
        </w:rPr>
        <w:t>н разграничења јавних површина</w:t>
      </w:r>
      <w:r w:rsidR="007E054A" w:rsidRPr="00E67722">
        <w:rPr>
          <w:rFonts w:ascii="Arial" w:eastAsia="Times New Roman" w:hAnsi="Arial" w:cs="Arial"/>
          <w:sz w:val="24"/>
          <w:szCs w:val="24"/>
          <w:lang w:val="en-US"/>
        </w:rPr>
        <w:t>,</w:t>
      </w:r>
      <w:r w:rsidR="006A29C0">
        <w:rPr>
          <w:rFonts w:ascii="Arial" w:eastAsia="Times New Roman" w:hAnsi="Arial" w:cs="Arial"/>
          <w:sz w:val="24"/>
          <w:szCs w:val="24"/>
        </w:rPr>
        <w:t xml:space="preserve"> </w:t>
      </w:r>
      <w:r w:rsidR="007E054A" w:rsidRPr="00E67722">
        <w:rPr>
          <w:rFonts w:ascii="Arial" w:eastAsia="Times New Roman" w:hAnsi="Arial" w:cs="Arial"/>
          <w:sz w:val="24"/>
          <w:szCs w:val="24"/>
          <w:lang w:val="en-US"/>
        </w:rPr>
        <w:t>све површине су јавне и то површина за проширење прилазн</w:t>
      </w:r>
      <w:r w:rsidR="007E054A" w:rsidRPr="00E67722">
        <w:rPr>
          <w:rFonts w:ascii="Arial" w:eastAsia="Times New Roman" w:hAnsi="Arial" w:cs="Arial"/>
          <w:sz w:val="24"/>
          <w:szCs w:val="24"/>
        </w:rPr>
        <w:t>ог</w:t>
      </w:r>
      <w:r>
        <w:rPr>
          <w:rFonts w:ascii="Arial" w:eastAsia="Times New Roman" w:hAnsi="Arial" w:cs="Arial"/>
          <w:sz w:val="24"/>
          <w:szCs w:val="24"/>
        </w:rPr>
        <w:t xml:space="preserve"> </w:t>
      </w:r>
      <w:r w:rsidR="007E054A" w:rsidRPr="00E67722">
        <w:rPr>
          <w:rFonts w:ascii="Arial" w:eastAsia="Times New Roman" w:hAnsi="Arial" w:cs="Arial"/>
          <w:sz w:val="24"/>
          <w:szCs w:val="24"/>
        </w:rPr>
        <w:t>пута,</w:t>
      </w:r>
      <w:r>
        <w:rPr>
          <w:rFonts w:ascii="Arial" w:eastAsia="Times New Roman" w:hAnsi="Arial" w:cs="Arial"/>
          <w:sz w:val="24"/>
          <w:szCs w:val="24"/>
        </w:rPr>
        <w:t xml:space="preserve"> </w:t>
      </w:r>
      <w:r w:rsidR="007E054A" w:rsidRPr="00E67722">
        <w:rPr>
          <w:rFonts w:ascii="Arial" w:eastAsia="Times New Roman" w:hAnsi="Arial" w:cs="Arial"/>
          <w:sz w:val="24"/>
          <w:szCs w:val="24"/>
        </w:rPr>
        <w:t>реке и гробља.</w:t>
      </w:r>
      <w:r>
        <w:rPr>
          <w:rFonts w:ascii="Arial" w:eastAsia="Times New Roman" w:hAnsi="Arial" w:cs="Arial"/>
          <w:sz w:val="24"/>
          <w:szCs w:val="24"/>
        </w:rPr>
        <w:t xml:space="preserve"> </w:t>
      </w:r>
      <w:r w:rsidR="007E054A" w:rsidRPr="00E67722">
        <w:rPr>
          <w:rFonts w:ascii="Arial" w:eastAsia="Times New Roman" w:hAnsi="Arial" w:cs="Arial"/>
          <w:sz w:val="24"/>
          <w:szCs w:val="24"/>
          <w:lang w:val="en-US"/>
        </w:rPr>
        <w:t xml:space="preserve">У следећој табели наведене су координате тачака за разграничење </w:t>
      </w:r>
      <w:r w:rsidR="007E054A" w:rsidRPr="00E67722">
        <w:rPr>
          <w:rFonts w:ascii="Arial" w:eastAsia="Times New Roman" w:hAnsi="Arial" w:cs="Arial"/>
          <w:sz w:val="24"/>
          <w:szCs w:val="24"/>
        </w:rPr>
        <w:t>ових</w:t>
      </w:r>
      <w:r w:rsidR="007E054A" w:rsidRPr="00E67722">
        <w:rPr>
          <w:rFonts w:ascii="Arial" w:eastAsia="Times New Roman" w:hAnsi="Arial" w:cs="Arial"/>
          <w:sz w:val="24"/>
          <w:szCs w:val="24"/>
          <w:lang w:val="en-US"/>
        </w:rPr>
        <w:t xml:space="preserve"> јавн</w:t>
      </w:r>
      <w:r w:rsidR="007E054A" w:rsidRPr="00E67722">
        <w:rPr>
          <w:rFonts w:ascii="Arial" w:eastAsia="Times New Roman" w:hAnsi="Arial" w:cs="Arial"/>
          <w:sz w:val="24"/>
          <w:szCs w:val="24"/>
        </w:rPr>
        <w:t>их површина</w:t>
      </w:r>
      <w:r w:rsidR="007E054A" w:rsidRPr="00E67722">
        <w:rPr>
          <w:rFonts w:ascii="Arial" w:eastAsia="Times New Roman" w:hAnsi="Arial" w:cs="Arial"/>
          <w:sz w:val="24"/>
          <w:szCs w:val="24"/>
          <w:lang w:val="en-US"/>
        </w:rPr>
        <w:t>.</w:t>
      </w:r>
    </w:p>
    <w:p w:rsidR="007E054A" w:rsidRPr="00E67722" w:rsidRDefault="00E67722" w:rsidP="007E054A">
      <w:pPr>
        <w:spacing w:before="28" w:beforeAutospacing="1" w:after="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7E054A" w:rsidRPr="00E67722">
        <w:rPr>
          <w:rFonts w:ascii="Arial" w:eastAsia="Times New Roman" w:hAnsi="Arial" w:cs="Arial"/>
          <w:sz w:val="24"/>
          <w:szCs w:val="24"/>
          <w:lang w:val="en-US"/>
        </w:rPr>
        <w:t>Површина за потребе</w:t>
      </w:r>
      <w:r w:rsidR="007E054A" w:rsidRPr="00E67722">
        <w:rPr>
          <w:rFonts w:ascii="Arial" w:eastAsia="Times New Roman" w:hAnsi="Arial" w:cs="Arial"/>
          <w:sz w:val="24"/>
          <w:szCs w:val="24"/>
        </w:rPr>
        <w:t xml:space="preserve"> пута </w:t>
      </w:r>
      <w:r w:rsidR="007E054A" w:rsidRPr="00E67722">
        <w:rPr>
          <w:rFonts w:ascii="Arial" w:eastAsia="Times New Roman" w:hAnsi="Arial" w:cs="Arial"/>
          <w:sz w:val="24"/>
          <w:szCs w:val="24"/>
          <w:lang w:val="en-US"/>
        </w:rPr>
        <w:t xml:space="preserve">издваја се </w:t>
      </w:r>
      <w:r w:rsidR="007E054A" w:rsidRPr="00E67722">
        <w:rPr>
          <w:rFonts w:ascii="Arial" w:eastAsia="Times New Roman" w:hAnsi="Arial" w:cs="Arial"/>
          <w:sz w:val="24"/>
          <w:szCs w:val="24"/>
        </w:rPr>
        <w:t>у површини од 365м</w:t>
      </w:r>
      <w:r w:rsidR="007E054A" w:rsidRPr="00E67722">
        <w:rPr>
          <w:rFonts w:ascii="Arial" w:eastAsia="Times New Roman" w:hAnsi="Arial" w:cs="Arial"/>
          <w:sz w:val="24"/>
          <w:szCs w:val="24"/>
          <w:vertAlign w:val="superscript"/>
        </w:rPr>
        <w:t>2</w:t>
      </w:r>
      <w:r w:rsidR="007E054A" w:rsidRPr="00E67722">
        <w:rPr>
          <w:rFonts w:ascii="Arial" w:eastAsia="Times New Roman" w:hAnsi="Arial" w:cs="Arial"/>
          <w:sz w:val="24"/>
          <w:szCs w:val="24"/>
        </w:rPr>
        <w:t>.</w:t>
      </w:r>
      <w:r>
        <w:rPr>
          <w:rFonts w:ascii="Arial" w:eastAsia="Times New Roman" w:hAnsi="Arial" w:cs="Arial"/>
          <w:sz w:val="24"/>
          <w:szCs w:val="24"/>
        </w:rPr>
        <w:t xml:space="preserve"> </w:t>
      </w:r>
      <w:r w:rsidR="007E054A" w:rsidRPr="00E67722">
        <w:rPr>
          <w:rFonts w:ascii="Arial" w:eastAsia="Times New Roman" w:hAnsi="Arial" w:cs="Arial"/>
          <w:sz w:val="24"/>
          <w:szCs w:val="24"/>
        </w:rPr>
        <w:t>З</w:t>
      </w:r>
      <w:r w:rsidR="007E054A" w:rsidRPr="00E67722">
        <w:rPr>
          <w:rFonts w:ascii="Arial" w:eastAsia="Times New Roman" w:hAnsi="Arial" w:cs="Arial"/>
          <w:sz w:val="24"/>
          <w:szCs w:val="24"/>
          <w:lang w:val="en-US"/>
        </w:rPr>
        <w:t>а потребе</w:t>
      </w:r>
      <w:r>
        <w:rPr>
          <w:rFonts w:ascii="Arial" w:eastAsia="Times New Roman" w:hAnsi="Arial" w:cs="Arial"/>
          <w:sz w:val="24"/>
          <w:szCs w:val="24"/>
        </w:rPr>
        <w:t xml:space="preserve"> </w:t>
      </w:r>
      <w:r w:rsidR="007E054A" w:rsidRPr="00E67722">
        <w:rPr>
          <w:rFonts w:ascii="Arial" w:eastAsia="Times New Roman" w:hAnsi="Arial" w:cs="Arial"/>
          <w:sz w:val="24"/>
          <w:szCs w:val="24"/>
        </w:rPr>
        <w:t xml:space="preserve">регулисања реке Штире </w:t>
      </w:r>
      <w:r w:rsidR="007E054A" w:rsidRPr="00E67722">
        <w:rPr>
          <w:rFonts w:ascii="Arial" w:eastAsia="Times New Roman" w:hAnsi="Arial" w:cs="Arial"/>
          <w:sz w:val="24"/>
          <w:szCs w:val="24"/>
          <w:lang w:val="en-US"/>
        </w:rPr>
        <w:t xml:space="preserve">издваја се </w:t>
      </w:r>
      <w:r w:rsidR="007E054A" w:rsidRPr="00E67722">
        <w:rPr>
          <w:rFonts w:ascii="Arial" w:eastAsia="Times New Roman" w:hAnsi="Arial" w:cs="Arial"/>
          <w:sz w:val="24"/>
          <w:szCs w:val="24"/>
        </w:rPr>
        <w:t>део у површини 447м</w:t>
      </w:r>
      <w:r w:rsidR="007E054A" w:rsidRPr="00E67722">
        <w:rPr>
          <w:rFonts w:ascii="Arial" w:eastAsia="Times New Roman" w:hAnsi="Arial" w:cs="Arial"/>
          <w:sz w:val="24"/>
          <w:szCs w:val="24"/>
          <w:vertAlign w:val="superscript"/>
        </w:rPr>
        <w:t>2</w:t>
      </w:r>
      <w:r w:rsidR="007E054A" w:rsidRPr="00E67722">
        <w:rPr>
          <w:rFonts w:ascii="Arial" w:eastAsia="Times New Roman" w:hAnsi="Arial" w:cs="Arial"/>
          <w:sz w:val="24"/>
          <w:szCs w:val="24"/>
        </w:rPr>
        <w:t>. З</w:t>
      </w:r>
      <w:r w:rsidR="007E054A" w:rsidRPr="00E67722">
        <w:rPr>
          <w:rFonts w:ascii="Arial" w:eastAsia="Times New Roman" w:hAnsi="Arial" w:cs="Arial"/>
          <w:sz w:val="24"/>
          <w:szCs w:val="24"/>
          <w:lang w:val="en-US"/>
        </w:rPr>
        <w:t>а потребе</w:t>
      </w:r>
      <w:r>
        <w:rPr>
          <w:rFonts w:ascii="Arial" w:eastAsia="Times New Roman" w:hAnsi="Arial" w:cs="Arial"/>
          <w:sz w:val="24"/>
          <w:szCs w:val="24"/>
        </w:rPr>
        <w:t xml:space="preserve"> </w:t>
      </w:r>
      <w:r w:rsidR="007E054A" w:rsidRPr="00E67722">
        <w:rPr>
          <w:rFonts w:ascii="Arial" w:eastAsia="Times New Roman" w:hAnsi="Arial" w:cs="Arial"/>
          <w:sz w:val="24"/>
          <w:szCs w:val="24"/>
        </w:rPr>
        <w:t>гробља формира се површина од157м</w:t>
      </w:r>
      <w:r w:rsidR="007E054A" w:rsidRPr="00E67722">
        <w:rPr>
          <w:rFonts w:ascii="Arial" w:eastAsia="Times New Roman" w:hAnsi="Arial" w:cs="Arial"/>
          <w:sz w:val="24"/>
          <w:szCs w:val="24"/>
          <w:vertAlign w:val="superscript"/>
        </w:rPr>
        <w:t>2</w:t>
      </w:r>
      <w:r w:rsidR="007E054A" w:rsidRPr="00E67722">
        <w:rPr>
          <w:rFonts w:ascii="Arial" w:eastAsia="Times New Roman" w:hAnsi="Arial" w:cs="Arial"/>
          <w:sz w:val="24"/>
          <w:szCs w:val="24"/>
        </w:rPr>
        <w:t>.</w:t>
      </w:r>
      <w:r>
        <w:rPr>
          <w:rFonts w:ascii="Arial" w:eastAsia="Times New Roman" w:hAnsi="Arial" w:cs="Arial"/>
          <w:sz w:val="24"/>
          <w:szCs w:val="24"/>
        </w:rPr>
        <w:t xml:space="preserve"> </w:t>
      </w:r>
      <w:r w:rsidR="007E054A" w:rsidRPr="00E67722">
        <w:rPr>
          <w:rFonts w:ascii="Arial" w:eastAsia="Times New Roman" w:hAnsi="Arial" w:cs="Arial"/>
          <w:sz w:val="24"/>
          <w:szCs w:val="24"/>
        </w:rPr>
        <w:t>Парцела која се формира за потребе гробља има површину од 8074м</w:t>
      </w:r>
      <w:r w:rsidR="007E054A" w:rsidRPr="00E67722">
        <w:rPr>
          <w:rFonts w:ascii="Arial" w:eastAsia="Times New Roman" w:hAnsi="Arial" w:cs="Arial"/>
          <w:sz w:val="24"/>
          <w:szCs w:val="24"/>
          <w:vertAlign w:val="superscript"/>
        </w:rPr>
        <w:t>2</w:t>
      </w:r>
      <w:r w:rsidR="007E054A" w:rsidRPr="00E67722">
        <w:rPr>
          <w:rFonts w:ascii="Arial" w:eastAsia="Times New Roman" w:hAnsi="Arial" w:cs="Arial"/>
          <w:sz w:val="24"/>
          <w:szCs w:val="24"/>
        </w:rPr>
        <w:t>.</w:t>
      </w:r>
    </w:p>
    <w:p w:rsidR="007E054A" w:rsidRPr="00E67722" w:rsidRDefault="007E054A" w:rsidP="007E054A">
      <w:pPr>
        <w:widowControl w:val="0"/>
        <w:autoSpaceDE w:val="0"/>
        <w:autoSpaceDN w:val="0"/>
        <w:adjustRightIn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 xml:space="preserve">Координате детаљних тачака за потребе </w:t>
      </w:r>
    </w:p>
    <w:p w:rsidR="007E054A" w:rsidRPr="00E67722" w:rsidRDefault="007E054A" w:rsidP="00E67722">
      <w:pPr>
        <w:widowControl w:val="0"/>
        <w:autoSpaceDE w:val="0"/>
        <w:autoSpaceDN w:val="0"/>
        <w:adjustRightIn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 xml:space="preserve">обележавања регулације јавних површина </w:t>
      </w:r>
    </w:p>
    <w:p w:rsidR="007E054A" w:rsidRPr="00E67722" w:rsidRDefault="007E054A" w:rsidP="007E054A">
      <w:pPr>
        <w:suppressAutoHyphens/>
        <w:spacing w:after="0" w:line="240" w:lineRule="auto"/>
        <w:jc w:val="both"/>
        <w:rPr>
          <w:rFonts w:ascii="C_ Helvetika" w:eastAsia="Times New Roman" w:hAnsi="C_ Helvetika" w:cs="Times New Roman"/>
          <w:sz w:val="24"/>
          <w:szCs w:val="20"/>
          <w:lang w:val="de-DE" w:eastAsia="ar-SA"/>
        </w:rPr>
      </w:pPr>
    </w:p>
    <w:tbl>
      <w:tblPr>
        <w:tblW w:w="0" w:type="auto"/>
        <w:tblInd w:w="1275" w:type="dxa"/>
        <w:tblLayout w:type="fixed"/>
        <w:tblLook w:val="0000"/>
      </w:tblPr>
      <w:tblGrid>
        <w:gridCol w:w="1350"/>
        <w:gridCol w:w="2715"/>
        <w:gridCol w:w="3148"/>
      </w:tblGrid>
      <w:tr w:rsidR="007E054A" w:rsidRPr="00E67722" w:rsidTr="002864BC">
        <w:tc>
          <w:tcPr>
            <w:tcW w:w="1350"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keepNext/>
              <w:keepLines/>
              <w:widowControl w:val="0"/>
              <w:tabs>
                <w:tab w:val="left" w:pos="0"/>
              </w:tabs>
              <w:autoSpaceDE w:val="0"/>
              <w:autoSpaceDN w:val="0"/>
              <w:adjustRightInd w:val="0"/>
              <w:snapToGrid w:val="0"/>
              <w:spacing w:before="40" w:after="0" w:line="240" w:lineRule="auto"/>
              <w:outlineLvl w:val="7"/>
              <w:rPr>
                <w:rFonts w:ascii="Arial" w:eastAsiaTheme="majorEastAsia" w:hAnsi="Arial" w:cs="Mangal"/>
                <w:sz w:val="24"/>
                <w:szCs w:val="19"/>
                <w:lang w:bidi="hi-IN"/>
              </w:rPr>
            </w:pPr>
            <w:r w:rsidRPr="00E67722">
              <w:rPr>
                <w:rFonts w:ascii="Arial" w:eastAsiaTheme="majorEastAsia" w:hAnsi="Arial" w:cs="Mangal"/>
                <w:sz w:val="24"/>
                <w:szCs w:val="19"/>
                <w:lang w:bidi="hi-IN"/>
              </w:rPr>
              <w:t>TAЧKA</w:t>
            </w:r>
          </w:p>
        </w:tc>
        <w:tc>
          <w:tcPr>
            <w:tcW w:w="2715"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Y</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E054A" w:rsidRPr="00E67722" w:rsidRDefault="007E054A" w:rsidP="002864BC">
            <w:pPr>
              <w:keepNext/>
              <w:keepLines/>
              <w:tabs>
                <w:tab w:val="left" w:pos="0"/>
              </w:tabs>
              <w:snapToGrid w:val="0"/>
              <w:spacing w:before="200" w:after="0"/>
              <w:jc w:val="center"/>
              <w:outlineLvl w:val="5"/>
              <w:rPr>
                <w:rFonts w:ascii="Arial" w:eastAsiaTheme="majorEastAsia" w:hAnsi="Arial" w:cstheme="majorBidi"/>
                <w:i/>
                <w:iCs/>
              </w:rPr>
            </w:pPr>
            <w:r w:rsidRPr="00E67722">
              <w:rPr>
                <w:rFonts w:ascii="Arial" w:eastAsiaTheme="majorEastAsia" w:hAnsi="Arial" w:cstheme="majorBidi"/>
                <w:i/>
                <w:iCs/>
              </w:rPr>
              <w:t>X</w:t>
            </w:r>
          </w:p>
        </w:tc>
      </w:tr>
      <w:tr w:rsidR="007E054A" w:rsidRPr="00E67722" w:rsidTr="002864BC">
        <w:tc>
          <w:tcPr>
            <w:tcW w:w="1350"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w:t>
            </w:r>
          </w:p>
        </w:tc>
        <w:tc>
          <w:tcPr>
            <w:tcW w:w="2715"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6599244.95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tabs>
                <w:tab w:val="left" w:pos="915"/>
              </w:tabs>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4925046.43</w:t>
            </w:r>
          </w:p>
        </w:tc>
      </w:tr>
      <w:tr w:rsidR="007E054A" w:rsidRPr="00E67722" w:rsidTr="002864BC">
        <w:tc>
          <w:tcPr>
            <w:tcW w:w="1350"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2</w:t>
            </w:r>
          </w:p>
        </w:tc>
        <w:tc>
          <w:tcPr>
            <w:tcW w:w="2715"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6599252.79</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4925040.03</w:t>
            </w:r>
          </w:p>
        </w:tc>
      </w:tr>
      <w:tr w:rsidR="007E054A" w:rsidRPr="00E67722" w:rsidTr="002864BC">
        <w:tc>
          <w:tcPr>
            <w:tcW w:w="1350"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3</w:t>
            </w:r>
          </w:p>
        </w:tc>
        <w:tc>
          <w:tcPr>
            <w:tcW w:w="2715"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6599266.91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4925024.38</w:t>
            </w:r>
          </w:p>
        </w:tc>
      </w:tr>
      <w:tr w:rsidR="007E054A" w:rsidRPr="00E67722" w:rsidTr="002864BC">
        <w:tc>
          <w:tcPr>
            <w:tcW w:w="1350"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4</w:t>
            </w:r>
          </w:p>
        </w:tc>
        <w:tc>
          <w:tcPr>
            <w:tcW w:w="2715" w:type="dxa"/>
            <w:tcBorders>
              <w:top w:val="single" w:sz="4" w:space="0" w:color="000000"/>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6599282.61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4925005.65</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5</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6599284.79</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4925003.34</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6</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6599297.14</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4924989.33</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7</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6599297.14</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4924989.33</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8</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6599299.62</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4924991.01</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9</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6599306.99</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4924980.14</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10</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6599309.25</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4924981.61</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11</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6599314.85</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4924968.52</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12</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6599306.43</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4924962.22</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13</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6599307.25</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4924960.97</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14</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6599311.45</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4924962.26</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15</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6599315.84</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4924960.12</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16</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6599322.90</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4924950.82</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17</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6599333.09</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4924926.96</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18</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6599336.58</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4924914.12</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19</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6599337.57</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4924905.25</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bidi="hi-IN"/>
              </w:rPr>
            </w:pPr>
            <w:r w:rsidRPr="00E67722">
              <w:rPr>
                <w:rFonts w:ascii="Arial" w:eastAsia="Times New Roman" w:hAnsi="Arial" w:cs="YU C Times"/>
                <w:b/>
                <w:bCs/>
                <w:sz w:val="24"/>
                <w:szCs w:val="24"/>
                <w:lang w:bidi="hi-IN"/>
              </w:rPr>
              <w:t>20</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6599338.85</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4924883.08</w:t>
            </w:r>
          </w:p>
        </w:tc>
      </w:tr>
      <w:tr w:rsidR="007E054A" w:rsidRPr="00E67722" w:rsidTr="002864BC">
        <w:tc>
          <w:tcPr>
            <w:tcW w:w="1350"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b/>
                <w:bCs/>
                <w:sz w:val="24"/>
                <w:szCs w:val="24"/>
                <w:lang w:val="en-US" w:bidi="hi-IN"/>
              </w:rPr>
            </w:pPr>
            <w:r w:rsidRPr="00E67722">
              <w:rPr>
                <w:rFonts w:ascii="Arial" w:eastAsia="Times New Roman" w:hAnsi="Arial" w:cs="YU C Times"/>
                <w:b/>
                <w:bCs/>
                <w:sz w:val="24"/>
                <w:szCs w:val="24"/>
                <w:lang w:val="en-US" w:bidi="hi-IN"/>
              </w:rPr>
              <w:t>21</w:t>
            </w:r>
          </w:p>
        </w:tc>
        <w:tc>
          <w:tcPr>
            <w:tcW w:w="2715" w:type="dxa"/>
            <w:tcBorders>
              <w:left w:val="single" w:sz="4" w:space="0" w:color="000000"/>
              <w:bottom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6599338.70</w:t>
            </w:r>
          </w:p>
        </w:tc>
        <w:tc>
          <w:tcPr>
            <w:tcW w:w="3148" w:type="dxa"/>
            <w:tcBorders>
              <w:left w:val="single" w:sz="4" w:space="0" w:color="000000"/>
              <w:bottom w:val="single" w:sz="4" w:space="0" w:color="000000"/>
              <w:right w:val="single" w:sz="4" w:space="0" w:color="000000"/>
            </w:tcBorders>
            <w:shd w:val="clear" w:color="auto" w:fill="auto"/>
          </w:tcPr>
          <w:p w:rsidR="007E054A" w:rsidRPr="00E67722" w:rsidRDefault="007E054A" w:rsidP="002864BC">
            <w:pPr>
              <w:widowControl w:val="0"/>
              <w:autoSpaceDE w:val="0"/>
              <w:autoSpaceDN w:val="0"/>
              <w:adjustRightInd w:val="0"/>
              <w:snapToGrid w:val="0"/>
              <w:spacing w:after="0" w:line="240" w:lineRule="auto"/>
              <w:jc w:val="center"/>
              <w:rPr>
                <w:rFonts w:ascii="Arial" w:eastAsia="Times New Roman" w:hAnsi="Arial" w:cs="YU C Times"/>
                <w:sz w:val="24"/>
                <w:szCs w:val="24"/>
                <w:lang w:val="en-US" w:bidi="hi-IN"/>
              </w:rPr>
            </w:pPr>
            <w:r w:rsidRPr="00E67722">
              <w:rPr>
                <w:rFonts w:ascii="Arial" w:eastAsia="Times New Roman" w:hAnsi="Arial" w:cs="YU C Times"/>
                <w:sz w:val="24"/>
                <w:szCs w:val="24"/>
                <w:lang w:val="en-US" w:bidi="hi-IN"/>
              </w:rPr>
              <w:t>4924875.44</w:t>
            </w:r>
          </w:p>
        </w:tc>
      </w:tr>
    </w:tbl>
    <w:p w:rsidR="00AC6D1F" w:rsidRPr="00593973" w:rsidRDefault="00AC6D1F" w:rsidP="00AC6D1F">
      <w:pPr>
        <w:spacing w:after="0" w:line="240" w:lineRule="auto"/>
        <w:ind w:right="119"/>
        <w:jc w:val="both"/>
        <w:rPr>
          <w:rFonts w:ascii="Times New Roman" w:eastAsia="Times New Roman" w:hAnsi="Times New Roman" w:cs="Times New Roman"/>
          <w:sz w:val="24"/>
          <w:szCs w:val="24"/>
        </w:rPr>
      </w:pPr>
    </w:p>
    <w:p w:rsidR="00AC6D1F" w:rsidRPr="00706776" w:rsidRDefault="00706776" w:rsidP="00AC6D1F">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AC6D1F" w:rsidRPr="00AC6D1F" w:rsidRDefault="00706776" w:rsidP="00AC6D1F">
      <w:pPr>
        <w:spacing w:after="0" w:line="240" w:lineRule="auto"/>
        <w:ind w:right="119"/>
        <w:jc w:val="both"/>
        <w:rPr>
          <w:rFonts w:ascii="Arial" w:hAnsi="Arial" w:cs="Arial"/>
          <w:b/>
          <w:sz w:val="24"/>
          <w:szCs w:val="24"/>
        </w:rPr>
      </w:pPr>
      <w:r>
        <w:rPr>
          <w:rFonts w:ascii="Arial" w:eastAsia="Times New Roman" w:hAnsi="Arial" w:cs="Arial"/>
          <w:b/>
          <w:color w:val="000000"/>
          <w:sz w:val="24"/>
          <w:szCs w:val="24"/>
        </w:rPr>
        <w:t xml:space="preserve">     </w:t>
      </w:r>
      <w:r w:rsidR="00AC6D1F" w:rsidRPr="00AC6D1F">
        <w:rPr>
          <w:rFonts w:ascii="Arial" w:eastAsia="Times New Roman" w:hAnsi="Arial" w:cs="Arial"/>
          <w:b/>
          <w:color w:val="000000"/>
          <w:sz w:val="24"/>
          <w:szCs w:val="24"/>
        </w:rPr>
        <w:t xml:space="preserve">Предметна катастарска парцела бр. </w:t>
      </w:r>
      <w:r w:rsidR="0019624E">
        <w:rPr>
          <w:rFonts w:ascii="Arial" w:eastAsia="Times New Roman" w:hAnsi="Arial" w:cs="Arial"/>
          <w:b/>
          <w:color w:val="000000"/>
          <w:sz w:val="24"/>
          <w:szCs w:val="24"/>
        </w:rPr>
        <w:t>98</w:t>
      </w:r>
      <w:r>
        <w:rPr>
          <w:rFonts w:ascii="Arial" w:eastAsia="Times New Roman" w:hAnsi="Arial" w:cs="Arial"/>
          <w:b/>
          <w:color w:val="000000"/>
          <w:sz w:val="24"/>
          <w:szCs w:val="24"/>
        </w:rPr>
        <w:t xml:space="preserve"> </w:t>
      </w:r>
      <w:r w:rsidR="00C16B24">
        <w:rPr>
          <w:rFonts w:ascii="Arial" w:eastAsia="Times New Roman" w:hAnsi="Arial" w:cs="Arial"/>
          <w:b/>
          <w:color w:val="000000"/>
          <w:sz w:val="24"/>
          <w:szCs w:val="24"/>
        </w:rPr>
        <w:t xml:space="preserve">КО </w:t>
      </w:r>
      <w:r w:rsidR="0019624E">
        <w:rPr>
          <w:rFonts w:ascii="Arial" w:eastAsia="Times New Roman" w:hAnsi="Arial" w:cs="Arial"/>
          <w:b/>
          <w:color w:val="000000"/>
          <w:sz w:val="24"/>
          <w:szCs w:val="24"/>
        </w:rPr>
        <w:t>Зајача</w:t>
      </w:r>
      <w:r>
        <w:rPr>
          <w:rFonts w:ascii="Arial" w:eastAsia="Times New Roman" w:hAnsi="Arial" w:cs="Arial"/>
          <w:b/>
          <w:color w:val="000000"/>
          <w:sz w:val="24"/>
          <w:szCs w:val="24"/>
        </w:rPr>
        <w:t xml:space="preserve"> </w:t>
      </w:r>
      <w:r w:rsidR="00AC6D1F" w:rsidRPr="00AC6D1F">
        <w:rPr>
          <w:rFonts w:ascii="Arial" w:eastAsia="Times New Roman" w:hAnsi="Arial" w:cs="Arial"/>
          <w:b/>
          <w:color w:val="000000"/>
          <w:sz w:val="24"/>
          <w:szCs w:val="24"/>
        </w:rPr>
        <w:t xml:space="preserve">овим Планом </w:t>
      </w:r>
      <w:r w:rsidR="00D43785">
        <w:rPr>
          <w:rFonts w:ascii="Arial" w:eastAsia="Times New Roman" w:hAnsi="Arial" w:cs="Arial"/>
          <w:b/>
          <w:color w:val="000000"/>
          <w:sz w:val="24"/>
          <w:szCs w:val="24"/>
        </w:rPr>
        <w:t xml:space="preserve">предвиђена је да </w:t>
      </w:r>
      <w:r w:rsidR="00AC6D1F" w:rsidRPr="00AC6D1F">
        <w:rPr>
          <w:rFonts w:ascii="Arial" w:eastAsia="Times New Roman" w:hAnsi="Arial" w:cs="Arial"/>
          <w:b/>
          <w:color w:val="000000"/>
          <w:sz w:val="24"/>
          <w:szCs w:val="24"/>
        </w:rPr>
        <w:t>из осталог буде преведен</w:t>
      </w:r>
      <w:r w:rsidR="00AC6D1F">
        <w:rPr>
          <w:rFonts w:ascii="Arial" w:eastAsia="Times New Roman" w:hAnsi="Arial" w:cs="Arial"/>
          <w:b/>
          <w:color w:val="000000"/>
          <w:sz w:val="24"/>
          <w:szCs w:val="24"/>
        </w:rPr>
        <w:t>а</w:t>
      </w:r>
      <w:r w:rsidR="00AC6D1F" w:rsidRPr="00AC6D1F">
        <w:rPr>
          <w:rFonts w:ascii="Arial" w:eastAsia="Times New Roman" w:hAnsi="Arial" w:cs="Arial"/>
          <w:b/>
          <w:color w:val="000000"/>
          <w:sz w:val="24"/>
          <w:szCs w:val="24"/>
        </w:rPr>
        <w:t xml:space="preserve"> у јавно грађевинско земљиште и то у целокупној површини од </w:t>
      </w:r>
      <w:r w:rsidR="0019624E">
        <w:rPr>
          <w:rFonts w:ascii="Arial" w:eastAsia="Times New Roman" w:hAnsi="Arial" w:cs="Arial"/>
          <w:b/>
          <w:color w:val="000000"/>
          <w:sz w:val="24"/>
          <w:szCs w:val="24"/>
        </w:rPr>
        <w:t>888</w:t>
      </w:r>
      <w:r w:rsidR="00AC6D1F" w:rsidRPr="00AC6D1F">
        <w:rPr>
          <w:rFonts w:ascii="Arial" w:eastAsia="Times New Roman" w:hAnsi="Arial" w:cs="Arial"/>
          <w:b/>
          <w:color w:val="000000"/>
          <w:sz w:val="24"/>
          <w:szCs w:val="24"/>
        </w:rPr>
        <w:t>6м²</w:t>
      </w:r>
      <w:r w:rsidR="00AC6D1F">
        <w:rPr>
          <w:rFonts w:ascii="Arial" w:eastAsia="Times New Roman" w:hAnsi="Arial" w:cs="Arial"/>
          <w:b/>
          <w:color w:val="000000"/>
          <w:sz w:val="24"/>
          <w:szCs w:val="24"/>
        </w:rPr>
        <w:t>.</w:t>
      </w:r>
    </w:p>
    <w:p w:rsidR="00911A1C" w:rsidRDefault="00911A1C" w:rsidP="00CB29D8">
      <w:pPr>
        <w:spacing w:before="280" w:after="0" w:line="240" w:lineRule="auto"/>
        <w:ind w:right="119"/>
        <w:jc w:val="both"/>
        <w:rPr>
          <w:rFonts w:ascii="Arial" w:hAnsi="Arial" w:cs="Arial"/>
          <w:b/>
          <w:sz w:val="24"/>
          <w:szCs w:val="24"/>
        </w:rPr>
      </w:pPr>
    </w:p>
    <w:p w:rsidR="00AC6D1F" w:rsidRDefault="00AC6D1F" w:rsidP="00CB29D8">
      <w:pPr>
        <w:spacing w:before="280" w:after="0" w:line="240" w:lineRule="auto"/>
        <w:ind w:right="119"/>
        <w:jc w:val="both"/>
        <w:rPr>
          <w:rFonts w:ascii="Arial" w:hAnsi="Arial" w:cs="Arial"/>
          <w:b/>
          <w:sz w:val="24"/>
          <w:szCs w:val="24"/>
        </w:rPr>
      </w:pPr>
    </w:p>
    <w:p w:rsidR="00145D32" w:rsidRDefault="00145D32" w:rsidP="00CB29D8">
      <w:pPr>
        <w:spacing w:before="280" w:after="0" w:line="240" w:lineRule="auto"/>
        <w:ind w:right="119"/>
        <w:jc w:val="both"/>
        <w:rPr>
          <w:rFonts w:ascii="Arial" w:hAnsi="Arial" w:cs="Arial"/>
          <w:b/>
          <w:sz w:val="24"/>
          <w:szCs w:val="24"/>
        </w:rPr>
      </w:pPr>
    </w:p>
    <w:p w:rsidR="00E953ED" w:rsidRPr="009F6B67" w:rsidRDefault="00BB400C" w:rsidP="00CB29D8">
      <w:pPr>
        <w:spacing w:before="280" w:after="0" w:line="240" w:lineRule="auto"/>
        <w:ind w:right="119"/>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2.</w:t>
      </w:r>
      <w:r w:rsidR="007E054A">
        <w:rPr>
          <w:rFonts w:ascii="Arial" w:eastAsia="Times New Roman" w:hAnsi="Arial" w:cs="Arial"/>
          <w:b/>
          <w:color w:val="000000"/>
          <w:sz w:val="24"/>
          <w:szCs w:val="24"/>
        </w:rPr>
        <w:t>7</w:t>
      </w:r>
      <w:r>
        <w:rPr>
          <w:rFonts w:ascii="Arial" w:eastAsia="Times New Roman" w:hAnsi="Arial" w:cs="Arial"/>
          <w:b/>
          <w:color w:val="000000"/>
          <w:sz w:val="24"/>
          <w:szCs w:val="24"/>
        </w:rPr>
        <w:t xml:space="preserve">. </w:t>
      </w:r>
      <w:r w:rsidR="00E953ED" w:rsidRPr="00E953ED">
        <w:rPr>
          <w:rFonts w:ascii="Arial" w:eastAsia="Times New Roman" w:hAnsi="Arial" w:cs="Arial"/>
          <w:b/>
          <w:color w:val="000000"/>
          <w:sz w:val="24"/>
          <w:szCs w:val="24"/>
        </w:rPr>
        <w:t xml:space="preserve">Биланс </w:t>
      </w:r>
      <w:r w:rsidR="00E953ED">
        <w:rPr>
          <w:rFonts w:ascii="Arial" w:eastAsia="Times New Roman" w:hAnsi="Arial" w:cs="Arial"/>
          <w:b/>
          <w:color w:val="000000"/>
          <w:sz w:val="24"/>
          <w:szCs w:val="24"/>
        </w:rPr>
        <w:t xml:space="preserve">планираних </w:t>
      </w:r>
      <w:r w:rsidR="00E953ED" w:rsidRPr="00E953ED">
        <w:rPr>
          <w:rFonts w:ascii="Arial" w:eastAsia="Times New Roman" w:hAnsi="Arial" w:cs="Arial"/>
          <w:b/>
          <w:color w:val="000000"/>
          <w:sz w:val="24"/>
          <w:szCs w:val="24"/>
        </w:rPr>
        <w:t>површина</w:t>
      </w:r>
    </w:p>
    <w:p w:rsidR="00601619" w:rsidRPr="00F1278A" w:rsidRDefault="00601619" w:rsidP="00BD5F6E">
      <w:pPr>
        <w:autoSpaceDN w:val="0"/>
        <w:adjustRightInd w:val="0"/>
        <w:spacing w:after="0" w:line="240" w:lineRule="auto"/>
        <w:jc w:val="both"/>
        <w:rPr>
          <w:rFonts w:ascii="Arial" w:hAnsi="Arial" w:cs="Arial"/>
          <w:b/>
          <w:sz w:val="24"/>
          <w:szCs w:val="24"/>
          <w:lang w:val="en-US"/>
        </w:rPr>
      </w:pPr>
    </w:p>
    <w:p w:rsidR="009571F3" w:rsidRDefault="009571F3" w:rsidP="00BD5F6E">
      <w:pPr>
        <w:autoSpaceDN w:val="0"/>
        <w:adjustRightInd w:val="0"/>
        <w:spacing w:after="0" w:line="240" w:lineRule="auto"/>
        <w:jc w:val="both"/>
        <w:rPr>
          <w:rFonts w:ascii="Arial" w:hAnsi="Arial" w:cs="Arial"/>
          <w:b/>
          <w:sz w:val="24"/>
          <w:szCs w:val="24"/>
        </w:rPr>
      </w:pPr>
    </w:p>
    <w:tbl>
      <w:tblPr>
        <w:tblStyle w:val="TableGrid"/>
        <w:tblW w:w="8363" w:type="dxa"/>
        <w:tblInd w:w="392" w:type="dxa"/>
        <w:tblLook w:val="04A0"/>
      </w:tblPr>
      <w:tblGrid>
        <w:gridCol w:w="2410"/>
        <w:gridCol w:w="1984"/>
        <w:gridCol w:w="1985"/>
        <w:gridCol w:w="1984"/>
      </w:tblGrid>
      <w:tr w:rsidR="009571F3" w:rsidTr="00DC54B8">
        <w:tc>
          <w:tcPr>
            <w:tcW w:w="2410" w:type="dxa"/>
          </w:tcPr>
          <w:p w:rsidR="009571F3" w:rsidRDefault="009571F3" w:rsidP="00FC6E9D">
            <w:pPr>
              <w:autoSpaceDN w:val="0"/>
              <w:adjustRightInd w:val="0"/>
              <w:jc w:val="center"/>
              <w:rPr>
                <w:rFonts w:ascii="Arial" w:hAnsi="Arial" w:cs="Arial"/>
                <w:b/>
                <w:sz w:val="24"/>
                <w:szCs w:val="24"/>
              </w:rPr>
            </w:pPr>
            <w:r>
              <w:rPr>
                <w:rFonts w:ascii="Arial" w:eastAsia="Times New Roman" w:hAnsi="Arial" w:cs="Arial"/>
                <w:sz w:val="20"/>
                <w:szCs w:val="20"/>
              </w:rPr>
              <w:t xml:space="preserve">Биланс површина у обухвату плана површине </w:t>
            </w:r>
            <w:r>
              <w:rPr>
                <w:rFonts w:ascii="Arial" w:eastAsia="Times New Roman" w:hAnsi="Arial" w:cs="Arial"/>
                <w:b/>
                <w:bCs/>
                <w:color w:val="000000"/>
                <w:sz w:val="20"/>
                <w:szCs w:val="20"/>
              </w:rPr>
              <w:t xml:space="preserve">8886 </w:t>
            </w:r>
            <w:r>
              <w:rPr>
                <w:rFonts w:ascii="Arial" w:eastAsia="Times New Roman" w:hAnsi="Arial" w:cs="Arial"/>
                <w:sz w:val="20"/>
                <w:szCs w:val="20"/>
              </w:rPr>
              <w:t>м²</w:t>
            </w:r>
          </w:p>
        </w:tc>
        <w:tc>
          <w:tcPr>
            <w:tcW w:w="3969" w:type="dxa"/>
            <w:gridSpan w:val="2"/>
          </w:tcPr>
          <w:p w:rsidR="009571F3"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Површина ( м² )</w:t>
            </w:r>
          </w:p>
        </w:tc>
        <w:tc>
          <w:tcPr>
            <w:tcW w:w="1984" w:type="dxa"/>
          </w:tcPr>
          <w:p w:rsidR="00FC6E9D" w:rsidRDefault="00FC6E9D" w:rsidP="00FC6E9D">
            <w:pPr>
              <w:autoSpaceDN w:val="0"/>
              <w:adjustRightInd w:val="0"/>
              <w:jc w:val="center"/>
              <w:rPr>
                <w:rFonts w:ascii="Arial" w:eastAsia="Times New Roman" w:hAnsi="Arial" w:cs="Arial"/>
                <w:sz w:val="20"/>
                <w:szCs w:val="20"/>
              </w:rPr>
            </w:pPr>
            <w:r>
              <w:rPr>
                <w:rFonts w:ascii="Arial" w:eastAsia="Times New Roman" w:hAnsi="Arial" w:cs="Arial"/>
                <w:sz w:val="20"/>
                <w:szCs w:val="20"/>
              </w:rPr>
              <w:t>Заступљеност у</w:t>
            </w:r>
          </w:p>
          <w:p w:rsidR="00F541E0" w:rsidRDefault="00FC6E9D" w:rsidP="00FC6E9D">
            <w:pPr>
              <w:autoSpaceDN w:val="0"/>
              <w:adjustRightInd w:val="0"/>
              <w:jc w:val="center"/>
              <w:rPr>
                <w:rFonts w:ascii="Arial" w:eastAsia="Times New Roman" w:hAnsi="Arial" w:cs="Arial"/>
                <w:sz w:val="20"/>
                <w:szCs w:val="20"/>
              </w:rPr>
            </w:pPr>
            <w:r>
              <w:rPr>
                <w:rFonts w:ascii="Arial" w:eastAsia="Times New Roman" w:hAnsi="Arial" w:cs="Arial"/>
                <w:sz w:val="20"/>
                <w:szCs w:val="20"/>
              </w:rPr>
              <w:t xml:space="preserve"> обухвату плана </w:t>
            </w:r>
          </w:p>
          <w:p w:rsidR="009571F3"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 % )</w:t>
            </w:r>
          </w:p>
        </w:tc>
      </w:tr>
      <w:tr w:rsidR="00FC6E9D" w:rsidTr="00DC54B8">
        <w:trPr>
          <w:trHeight w:val="69"/>
        </w:trPr>
        <w:tc>
          <w:tcPr>
            <w:tcW w:w="2410" w:type="dxa"/>
            <w:vMerge w:val="restart"/>
          </w:tcPr>
          <w:p w:rsidR="00FC6E9D" w:rsidRDefault="00FC6E9D" w:rsidP="00FC6E9D">
            <w:pPr>
              <w:autoSpaceDN w:val="0"/>
              <w:adjustRightInd w:val="0"/>
              <w:jc w:val="center"/>
              <w:rPr>
                <w:rFonts w:ascii="Arial" w:hAnsi="Arial" w:cs="Arial"/>
                <w:b/>
                <w:sz w:val="24"/>
                <w:szCs w:val="24"/>
              </w:rPr>
            </w:pPr>
            <w:r>
              <w:rPr>
                <w:rFonts w:ascii="Arial" w:eastAsia="Times New Roman" w:hAnsi="Arial" w:cs="Arial"/>
                <w:sz w:val="20"/>
                <w:szCs w:val="20"/>
              </w:rPr>
              <w:t>Површине јавне намене</w:t>
            </w: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саобраћајне површине</w:t>
            </w:r>
          </w:p>
        </w:tc>
        <w:tc>
          <w:tcPr>
            <w:tcW w:w="1985" w:type="dxa"/>
          </w:tcPr>
          <w:p w:rsidR="00FC6E9D" w:rsidRPr="00F541E0" w:rsidRDefault="00F541E0" w:rsidP="00EE37A7">
            <w:pPr>
              <w:autoSpaceDN w:val="0"/>
              <w:adjustRightInd w:val="0"/>
              <w:jc w:val="center"/>
              <w:rPr>
                <w:rFonts w:ascii="Arial" w:hAnsi="Arial" w:cs="Arial"/>
                <w:sz w:val="20"/>
                <w:szCs w:val="20"/>
              </w:rPr>
            </w:pPr>
            <w:r w:rsidRPr="00F541E0">
              <w:rPr>
                <w:rFonts w:ascii="Arial" w:hAnsi="Arial" w:cs="Arial"/>
                <w:sz w:val="20"/>
                <w:szCs w:val="20"/>
              </w:rPr>
              <w:t>596</w:t>
            </w:r>
          </w:p>
        </w:tc>
        <w:tc>
          <w:tcPr>
            <w:tcW w:w="1984" w:type="dxa"/>
          </w:tcPr>
          <w:p w:rsidR="00FC6E9D" w:rsidRPr="00816590" w:rsidRDefault="00816590" w:rsidP="00816590">
            <w:pPr>
              <w:autoSpaceDN w:val="0"/>
              <w:adjustRightInd w:val="0"/>
              <w:jc w:val="center"/>
              <w:rPr>
                <w:rFonts w:ascii="Arial" w:hAnsi="Arial" w:cs="Arial"/>
                <w:sz w:val="20"/>
                <w:szCs w:val="20"/>
              </w:rPr>
            </w:pPr>
            <w:r w:rsidRPr="00816590">
              <w:rPr>
                <w:rFonts w:ascii="Arial" w:hAnsi="Arial" w:cs="Arial"/>
                <w:sz w:val="20"/>
                <w:szCs w:val="20"/>
              </w:rPr>
              <w:t>6,7</w:t>
            </w:r>
          </w:p>
        </w:tc>
      </w:tr>
      <w:tr w:rsidR="00FC6E9D" w:rsidTr="00F541E0">
        <w:trPr>
          <w:trHeight w:val="421"/>
        </w:trPr>
        <w:tc>
          <w:tcPr>
            <w:tcW w:w="2410" w:type="dxa"/>
            <w:vMerge/>
          </w:tcPr>
          <w:p w:rsidR="00FC6E9D" w:rsidRDefault="00FC6E9D" w:rsidP="00FC6E9D">
            <w:pPr>
              <w:autoSpaceDN w:val="0"/>
              <w:adjustRightInd w:val="0"/>
              <w:jc w:val="center"/>
              <w:rPr>
                <w:rFonts w:ascii="Arial" w:eastAsia="Times New Roman" w:hAnsi="Arial" w:cs="Arial"/>
                <w:sz w:val="20"/>
                <w:szCs w:val="20"/>
              </w:rPr>
            </w:pP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гробље</w:t>
            </w:r>
          </w:p>
        </w:tc>
        <w:tc>
          <w:tcPr>
            <w:tcW w:w="1985" w:type="dxa"/>
          </w:tcPr>
          <w:p w:rsidR="00FC6E9D" w:rsidRPr="00816590" w:rsidRDefault="00816590" w:rsidP="00EE37A7">
            <w:pPr>
              <w:autoSpaceDN w:val="0"/>
              <w:adjustRightInd w:val="0"/>
              <w:jc w:val="center"/>
              <w:rPr>
                <w:rFonts w:ascii="Arial" w:hAnsi="Arial" w:cs="Arial"/>
                <w:sz w:val="20"/>
                <w:szCs w:val="20"/>
              </w:rPr>
            </w:pPr>
            <w:r w:rsidRPr="00816590">
              <w:rPr>
                <w:rFonts w:ascii="Arial" w:hAnsi="Arial" w:cs="Arial"/>
                <w:sz w:val="20"/>
                <w:szCs w:val="20"/>
              </w:rPr>
              <w:t>8140</w:t>
            </w:r>
          </w:p>
        </w:tc>
        <w:tc>
          <w:tcPr>
            <w:tcW w:w="1984" w:type="dxa"/>
          </w:tcPr>
          <w:p w:rsidR="00FC6E9D" w:rsidRPr="00816590" w:rsidRDefault="00816590" w:rsidP="00816590">
            <w:pPr>
              <w:autoSpaceDN w:val="0"/>
              <w:adjustRightInd w:val="0"/>
              <w:jc w:val="center"/>
              <w:rPr>
                <w:rFonts w:ascii="Arial" w:hAnsi="Arial" w:cs="Arial"/>
                <w:sz w:val="20"/>
                <w:szCs w:val="20"/>
              </w:rPr>
            </w:pPr>
            <w:r w:rsidRPr="00816590">
              <w:rPr>
                <w:rFonts w:ascii="Arial" w:hAnsi="Arial" w:cs="Arial"/>
                <w:sz w:val="20"/>
                <w:szCs w:val="20"/>
              </w:rPr>
              <w:t>91,62</w:t>
            </w:r>
          </w:p>
        </w:tc>
      </w:tr>
      <w:tr w:rsidR="00FC6E9D" w:rsidTr="00DC54B8">
        <w:trPr>
          <w:trHeight w:val="67"/>
        </w:trPr>
        <w:tc>
          <w:tcPr>
            <w:tcW w:w="2410" w:type="dxa"/>
            <w:vMerge/>
          </w:tcPr>
          <w:p w:rsidR="00FC6E9D" w:rsidRDefault="00FC6E9D" w:rsidP="00FC6E9D">
            <w:pPr>
              <w:autoSpaceDN w:val="0"/>
              <w:adjustRightInd w:val="0"/>
              <w:jc w:val="center"/>
              <w:rPr>
                <w:rFonts w:ascii="Arial" w:eastAsia="Times New Roman" w:hAnsi="Arial" w:cs="Arial"/>
                <w:sz w:val="20"/>
                <w:szCs w:val="20"/>
              </w:rPr>
            </w:pPr>
          </w:p>
        </w:tc>
        <w:tc>
          <w:tcPr>
            <w:tcW w:w="1984" w:type="dxa"/>
          </w:tcPr>
          <w:p w:rsidR="00FC6E9D" w:rsidRDefault="00FC6E9D"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зона изградње објекта ( А )</w:t>
            </w:r>
          </w:p>
        </w:tc>
        <w:tc>
          <w:tcPr>
            <w:tcW w:w="1985" w:type="dxa"/>
          </w:tcPr>
          <w:p w:rsidR="00FC6E9D" w:rsidRDefault="00F541E0" w:rsidP="00EE37A7">
            <w:pPr>
              <w:autoSpaceDN w:val="0"/>
              <w:adjustRightInd w:val="0"/>
              <w:jc w:val="center"/>
              <w:rPr>
                <w:rFonts w:ascii="Arial" w:hAnsi="Arial" w:cs="Arial"/>
                <w:b/>
                <w:sz w:val="24"/>
                <w:szCs w:val="24"/>
              </w:rPr>
            </w:pPr>
            <w:r>
              <w:rPr>
                <w:rFonts w:ascii="Arial" w:eastAsia="Times New Roman" w:hAnsi="Arial" w:cs="Arial"/>
                <w:color w:val="000000"/>
                <w:sz w:val="20"/>
                <w:szCs w:val="20"/>
              </w:rPr>
              <w:t>149</w:t>
            </w:r>
          </w:p>
        </w:tc>
        <w:tc>
          <w:tcPr>
            <w:tcW w:w="1984" w:type="dxa"/>
          </w:tcPr>
          <w:p w:rsidR="00FC6E9D" w:rsidRPr="00816590" w:rsidRDefault="00816590" w:rsidP="00816590">
            <w:pPr>
              <w:autoSpaceDN w:val="0"/>
              <w:adjustRightInd w:val="0"/>
              <w:jc w:val="center"/>
              <w:rPr>
                <w:rFonts w:ascii="Arial" w:hAnsi="Arial" w:cs="Arial"/>
                <w:sz w:val="20"/>
                <w:szCs w:val="20"/>
              </w:rPr>
            </w:pPr>
            <w:r w:rsidRPr="00816590">
              <w:rPr>
                <w:rFonts w:ascii="Arial" w:hAnsi="Arial" w:cs="Arial"/>
                <w:sz w:val="20"/>
                <w:szCs w:val="20"/>
              </w:rPr>
              <w:t>1,68</w:t>
            </w:r>
          </w:p>
        </w:tc>
      </w:tr>
    </w:tbl>
    <w:p w:rsidR="009571F3" w:rsidRPr="008F03EC" w:rsidRDefault="009571F3" w:rsidP="00BD5F6E">
      <w:pPr>
        <w:autoSpaceDN w:val="0"/>
        <w:adjustRightInd w:val="0"/>
        <w:spacing w:after="0" w:line="240" w:lineRule="auto"/>
        <w:jc w:val="both"/>
        <w:rPr>
          <w:rFonts w:ascii="Arial" w:hAnsi="Arial" w:cs="Arial"/>
          <w:b/>
          <w:sz w:val="24"/>
          <w:szCs w:val="24"/>
          <w:lang w:val="en-US"/>
        </w:rPr>
      </w:pPr>
    </w:p>
    <w:p w:rsidR="009571F3" w:rsidRPr="009571F3" w:rsidRDefault="009571F3" w:rsidP="00BD5F6E">
      <w:pPr>
        <w:autoSpaceDN w:val="0"/>
        <w:adjustRightInd w:val="0"/>
        <w:spacing w:after="0" w:line="240" w:lineRule="auto"/>
        <w:jc w:val="both"/>
        <w:rPr>
          <w:rFonts w:ascii="Arial" w:hAnsi="Arial" w:cs="Arial"/>
          <w:b/>
          <w:sz w:val="24"/>
          <w:szCs w:val="24"/>
        </w:rPr>
      </w:pPr>
    </w:p>
    <w:p w:rsidR="000726B3" w:rsidRDefault="00BD5F6E" w:rsidP="00BD5F6E">
      <w:pPr>
        <w:autoSpaceDN w:val="0"/>
        <w:adjustRightInd w:val="0"/>
        <w:spacing w:after="0" w:line="240" w:lineRule="auto"/>
        <w:jc w:val="both"/>
        <w:rPr>
          <w:rFonts w:ascii="Arial" w:hAnsi="Arial" w:cs="Arial"/>
          <w:b/>
          <w:sz w:val="24"/>
          <w:szCs w:val="24"/>
        </w:rPr>
      </w:pPr>
      <w:r w:rsidRPr="00876F3C">
        <w:rPr>
          <w:rFonts w:ascii="Arial" w:hAnsi="Arial" w:cs="Arial"/>
          <w:b/>
          <w:sz w:val="24"/>
          <w:szCs w:val="24"/>
        </w:rPr>
        <w:t>2.</w:t>
      </w:r>
      <w:r w:rsidR="007E054A">
        <w:rPr>
          <w:rFonts w:ascii="Arial" w:hAnsi="Arial" w:cs="Arial"/>
          <w:b/>
          <w:sz w:val="24"/>
          <w:szCs w:val="24"/>
        </w:rPr>
        <w:t>8</w:t>
      </w:r>
      <w:r w:rsidRPr="00876F3C">
        <w:rPr>
          <w:rFonts w:ascii="Arial" w:hAnsi="Arial" w:cs="Arial"/>
          <w:b/>
          <w:sz w:val="24"/>
          <w:szCs w:val="24"/>
        </w:rPr>
        <w:t>. Урбанистички и други услови за саобраћајне површине</w:t>
      </w:r>
    </w:p>
    <w:p w:rsidR="0089359C" w:rsidRDefault="0089359C" w:rsidP="009D76D5">
      <w:pPr>
        <w:spacing w:before="100" w:beforeAutospacing="1" w:after="0" w:line="240" w:lineRule="auto"/>
        <w:ind w:right="119"/>
        <w:jc w:val="both"/>
        <w:rPr>
          <w:rStyle w:val="StrongEmphasis"/>
          <w:rFonts w:ascii="Arial" w:hAnsi="Arial" w:cs="Arial"/>
          <w:b w:val="0"/>
          <w:sz w:val="24"/>
          <w:szCs w:val="24"/>
        </w:rPr>
      </w:pPr>
      <w:r>
        <w:rPr>
          <w:rFonts w:ascii="Arial" w:eastAsia="Times New Roman" w:hAnsi="Arial" w:cs="Arial"/>
          <w:sz w:val="24"/>
          <w:szCs w:val="24"/>
        </w:rPr>
        <w:t xml:space="preserve">    </w:t>
      </w:r>
      <w:r w:rsidR="009D76D5">
        <w:rPr>
          <w:rFonts w:ascii="Arial" w:eastAsia="Times New Roman" w:hAnsi="Arial" w:cs="Arial"/>
          <w:sz w:val="24"/>
          <w:szCs w:val="24"/>
          <w:lang w:val="en-US"/>
        </w:rPr>
        <w:t xml:space="preserve">До локације за </w:t>
      </w:r>
      <w:r w:rsidR="009D76D5" w:rsidRPr="0034307F">
        <w:rPr>
          <w:rFonts w:ascii="Arial" w:eastAsia="Times New Roman" w:hAnsi="Arial" w:cs="Arial"/>
          <w:sz w:val="24"/>
          <w:szCs w:val="24"/>
          <w:lang w:val="en-US"/>
        </w:rPr>
        <w:t xml:space="preserve">ово гробље у </w:t>
      </w:r>
      <w:r>
        <w:rPr>
          <w:rFonts w:ascii="Arial" w:eastAsia="Times New Roman" w:hAnsi="Arial" w:cs="Arial"/>
          <w:sz w:val="24"/>
          <w:szCs w:val="24"/>
        </w:rPr>
        <w:t xml:space="preserve">Зајачи </w:t>
      </w:r>
      <w:r w:rsidR="009D76D5">
        <w:rPr>
          <w:rFonts w:ascii="Arial" w:eastAsia="Times New Roman" w:hAnsi="Arial" w:cs="Arial"/>
          <w:sz w:val="24"/>
          <w:szCs w:val="24"/>
          <w:lang w:val="en-US"/>
        </w:rPr>
        <w:t>постој</w:t>
      </w:r>
      <w:r>
        <w:rPr>
          <w:rFonts w:ascii="Arial" w:eastAsia="Times New Roman" w:hAnsi="Arial" w:cs="Arial"/>
          <w:sz w:val="24"/>
          <w:szCs w:val="24"/>
        </w:rPr>
        <w:t>и</w:t>
      </w:r>
      <w:r w:rsidR="009D76D5" w:rsidRPr="0034307F">
        <w:rPr>
          <w:rFonts w:ascii="Arial" w:eastAsia="Times New Roman" w:hAnsi="Arial" w:cs="Arial"/>
          <w:sz w:val="24"/>
          <w:szCs w:val="24"/>
          <w:lang w:val="en-US"/>
        </w:rPr>
        <w:t xml:space="preserve"> саобраћајниц</w:t>
      </w:r>
      <w:r>
        <w:rPr>
          <w:rFonts w:ascii="Arial" w:eastAsia="Times New Roman" w:hAnsi="Arial" w:cs="Arial"/>
          <w:sz w:val="24"/>
          <w:szCs w:val="24"/>
        </w:rPr>
        <w:t xml:space="preserve">а </w:t>
      </w:r>
      <w:r w:rsidRPr="00573903">
        <w:rPr>
          <w:rStyle w:val="StrongEmphasis"/>
          <w:rFonts w:ascii="Arial" w:hAnsi="Arial" w:cs="Arial"/>
          <w:b w:val="0"/>
          <w:sz w:val="24"/>
          <w:szCs w:val="24"/>
        </w:rPr>
        <w:t xml:space="preserve">бр. 330 – државни пут </w:t>
      </w:r>
      <w:r w:rsidRPr="00573903">
        <w:rPr>
          <w:rStyle w:val="StrongEmphasis"/>
          <w:rFonts w:ascii="Arial" w:hAnsi="Arial" w:cs="Arial"/>
          <w:b w:val="0"/>
          <w:sz w:val="24"/>
          <w:szCs w:val="24"/>
          <w:lang w:val="sr-Latn-CS"/>
        </w:rPr>
        <w:t>II</w:t>
      </w:r>
      <w:r w:rsidRPr="00573903">
        <w:rPr>
          <w:rStyle w:val="StrongEmphasis"/>
          <w:rFonts w:ascii="Arial" w:hAnsi="Arial" w:cs="Arial"/>
          <w:b w:val="0"/>
          <w:sz w:val="24"/>
          <w:szCs w:val="24"/>
        </w:rPr>
        <w:t>Б реда (</w:t>
      </w:r>
      <w:r w:rsidRPr="00573903">
        <w:rPr>
          <w:rFonts w:ascii="Arial" w:hAnsi="Arial" w:cs="Arial"/>
          <w:sz w:val="24"/>
          <w:szCs w:val="24"/>
        </w:rPr>
        <w:t>Лозница - Зајача - Шарена буква - Мачков камен - веза са државним путем 137)</w:t>
      </w:r>
      <w:r w:rsidRPr="00573903">
        <w:rPr>
          <w:rStyle w:val="StrongEmphasis"/>
          <w:rFonts w:ascii="Arial" w:hAnsi="Arial" w:cs="Arial"/>
          <w:b w:val="0"/>
          <w:sz w:val="24"/>
          <w:szCs w:val="24"/>
        </w:rPr>
        <w:t>.</w:t>
      </w:r>
    </w:p>
    <w:p w:rsidR="009D76D5" w:rsidRDefault="0089359C" w:rsidP="009D76D5">
      <w:pPr>
        <w:spacing w:before="100" w:beforeAutospacing="1" w:after="0" w:line="240" w:lineRule="auto"/>
        <w:ind w:right="119"/>
        <w:jc w:val="both"/>
        <w:rPr>
          <w:rFonts w:ascii="Times New Roman" w:eastAsia="Times New Roman" w:hAnsi="Times New Roman" w:cs="Times New Roman"/>
          <w:sz w:val="24"/>
          <w:szCs w:val="24"/>
        </w:rPr>
      </w:pPr>
      <w:r>
        <w:rPr>
          <w:rFonts w:ascii="Arial" w:eastAsia="Times New Roman" w:hAnsi="Arial" w:cs="Arial"/>
          <w:sz w:val="24"/>
          <w:szCs w:val="24"/>
        </w:rPr>
        <w:t xml:space="preserve">    Г</w:t>
      </w:r>
      <w:r w:rsidR="009D76D5">
        <w:rPr>
          <w:rFonts w:ascii="Arial" w:eastAsia="Times New Roman" w:hAnsi="Arial" w:cs="Arial"/>
          <w:sz w:val="24"/>
          <w:szCs w:val="24"/>
        </w:rPr>
        <w:t>лавни улаз у гробље</w:t>
      </w:r>
      <w:r w:rsidRPr="0089359C">
        <w:rPr>
          <w:rFonts w:ascii="Arial" w:eastAsia="Times New Roman" w:hAnsi="Arial" w:cs="Arial"/>
          <w:sz w:val="24"/>
          <w:szCs w:val="24"/>
        </w:rPr>
        <w:t xml:space="preserve"> </w:t>
      </w:r>
      <w:r>
        <w:rPr>
          <w:rFonts w:ascii="Arial" w:eastAsia="Times New Roman" w:hAnsi="Arial" w:cs="Arial"/>
          <w:sz w:val="24"/>
          <w:szCs w:val="24"/>
        </w:rPr>
        <w:t xml:space="preserve">се налази на тој саобраћајници у источном делу обухвата. </w:t>
      </w:r>
      <w:r w:rsidR="009D76D5">
        <w:rPr>
          <w:rFonts w:ascii="Arial" w:eastAsia="Times New Roman" w:hAnsi="Arial" w:cs="Arial"/>
          <w:sz w:val="24"/>
          <w:szCs w:val="24"/>
        </w:rPr>
        <w:t>Планирано гробље налази се између 2</w:t>
      </w:r>
      <w:r w:rsidR="00B61F8E">
        <w:rPr>
          <w:rFonts w:ascii="Arial" w:eastAsia="Times New Roman" w:hAnsi="Arial" w:cs="Arial"/>
          <w:sz w:val="24"/>
          <w:szCs w:val="24"/>
        </w:rPr>
        <w:t>88</w:t>
      </w:r>
      <w:r w:rsidR="009D76D5">
        <w:rPr>
          <w:rFonts w:ascii="Arial" w:eastAsia="Times New Roman" w:hAnsi="Arial" w:cs="Arial"/>
          <w:sz w:val="24"/>
          <w:szCs w:val="24"/>
        </w:rPr>
        <w:t>,</w:t>
      </w:r>
      <w:r w:rsidR="00B61F8E">
        <w:rPr>
          <w:rFonts w:ascii="Arial" w:eastAsia="Times New Roman" w:hAnsi="Arial" w:cs="Arial"/>
          <w:sz w:val="24"/>
          <w:szCs w:val="24"/>
        </w:rPr>
        <w:t>54</w:t>
      </w:r>
      <w:r w:rsidR="009D76D5">
        <w:rPr>
          <w:rFonts w:ascii="Arial" w:eastAsia="Times New Roman" w:hAnsi="Arial" w:cs="Arial"/>
          <w:sz w:val="24"/>
          <w:szCs w:val="24"/>
        </w:rPr>
        <w:t xml:space="preserve"> и 2</w:t>
      </w:r>
      <w:r w:rsidR="00B61F8E">
        <w:rPr>
          <w:rFonts w:ascii="Arial" w:eastAsia="Times New Roman" w:hAnsi="Arial" w:cs="Arial"/>
          <w:sz w:val="24"/>
          <w:szCs w:val="24"/>
        </w:rPr>
        <w:t>75</w:t>
      </w:r>
      <w:r w:rsidR="009D76D5">
        <w:rPr>
          <w:rFonts w:ascii="Arial" w:eastAsia="Times New Roman" w:hAnsi="Arial" w:cs="Arial"/>
          <w:sz w:val="24"/>
          <w:szCs w:val="24"/>
        </w:rPr>
        <w:t>,</w:t>
      </w:r>
      <w:r w:rsidR="00B61F8E">
        <w:rPr>
          <w:rFonts w:ascii="Arial" w:eastAsia="Times New Roman" w:hAnsi="Arial" w:cs="Arial"/>
          <w:sz w:val="24"/>
          <w:szCs w:val="24"/>
        </w:rPr>
        <w:t>08</w:t>
      </w:r>
      <w:r w:rsidR="009D76D5">
        <w:rPr>
          <w:rFonts w:ascii="Arial" w:eastAsia="Times New Roman" w:hAnsi="Arial" w:cs="Arial"/>
          <w:sz w:val="24"/>
          <w:szCs w:val="24"/>
        </w:rPr>
        <w:t>м надморске висине.</w:t>
      </w:r>
    </w:p>
    <w:p w:rsidR="009D76D5" w:rsidRPr="00A9069E" w:rsidRDefault="00A50108" w:rsidP="009D76D5">
      <w:pPr>
        <w:spacing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sz w:val="24"/>
          <w:szCs w:val="24"/>
        </w:rPr>
        <w:t xml:space="preserve">    </w:t>
      </w:r>
      <w:r w:rsidR="009D76D5" w:rsidRPr="0034307F">
        <w:rPr>
          <w:rFonts w:ascii="Arial" w:eastAsia="Times New Roman" w:hAnsi="Arial" w:cs="Arial"/>
          <w:sz w:val="24"/>
          <w:szCs w:val="24"/>
          <w:lang w:val="en-US"/>
        </w:rPr>
        <w:t>Простор за паркирање се планира у оквиру комплекса гробља, уз интерн</w:t>
      </w:r>
      <w:r w:rsidR="009D76D5">
        <w:rPr>
          <w:rFonts w:ascii="Arial" w:eastAsia="Times New Roman" w:hAnsi="Arial" w:cs="Arial"/>
          <w:sz w:val="24"/>
          <w:szCs w:val="24"/>
        </w:rPr>
        <w:t>у</w:t>
      </w:r>
      <w:r w:rsidR="009D76D5" w:rsidRPr="0034307F">
        <w:rPr>
          <w:rFonts w:ascii="Arial" w:eastAsia="Times New Roman" w:hAnsi="Arial" w:cs="Arial"/>
          <w:sz w:val="24"/>
          <w:szCs w:val="24"/>
          <w:lang w:val="en-US"/>
        </w:rPr>
        <w:t xml:space="preserve"> саобраћајниц</w:t>
      </w:r>
      <w:r w:rsidR="009D76D5">
        <w:rPr>
          <w:rFonts w:ascii="Arial" w:eastAsia="Times New Roman" w:hAnsi="Arial" w:cs="Arial"/>
          <w:sz w:val="24"/>
          <w:szCs w:val="24"/>
        </w:rPr>
        <w:t>у.</w:t>
      </w:r>
    </w:p>
    <w:p w:rsidR="009D76D5" w:rsidRDefault="00A50108" w:rsidP="009D76D5">
      <w:pPr>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9D76D5" w:rsidRPr="0034307F">
        <w:rPr>
          <w:rFonts w:ascii="Arial" w:eastAsia="Times New Roman" w:hAnsi="Arial" w:cs="Arial"/>
          <w:sz w:val="24"/>
          <w:szCs w:val="24"/>
          <w:lang w:val="en-US"/>
        </w:rPr>
        <w:t>Планом саобраћаја је решена и регулација интерних новопланираних саобраћајница унутар локације, за саобраћање погребних возила и осталих возила комуналних делатности ради одржавања гробља и спровођења верских обреда. Комплетно гробље је просечено колско – пешачким стазама, при чему се водило рачуна да пројектоване нивелете прате постојећи терен (нагиб)</w:t>
      </w:r>
      <w:r w:rsidR="00BB400C">
        <w:rPr>
          <w:rFonts w:ascii="Arial" w:eastAsia="Times New Roman" w:hAnsi="Arial" w:cs="Arial"/>
          <w:sz w:val="24"/>
          <w:szCs w:val="24"/>
        </w:rPr>
        <w:t>.</w:t>
      </w:r>
    </w:p>
    <w:p w:rsidR="00E74844" w:rsidRDefault="00E74844" w:rsidP="009D76D5">
      <w:pPr>
        <w:autoSpaceDN w:val="0"/>
        <w:adjustRightInd w:val="0"/>
        <w:spacing w:after="0" w:line="240" w:lineRule="auto"/>
        <w:jc w:val="both"/>
        <w:rPr>
          <w:rFonts w:ascii="Arial" w:eastAsia="Times New Roman" w:hAnsi="Arial" w:cs="Arial"/>
          <w:sz w:val="24"/>
          <w:szCs w:val="24"/>
        </w:rPr>
      </w:pPr>
    </w:p>
    <w:p w:rsidR="00E74844" w:rsidRDefault="00E74844" w:rsidP="009D76D5">
      <w:pPr>
        <w:autoSpaceDN w:val="0"/>
        <w:adjustRightInd w:val="0"/>
        <w:spacing w:after="0" w:line="240" w:lineRule="auto"/>
        <w:jc w:val="both"/>
        <w:rPr>
          <w:rFonts w:ascii="Arial" w:eastAsia="Times New Roman" w:hAnsi="Arial" w:cs="Arial"/>
          <w:sz w:val="24"/>
          <w:szCs w:val="24"/>
        </w:rPr>
      </w:pPr>
    </w:p>
    <w:p w:rsidR="0052055F" w:rsidRPr="0052055F" w:rsidRDefault="00A50108" w:rsidP="009D76D5">
      <w:pPr>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52055F" w:rsidRPr="0052055F">
        <w:rPr>
          <w:rFonts w:ascii="Arial" w:eastAsia="Times New Roman" w:hAnsi="Arial" w:cs="Arial"/>
          <w:b/>
          <w:sz w:val="24"/>
          <w:szCs w:val="24"/>
        </w:rPr>
        <w:t xml:space="preserve">Координате темена и осовинских тачака </w:t>
      </w:r>
    </w:p>
    <w:p w:rsidR="0052055F" w:rsidRPr="0052055F" w:rsidRDefault="0052055F" w:rsidP="009D76D5">
      <w:pPr>
        <w:autoSpaceDN w:val="0"/>
        <w:adjustRightInd w:val="0"/>
        <w:spacing w:after="0" w:line="240" w:lineRule="auto"/>
        <w:jc w:val="both"/>
        <w:rPr>
          <w:rFonts w:ascii="Arial" w:eastAsia="Times New Roman" w:hAnsi="Arial" w:cs="Arial"/>
          <w:b/>
          <w:sz w:val="24"/>
          <w:szCs w:val="24"/>
        </w:rPr>
      </w:pPr>
      <w:r w:rsidRPr="0052055F">
        <w:rPr>
          <w:rFonts w:ascii="Arial" w:eastAsia="Times New Roman" w:hAnsi="Arial" w:cs="Arial"/>
          <w:b/>
          <w:sz w:val="24"/>
          <w:szCs w:val="24"/>
        </w:rPr>
        <w:t xml:space="preserve">                                             планираних саобраћајница</w:t>
      </w:r>
    </w:p>
    <w:p w:rsidR="0052055F" w:rsidRDefault="0052055F" w:rsidP="009D76D5">
      <w:pPr>
        <w:autoSpaceDN w:val="0"/>
        <w:adjustRightInd w:val="0"/>
        <w:spacing w:after="0" w:line="240" w:lineRule="auto"/>
        <w:jc w:val="both"/>
        <w:rPr>
          <w:rFonts w:ascii="Arial" w:eastAsia="Times New Roman" w:hAnsi="Arial" w:cs="Arial"/>
          <w:sz w:val="24"/>
          <w:szCs w:val="24"/>
        </w:rPr>
      </w:pPr>
    </w:p>
    <w:tbl>
      <w:tblPr>
        <w:tblStyle w:val="TableGrid"/>
        <w:tblW w:w="0" w:type="auto"/>
        <w:tblInd w:w="2093" w:type="dxa"/>
        <w:tblLook w:val="04A0"/>
      </w:tblPr>
      <w:tblGrid>
        <w:gridCol w:w="1134"/>
        <w:gridCol w:w="2551"/>
        <w:gridCol w:w="2410"/>
      </w:tblGrid>
      <w:tr w:rsidR="00FE450A" w:rsidTr="00FE450A">
        <w:tc>
          <w:tcPr>
            <w:tcW w:w="1134" w:type="dxa"/>
          </w:tcPr>
          <w:p w:rsidR="00FE450A" w:rsidRDefault="00FE450A" w:rsidP="009D76D5">
            <w:pPr>
              <w:autoSpaceDN w:val="0"/>
              <w:adjustRightInd w:val="0"/>
              <w:jc w:val="both"/>
              <w:rPr>
                <w:rFonts w:ascii="Arial" w:eastAsia="Times New Roman" w:hAnsi="Arial" w:cs="Arial"/>
                <w:sz w:val="24"/>
                <w:szCs w:val="24"/>
              </w:rPr>
            </w:pPr>
          </w:p>
        </w:tc>
        <w:tc>
          <w:tcPr>
            <w:tcW w:w="2551"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Y</w:t>
            </w:r>
          </w:p>
        </w:tc>
        <w:tc>
          <w:tcPr>
            <w:tcW w:w="2410"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X</w:t>
            </w:r>
          </w:p>
        </w:tc>
      </w:tr>
      <w:tr w:rsidR="00FE450A" w:rsidTr="00FE450A">
        <w:tc>
          <w:tcPr>
            <w:tcW w:w="1134" w:type="dxa"/>
          </w:tcPr>
          <w:p w:rsidR="00FE450A" w:rsidRDefault="0082066E"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Т0</w:t>
            </w:r>
          </w:p>
        </w:tc>
        <w:tc>
          <w:tcPr>
            <w:tcW w:w="2551" w:type="dxa"/>
          </w:tcPr>
          <w:p w:rsidR="00FE450A" w:rsidRPr="0037612F" w:rsidRDefault="0037612F"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6599321.5692</w:t>
            </w:r>
          </w:p>
        </w:tc>
        <w:tc>
          <w:tcPr>
            <w:tcW w:w="2410" w:type="dxa"/>
          </w:tcPr>
          <w:p w:rsidR="00FE450A" w:rsidRPr="0037612F" w:rsidRDefault="0037612F"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lang w:val="en-US"/>
              </w:rPr>
              <w:t>4924960.3137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w:t>
            </w:r>
          </w:p>
        </w:tc>
        <w:tc>
          <w:tcPr>
            <w:tcW w:w="2551" w:type="dxa"/>
          </w:tcPr>
          <w:p w:rsidR="00534FC3" w:rsidRDefault="00534FC3" w:rsidP="00534FC3">
            <w:pPr>
              <w:autoSpaceDN w:val="0"/>
              <w:adjustRightInd w:val="0"/>
              <w:jc w:val="center"/>
              <w:rPr>
                <w:rFonts w:ascii="Arial" w:eastAsia="Times New Roman" w:hAnsi="Arial" w:cs="Arial"/>
                <w:sz w:val="24"/>
                <w:szCs w:val="24"/>
              </w:rPr>
            </w:pPr>
            <w:r>
              <w:rPr>
                <w:rFonts w:ascii="Arial" w:eastAsia="Times New Roman" w:hAnsi="Arial" w:cs="Arial"/>
                <w:sz w:val="24"/>
                <w:szCs w:val="24"/>
                <w:lang w:val="en-US"/>
              </w:rPr>
              <w:t>6599316.5943</w:t>
            </w:r>
          </w:p>
        </w:tc>
        <w:tc>
          <w:tcPr>
            <w:tcW w:w="2410" w:type="dxa"/>
          </w:tcPr>
          <w:p w:rsidR="00534FC3" w:rsidRDefault="00534FC3" w:rsidP="00534FC3">
            <w:pPr>
              <w:jc w:val="center"/>
            </w:pPr>
            <w:r w:rsidRPr="00180149">
              <w:rPr>
                <w:rFonts w:ascii="Arial" w:eastAsia="Times New Roman" w:hAnsi="Arial" w:cs="Arial"/>
                <w:sz w:val="24"/>
                <w:szCs w:val="24"/>
                <w:lang w:val="en-US"/>
              </w:rPr>
              <w:t>492496</w:t>
            </w:r>
            <w:r>
              <w:rPr>
                <w:rFonts w:ascii="Arial" w:eastAsia="Times New Roman" w:hAnsi="Arial" w:cs="Arial"/>
                <w:sz w:val="24"/>
                <w:szCs w:val="24"/>
                <w:lang w:val="en-US"/>
              </w:rPr>
              <w:t>3.8510</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p>
        </w:tc>
        <w:tc>
          <w:tcPr>
            <w:tcW w:w="2551" w:type="dxa"/>
          </w:tcPr>
          <w:p w:rsidR="00534FC3" w:rsidRDefault="00534FC3" w:rsidP="007673F1">
            <w:pPr>
              <w:autoSpaceDN w:val="0"/>
              <w:adjustRightInd w:val="0"/>
              <w:jc w:val="center"/>
              <w:rPr>
                <w:rFonts w:ascii="Arial" w:eastAsia="Times New Roman" w:hAnsi="Arial" w:cs="Arial"/>
                <w:sz w:val="24"/>
                <w:szCs w:val="24"/>
              </w:rPr>
            </w:pPr>
            <w:r>
              <w:rPr>
                <w:rFonts w:ascii="Arial" w:eastAsia="Times New Roman" w:hAnsi="Arial" w:cs="Arial"/>
                <w:sz w:val="24"/>
                <w:szCs w:val="24"/>
                <w:lang w:val="en-US"/>
              </w:rPr>
              <w:t>65993</w:t>
            </w:r>
            <w:r w:rsidR="007673F1">
              <w:rPr>
                <w:rFonts w:ascii="Arial" w:eastAsia="Times New Roman" w:hAnsi="Arial" w:cs="Arial"/>
                <w:sz w:val="24"/>
                <w:szCs w:val="24"/>
                <w:lang w:val="en-US"/>
              </w:rPr>
              <w:t>07.4087</w:t>
            </w:r>
          </w:p>
        </w:tc>
        <w:tc>
          <w:tcPr>
            <w:tcW w:w="2410" w:type="dxa"/>
          </w:tcPr>
          <w:p w:rsidR="00534FC3" w:rsidRDefault="00534FC3" w:rsidP="007673F1">
            <w:pPr>
              <w:jc w:val="center"/>
            </w:pPr>
            <w:r w:rsidRPr="00180149">
              <w:rPr>
                <w:rFonts w:ascii="Arial" w:eastAsia="Times New Roman" w:hAnsi="Arial" w:cs="Arial"/>
                <w:sz w:val="24"/>
                <w:szCs w:val="24"/>
                <w:lang w:val="en-US"/>
              </w:rPr>
              <w:t>492496</w:t>
            </w:r>
            <w:r w:rsidR="007673F1">
              <w:rPr>
                <w:rFonts w:ascii="Arial" w:eastAsia="Times New Roman" w:hAnsi="Arial" w:cs="Arial"/>
                <w:sz w:val="24"/>
                <w:szCs w:val="24"/>
                <w:lang w:val="en-US"/>
              </w:rPr>
              <w:t>6.1385</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Т3</w:t>
            </w:r>
          </w:p>
        </w:tc>
        <w:tc>
          <w:tcPr>
            <w:tcW w:w="2551" w:type="dxa"/>
          </w:tcPr>
          <w:p w:rsidR="00534FC3" w:rsidRPr="00D87164" w:rsidRDefault="00534FC3" w:rsidP="0043727F">
            <w:pPr>
              <w:autoSpaceDN w:val="0"/>
              <w:adjustRightInd w:val="0"/>
              <w:jc w:val="center"/>
              <w:rPr>
                <w:rFonts w:ascii="Arial" w:eastAsia="Times New Roman" w:hAnsi="Arial" w:cs="Arial"/>
                <w:sz w:val="24"/>
                <w:szCs w:val="24"/>
              </w:rPr>
            </w:pPr>
            <w:r w:rsidRPr="00D87164">
              <w:rPr>
                <w:rFonts w:ascii="Arial" w:eastAsia="Times New Roman" w:hAnsi="Arial" w:cs="Arial"/>
                <w:sz w:val="24"/>
                <w:szCs w:val="24"/>
                <w:lang w:val="en-US"/>
              </w:rPr>
              <w:t>6599</w:t>
            </w:r>
            <w:r w:rsidR="0043727F" w:rsidRPr="00D87164">
              <w:rPr>
                <w:rFonts w:ascii="Arial" w:eastAsia="Times New Roman" w:hAnsi="Arial" w:cs="Arial"/>
                <w:sz w:val="24"/>
                <w:szCs w:val="24"/>
                <w:lang w:val="en-US"/>
              </w:rPr>
              <w:t>283.4220</w:t>
            </w:r>
          </w:p>
        </w:tc>
        <w:tc>
          <w:tcPr>
            <w:tcW w:w="2410" w:type="dxa"/>
          </w:tcPr>
          <w:p w:rsidR="00534FC3" w:rsidRPr="00D87164" w:rsidRDefault="00534FC3" w:rsidP="0043727F">
            <w:pPr>
              <w:jc w:val="center"/>
            </w:pPr>
            <w:r w:rsidRPr="00D87164">
              <w:rPr>
                <w:rFonts w:ascii="Arial" w:eastAsia="Times New Roman" w:hAnsi="Arial" w:cs="Arial"/>
                <w:sz w:val="24"/>
                <w:szCs w:val="24"/>
                <w:lang w:val="en-US"/>
              </w:rPr>
              <w:t>492</w:t>
            </w:r>
            <w:r w:rsidR="0043727F" w:rsidRPr="00D87164">
              <w:rPr>
                <w:rFonts w:ascii="Arial" w:eastAsia="Times New Roman" w:hAnsi="Arial" w:cs="Arial"/>
                <w:sz w:val="24"/>
                <w:szCs w:val="24"/>
                <w:lang w:val="en-US"/>
              </w:rPr>
              <w:t>5001.5666</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Т4</w:t>
            </w:r>
          </w:p>
        </w:tc>
        <w:tc>
          <w:tcPr>
            <w:tcW w:w="2551" w:type="dxa"/>
          </w:tcPr>
          <w:p w:rsidR="00534FC3" w:rsidRPr="00D87164" w:rsidRDefault="00534FC3" w:rsidP="00D87164">
            <w:pPr>
              <w:autoSpaceDN w:val="0"/>
              <w:adjustRightInd w:val="0"/>
              <w:jc w:val="center"/>
              <w:rPr>
                <w:rFonts w:ascii="Arial" w:eastAsia="Times New Roman" w:hAnsi="Arial" w:cs="Arial"/>
                <w:sz w:val="24"/>
                <w:szCs w:val="24"/>
              </w:rPr>
            </w:pPr>
            <w:r w:rsidRPr="00D87164">
              <w:rPr>
                <w:rFonts w:ascii="Arial" w:eastAsia="Times New Roman" w:hAnsi="Arial" w:cs="Arial"/>
                <w:sz w:val="24"/>
                <w:szCs w:val="24"/>
                <w:lang w:val="en-US"/>
              </w:rPr>
              <w:t>65993</w:t>
            </w:r>
            <w:r w:rsidR="00D87164" w:rsidRPr="00D87164">
              <w:rPr>
                <w:rFonts w:ascii="Arial" w:eastAsia="Times New Roman" w:hAnsi="Arial" w:cs="Arial"/>
                <w:sz w:val="24"/>
                <w:szCs w:val="24"/>
                <w:lang w:val="en-US"/>
              </w:rPr>
              <w:t>04.0926</w:t>
            </w:r>
          </w:p>
        </w:tc>
        <w:tc>
          <w:tcPr>
            <w:tcW w:w="2410" w:type="dxa"/>
          </w:tcPr>
          <w:p w:rsidR="00534FC3" w:rsidRPr="00D87164" w:rsidRDefault="00534FC3" w:rsidP="00534FC3">
            <w:pPr>
              <w:jc w:val="center"/>
            </w:pPr>
            <w:r w:rsidRPr="00D87164">
              <w:rPr>
                <w:rFonts w:ascii="Arial" w:eastAsia="Times New Roman" w:hAnsi="Arial" w:cs="Arial"/>
                <w:sz w:val="24"/>
                <w:szCs w:val="24"/>
                <w:lang w:val="en-US"/>
              </w:rPr>
              <w:t>49249</w:t>
            </w:r>
            <w:r w:rsidR="00D87164" w:rsidRPr="00D87164">
              <w:rPr>
                <w:rFonts w:ascii="Arial" w:eastAsia="Times New Roman" w:hAnsi="Arial" w:cs="Arial"/>
                <w:sz w:val="24"/>
                <w:szCs w:val="24"/>
                <w:lang w:val="en-US"/>
              </w:rPr>
              <w:t>63.6838</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Т5</w:t>
            </w:r>
          </w:p>
        </w:tc>
        <w:tc>
          <w:tcPr>
            <w:tcW w:w="2551" w:type="dxa"/>
          </w:tcPr>
          <w:p w:rsidR="00534FC3" w:rsidRPr="00833662" w:rsidRDefault="00534FC3" w:rsidP="00EC1FD6">
            <w:pPr>
              <w:autoSpaceDN w:val="0"/>
              <w:adjustRightInd w:val="0"/>
              <w:jc w:val="center"/>
              <w:rPr>
                <w:rFonts w:ascii="Arial" w:eastAsia="Times New Roman" w:hAnsi="Arial" w:cs="Arial"/>
                <w:sz w:val="24"/>
                <w:szCs w:val="24"/>
              </w:rPr>
            </w:pPr>
            <w:r w:rsidRPr="00833662">
              <w:rPr>
                <w:rFonts w:ascii="Arial" w:eastAsia="Times New Roman" w:hAnsi="Arial" w:cs="Arial"/>
                <w:sz w:val="24"/>
                <w:szCs w:val="24"/>
                <w:lang w:val="en-US"/>
              </w:rPr>
              <w:t>6599</w:t>
            </w:r>
            <w:r w:rsidR="00833662" w:rsidRPr="00833662">
              <w:rPr>
                <w:rFonts w:ascii="Arial" w:eastAsia="Times New Roman" w:hAnsi="Arial" w:cs="Arial"/>
                <w:sz w:val="24"/>
                <w:szCs w:val="24"/>
                <w:lang w:val="en-US"/>
              </w:rPr>
              <w:t>280.9667</w:t>
            </w:r>
          </w:p>
        </w:tc>
        <w:tc>
          <w:tcPr>
            <w:tcW w:w="2410" w:type="dxa"/>
          </w:tcPr>
          <w:p w:rsidR="00534FC3" w:rsidRPr="00833662" w:rsidRDefault="00534FC3" w:rsidP="00534FC3">
            <w:pPr>
              <w:jc w:val="center"/>
            </w:pPr>
            <w:r w:rsidRPr="00833662">
              <w:rPr>
                <w:rFonts w:ascii="Arial" w:eastAsia="Times New Roman" w:hAnsi="Arial" w:cs="Arial"/>
                <w:sz w:val="24"/>
                <w:szCs w:val="24"/>
                <w:lang w:val="en-US"/>
              </w:rPr>
              <w:t>49249</w:t>
            </w:r>
            <w:r w:rsidR="00833662" w:rsidRPr="00833662">
              <w:rPr>
                <w:rFonts w:ascii="Arial" w:eastAsia="Times New Roman" w:hAnsi="Arial" w:cs="Arial"/>
                <w:sz w:val="24"/>
                <w:szCs w:val="24"/>
                <w:lang w:val="en-US"/>
              </w:rPr>
              <w:t>46.5544</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Т6</w:t>
            </w:r>
          </w:p>
        </w:tc>
        <w:tc>
          <w:tcPr>
            <w:tcW w:w="2551" w:type="dxa"/>
          </w:tcPr>
          <w:p w:rsidR="00534FC3" w:rsidRPr="005972A6" w:rsidRDefault="00534FC3" w:rsidP="00EC1FD6">
            <w:pPr>
              <w:autoSpaceDN w:val="0"/>
              <w:adjustRightInd w:val="0"/>
              <w:jc w:val="center"/>
              <w:rPr>
                <w:rFonts w:ascii="Arial" w:eastAsia="Times New Roman" w:hAnsi="Arial" w:cs="Arial"/>
                <w:sz w:val="24"/>
                <w:szCs w:val="24"/>
              </w:rPr>
            </w:pPr>
            <w:r w:rsidRPr="005972A6">
              <w:rPr>
                <w:rFonts w:ascii="Arial" w:eastAsia="Times New Roman" w:hAnsi="Arial" w:cs="Arial"/>
                <w:sz w:val="24"/>
                <w:szCs w:val="24"/>
                <w:lang w:val="en-US"/>
              </w:rPr>
              <w:t>6599</w:t>
            </w:r>
            <w:r w:rsidR="005972A6" w:rsidRPr="005972A6">
              <w:rPr>
                <w:rFonts w:ascii="Arial" w:eastAsia="Times New Roman" w:hAnsi="Arial" w:cs="Arial"/>
                <w:sz w:val="24"/>
                <w:szCs w:val="24"/>
                <w:lang w:val="en-US"/>
              </w:rPr>
              <w:t>270.1401</w:t>
            </w:r>
          </w:p>
        </w:tc>
        <w:tc>
          <w:tcPr>
            <w:tcW w:w="2410" w:type="dxa"/>
          </w:tcPr>
          <w:p w:rsidR="00534FC3" w:rsidRPr="005972A6" w:rsidRDefault="00534FC3" w:rsidP="00F80EEA">
            <w:pPr>
              <w:jc w:val="center"/>
            </w:pPr>
            <w:r w:rsidRPr="005972A6">
              <w:rPr>
                <w:rFonts w:ascii="Arial" w:eastAsia="Times New Roman" w:hAnsi="Arial" w:cs="Arial"/>
                <w:sz w:val="24"/>
                <w:szCs w:val="24"/>
                <w:lang w:val="en-US"/>
              </w:rPr>
              <w:t>49249</w:t>
            </w:r>
            <w:r w:rsidR="00F80EEA">
              <w:rPr>
                <w:rFonts w:ascii="Arial" w:eastAsia="Times New Roman" w:hAnsi="Arial" w:cs="Arial"/>
                <w:sz w:val="24"/>
                <w:szCs w:val="24"/>
                <w:lang w:val="en-US"/>
              </w:rPr>
              <w:t>5</w:t>
            </w:r>
            <w:r w:rsidR="005972A6" w:rsidRPr="005972A6">
              <w:rPr>
                <w:rFonts w:ascii="Arial" w:eastAsia="Times New Roman" w:hAnsi="Arial" w:cs="Arial"/>
                <w:sz w:val="24"/>
                <w:szCs w:val="24"/>
                <w:lang w:val="en-US"/>
              </w:rPr>
              <w:t>5.5150</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Т7</w:t>
            </w:r>
          </w:p>
        </w:tc>
        <w:tc>
          <w:tcPr>
            <w:tcW w:w="2551" w:type="dxa"/>
          </w:tcPr>
          <w:p w:rsidR="00534FC3" w:rsidRPr="00B10911" w:rsidRDefault="00534FC3" w:rsidP="00EC1FD6">
            <w:pPr>
              <w:autoSpaceDN w:val="0"/>
              <w:adjustRightInd w:val="0"/>
              <w:jc w:val="center"/>
              <w:rPr>
                <w:rFonts w:ascii="Arial" w:eastAsia="Times New Roman" w:hAnsi="Arial" w:cs="Arial"/>
                <w:sz w:val="24"/>
                <w:szCs w:val="24"/>
              </w:rPr>
            </w:pPr>
            <w:r w:rsidRPr="00B10911">
              <w:rPr>
                <w:rFonts w:ascii="Arial" w:eastAsia="Times New Roman" w:hAnsi="Arial" w:cs="Arial"/>
                <w:sz w:val="24"/>
                <w:szCs w:val="24"/>
                <w:lang w:val="en-US"/>
              </w:rPr>
              <w:t>6599</w:t>
            </w:r>
            <w:r w:rsidR="00B10911" w:rsidRPr="00B10911">
              <w:rPr>
                <w:rFonts w:ascii="Arial" w:eastAsia="Times New Roman" w:hAnsi="Arial" w:cs="Arial"/>
                <w:sz w:val="24"/>
                <w:szCs w:val="24"/>
                <w:lang w:val="en-US"/>
              </w:rPr>
              <w:t>265.6400</w:t>
            </w:r>
          </w:p>
        </w:tc>
        <w:tc>
          <w:tcPr>
            <w:tcW w:w="2410" w:type="dxa"/>
          </w:tcPr>
          <w:p w:rsidR="00534FC3" w:rsidRPr="00B10911" w:rsidRDefault="00534FC3" w:rsidP="00534FC3">
            <w:pPr>
              <w:jc w:val="center"/>
            </w:pPr>
            <w:r w:rsidRPr="00B10911">
              <w:rPr>
                <w:rFonts w:ascii="Arial" w:eastAsia="Times New Roman" w:hAnsi="Arial" w:cs="Arial"/>
                <w:sz w:val="24"/>
                <w:szCs w:val="24"/>
                <w:lang w:val="en-US"/>
              </w:rPr>
              <w:t>49249</w:t>
            </w:r>
            <w:r w:rsidR="00B10911" w:rsidRPr="00B10911">
              <w:rPr>
                <w:rFonts w:ascii="Arial" w:eastAsia="Times New Roman" w:hAnsi="Arial" w:cs="Arial"/>
                <w:sz w:val="24"/>
                <w:szCs w:val="24"/>
                <w:lang w:val="en-US"/>
              </w:rPr>
              <w:t>55.5123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Т8</w:t>
            </w:r>
          </w:p>
        </w:tc>
        <w:tc>
          <w:tcPr>
            <w:tcW w:w="2551" w:type="dxa"/>
          </w:tcPr>
          <w:p w:rsidR="00534FC3" w:rsidRPr="00E96E81" w:rsidRDefault="00534FC3" w:rsidP="00EC1FD6">
            <w:pPr>
              <w:autoSpaceDN w:val="0"/>
              <w:adjustRightInd w:val="0"/>
              <w:jc w:val="center"/>
              <w:rPr>
                <w:rFonts w:ascii="Arial" w:eastAsia="Times New Roman" w:hAnsi="Arial" w:cs="Arial"/>
                <w:sz w:val="24"/>
                <w:szCs w:val="24"/>
              </w:rPr>
            </w:pPr>
            <w:r w:rsidRPr="00E96E81">
              <w:rPr>
                <w:rFonts w:ascii="Arial" w:eastAsia="Times New Roman" w:hAnsi="Arial" w:cs="Arial"/>
                <w:sz w:val="24"/>
                <w:szCs w:val="24"/>
                <w:lang w:val="en-US"/>
              </w:rPr>
              <w:t>6599</w:t>
            </w:r>
            <w:r w:rsidR="00DC1CB1" w:rsidRPr="00E96E81">
              <w:rPr>
                <w:rFonts w:ascii="Arial" w:eastAsia="Times New Roman" w:hAnsi="Arial" w:cs="Arial"/>
                <w:sz w:val="24"/>
                <w:szCs w:val="24"/>
                <w:lang w:val="en-US"/>
              </w:rPr>
              <w:t>255.3708</w:t>
            </w:r>
          </w:p>
        </w:tc>
        <w:tc>
          <w:tcPr>
            <w:tcW w:w="2410" w:type="dxa"/>
          </w:tcPr>
          <w:p w:rsidR="00534FC3" w:rsidRPr="00E96E81" w:rsidRDefault="00534FC3" w:rsidP="00534FC3">
            <w:pPr>
              <w:jc w:val="center"/>
            </w:pPr>
            <w:r w:rsidRPr="00E96E81">
              <w:rPr>
                <w:rFonts w:ascii="Arial" w:eastAsia="Times New Roman" w:hAnsi="Arial" w:cs="Arial"/>
                <w:sz w:val="24"/>
                <w:szCs w:val="24"/>
                <w:lang w:val="en-US"/>
              </w:rPr>
              <w:t>49249</w:t>
            </w:r>
            <w:r w:rsidR="00DC1CB1" w:rsidRPr="00E96E81">
              <w:rPr>
                <w:rFonts w:ascii="Arial" w:eastAsia="Times New Roman" w:hAnsi="Arial" w:cs="Arial"/>
                <w:sz w:val="24"/>
                <w:szCs w:val="24"/>
                <w:lang w:val="en-US"/>
              </w:rPr>
              <w:t>55.5150</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Т9</w:t>
            </w:r>
          </w:p>
        </w:tc>
        <w:tc>
          <w:tcPr>
            <w:tcW w:w="2551" w:type="dxa"/>
          </w:tcPr>
          <w:p w:rsidR="00534FC3" w:rsidRPr="00CB3E20" w:rsidRDefault="00534FC3" w:rsidP="00CB3E20">
            <w:pPr>
              <w:autoSpaceDN w:val="0"/>
              <w:adjustRightInd w:val="0"/>
              <w:jc w:val="center"/>
              <w:rPr>
                <w:rFonts w:ascii="Arial" w:eastAsia="Times New Roman" w:hAnsi="Arial" w:cs="Arial"/>
                <w:sz w:val="24"/>
                <w:szCs w:val="24"/>
              </w:rPr>
            </w:pPr>
            <w:r w:rsidRPr="00CB3E20">
              <w:rPr>
                <w:rFonts w:ascii="Arial" w:eastAsia="Times New Roman" w:hAnsi="Arial" w:cs="Arial"/>
                <w:sz w:val="24"/>
                <w:szCs w:val="24"/>
                <w:lang w:val="en-US"/>
              </w:rPr>
              <w:t>6599</w:t>
            </w:r>
            <w:r w:rsidR="00CB3E20" w:rsidRPr="00CB3E20">
              <w:rPr>
                <w:rFonts w:ascii="Arial" w:eastAsia="Times New Roman" w:hAnsi="Arial" w:cs="Arial"/>
                <w:sz w:val="24"/>
                <w:szCs w:val="24"/>
                <w:lang w:val="en-US"/>
              </w:rPr>
              <w:t>297.0527</w:t>
            </w:r>
          </w:p>
        </w:tc>
        <w:tc>
          <w:tcPr>
            <w:tcW w:w="2410" w:type="dxa"/>
          </w:tcPr>
          <w:p w:rsidR="00534FC3" w:rsidRPr="00CB3E20" w:rsidRDefault="00534FC3" w:rsidP="00FC7644">
            <w:pPr>
              <w:jc w:val="center"/>
            </w:pPr>
            <w:r w:rsidRPr="00CB3E20">
              <w:rPr>
                <w:rFonts w:ascii="Arial" w:eastAsia="Times New Roman" w:hAnsi="Arial" w:cs="Arial"/>
                <w:sz w:val="24"/>
                <w:szCs w:val="24"/>
                <w:lang w:val="en-US"/>
              </w:rPr>
              <w:t>49249</w:t>
            </w:r>
            <w:r w:rsidR="00CB3E20" w:rsidRPr="00CB3E20">
              <w:rPr>
                <w:rFonts w:ascii="Arial" w:eastAsia="Times New Roman" w:hAnsi="Arial" w:cs="Arial"/>
                <w:sz w:val="24"/>
                <w:szCs w:val="24"/>
                <w:lang w:val="en-US"/>
              </w:rPr>
              <w:t>77.</w:t>
            </w:r>
            <w:r w:rsidR="00FC7644">
              <w:rPr>
                <w:rFonts w:ascii="Arial" w:eastAsia="Times New Roman" w:hAnsi="Arial" w:cs="Arial"/>
                <w:sz w:val="24"/>
                <w:szCs w:val="24"/>
                <w:lang w:val="en-US"/>
              </w:rPr>
              <w:t>3127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Т10</w:t>
            </w:r>
          </w:p>
        </w:tc>
        <w:tc>
          <w:tcPr>
            <w:tcW w:w="2551" w:type="dxa"/>
          </w:tcPr>
          <w:p w:rsidR="00534FC3" w:rsidRPr="00943252" w:rsidRDefault="00534FC3" w:rsidP="00EC1FD6">
            <w:pPr>
              <w:autoSpaceDN w:val="0"/>
              <w:adjustRightInd w:val="0"/>
              <w:jc w:val="center"/>
              <w:rPr>
                <w:rFonts w:ascii="Arial" w:eastAsia="Times New Roman" w:hAnsi="Arial" w:cs="Arial"/>
                <w:sz w:val="24"/>
                <w:szCs w:val="24"/>
              </w:rPr>
            </w:pPr>
            <w:r w:rsidRPr="00943252">
              <w:rPr>
                <w:rFonts w:ascii="Arial" w:eastAsia="Times New Roman" w:hAnsi="Arial" w:cs="Arial"/>
                <w:sz w:val="24"/>
                <w:szCs w:val="24"/>
                <w:lang w:val="en-US"/>
              </w:rPr>
              <w:t>6599</w:t>
            </w:r>
            <w:r w:rsidR="00943252" w:rsidRPr="00943252">
              <w:rPr>
                <w:rFonts w:ascii="Arial" w:eastAsia="Times New Roman" w:hAnsi="Arial" w:cs="Arial"/>
                <w:sz w:val="24"/>
                <w:szCs w:val="24"/>
                <w:lang w:val="en-US"/>
              </w:rPr>
              <w:t>294.8397</w:t>
            </w:r>
          </w:p>
        </w:tc>
        <w:tc>
          <w:tcPr>
            <w:tcW w:w="2410" w:type="dxa"/>
          </w:tcPr>
          <w:p w:rsidR="00534FC3" w:rsidRPr="00943252" w:rsidRDefault="00534FC3" w:rsidP="007F3504">
            <w:pPr>
              <w:jc w:val="center"/>
            </w:pPr>
            <w:r w:rsidRPr="00943252">
              <w:rPr>
                <w:rFonts w:ascii="Arial" w:eastAsia="Times New Roman" w:hAnsi="Arial" w:cs="Arial"/>
                <w:sz w:val="24"/>
                <w:szCs w:val="24"/>
                <w:lang w:val="en-US"/>
              </w:rPr>
              <w:t>49249</w:t>
            </w:r>
            <w:r w:rsidR="00943252" w:rsidRPr="00943252">
              <w:rPr>
                <w:rFonts w:ascii="Arial" w:eastAsia="Times New Roman" w:hAnsi="Arial" w:cs="Arial"/>
                <w:sz w:val="24"/>
                <w:szCs w:val="24"/>
                <w:lang w:val="en-US"/>
              </w:rPr>
              <w:t>77</w:t>
            </w:r>
            <w:r w:rsidRPr="00943252">
              <w:rPr>
                <w:rFonts w:ascii="Arial" w:eastAsia="Times New Roman" w:hAnsi="Arial" w:cs="Arial"/>
                <w:sz w:val="24"/>
                <w:szCs w:val="24"/>
                <w:lang w:val="en-US"/>
              </w:rPr>
              <w:t>.31</w:t>
            </w:r>
            <w:r w:rsidR="007F3504">
              <w:rPr>
                <w:rFonts w:ascii="Arial" w:eastAsia="Times New Roman" w:hAnsi="Arial" w:cs="Arial"/>
                <w:sz w:val="24"/>
                <w:szCs w:val="24"/>
                <w:lang w:val="en-US"/>
              </w:rPr>
              <w:t>2</w:t>
            </w:r>
            <w:r w:rsidRPr="00943252">
              <w:rPr>
                <w:rFonts w:ascii="Arial" w:eastAsia="Times New Roman" w:hAnsi="Arial" w:cs="Arial"/>
                <w:sz w:val="24"/>
                <w:szCs w:val="24"/>
                <w:lang w:val="en-US"/>
              </w:rPr>
              <w:t>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Т11</w:t>
            </w:r>
          </w:p>
        </w:tc>
        <w:tc>
          <w:tcPr>
            <w:tcW w:w="2551" w:type="dxa"/>
          </w:tcPr>
          <w:p w:rsidR="00534FC3" w:rsidRPr="003D6E33" w:rsidRDefault="00534FC3" w:rsidP="00F32173">
            <w:pPr>
              <w:autoSpaceDN w:val="0"/>
              <w:adjustRightInd w:val="0"/>
              <w:jc w:val="center"/>
              <w:rPr>
                <w:rFonts w:ascii="Arial" w:eastAsia="Times New Roman" w:hAnsi="Arial" w:cs="Arial"/>
                <w:sz w:val="24"/>
                <w:szCs w:val="24"/>
              </w:rPr>
            </w:pPr>
            <w:r w:rsidRPr="003D6E33">
              <w:rPr>
                <w:rFonts w:ascii="Arial" w:eastAsia="Times New Roman" w:hAnsi="Arial" w:cs="Arial"/>
                <w:sz w:val="24"/>
                <w:szCs w:val="24"/>
                <w:lang w:val="en-US"/>
              </w:rPr>
              <w:t>6599</w:t>
            </w:r>
            <w:r w:rsidR="007F3504" w:rsidRPr="003D6E33">
              <w:rPr>
                <w:rFonts w:ascii="Arial" w:eastAsia="Times New Roman" w:hAnsi="Arial" w:cs="Arial"/>
                <w:sz w:val="24"/>
                <w:szCs w:val="24"/>
                <w:lang w:val="en-US"/>
              </w:rPr>
              <w:t>2</w:t>
            </w:r>
            <w:r w:rsidR="005B7AEE">
              <w:rPr>
                <w:rFonts w:ascii="Arial" w:eastAsia="Times New Roman" w:hAnsi="Arial" w:cs="Arial"/>
                <w:sz w:val="24"/>
                <w:szCs w:val="24"/>
                <w:lang w:val="en-US"/>
              </w:rPr>
              <w:t>80.2391</w:t>
            </w:r>
          </w:p>
        </w:tc>
        <w:tc>
          <w:tcPr>
            <w:tcW w:w="2410" w:type="dxa"/>
          </w:tcPr>
          <w:p w:rsidR="00534FC3" w:rsidRPr="003D6E33" w:rsidRDefault="00534FC3" w:rsidP="004F3365">
            <w:pPr>
              <w:jc w:val="center"/>
            </w:pPr>
            <w:r w:rsidRPr="003D6E33">
              <w:rPr>
                <w:rFonts w:ascii="Arial" w:eastAsia="Times New Roman" w:hAnsi="Arial" w:cs="Arial"/>
                <w:sz w:val="24"/>
                <w:szCs w:val="24"/>
                <w:lang w:val="en-US"/>
              </w:rPr>
              <w:t>49249</w:t>
            </w:r>
            <w:r w:rsidR="004F3365">
              <w:rPr>
                <w:rFonts w:ascii="Arial" w:eastAsia="Times New Roman" w:hAnsi="Arial" w:cs="Arial"/>
                <w:sz w:val="24"/>
                <w:szCs w:val="24"/>
                <w:lang w:val="en-US"/>
              </w:rPr>
              <w:t>77</w:t>
            </w:r>
            <w:r w:rsidRPr="003D6E33">
              <w:rPr>
                <w:rFonts w:ascii="Arial" w:eastAsia="Times New Roman" w:hAnsi="Arial" w:cs="Arial"/>
                <w:sz w:val="24"/>
                <w:szCs w:val="24"/>
                <w:lang w:val="en-US"/>
              </w:rPr>
              <w:t>.31</w:t>
            </w:r>
            <w:r w:rsidR="004F3365">
              <w:rPr>
                <w:rFonts w:ascii="Arial" w:eastAsia="Times New Roman" w:hAnsi="Arial" w:cs="Arial"/>
                <w:sz w:val="24"/>
                <w:szCs w:val="24"/>
                <w:lang w:val="en-US"/>
              </w:rPr>
              <w:t>2</w:t>
            </w:r>
            <w:r w:rsidRPr="003D6E33">
              <w:rPr>
                <w:rFonts w:ascii="Arial" w:eastAsia="Times New Roman" w:hAnsi="Arial" w:cs="Arial"/>
                <w:sz w:val="24"/>
                <w:szCs w:val="24"/>
                <w:lang w:val="en-US"/>
              </w:rPr>
              <w:t>7</w:t>
            </w:r>
          </w:p>
        </w:tc>
      </w:tr>
      <w:tr w:rsidR="00534FC3" w:rsidTr="00267966">
        <w:trPr>
          <w:trHeight w:val="249"/>
        </w:trPr>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Т12</w:t>
            </w:r>
          </w:p>
        </w:tc>
        <w:tc>
          <w:tcPr>
            <w:tcW w:w="2551" w:type="dxa"/>
          </w:tcPr>
          <w:p w:rsidR="00534FC3" w:rsidRPr="007739A1" w:rsidRDefault="00534FC3" w:rsidP="00EC1FD6">
            <w:pPr>
              <w:autoSpaceDN w:val="0"/>
              <w:adjustRightInd w:val="0"/>
              <w:jc w:val="center"/>
              <w:rPr>
                <w:rFonts w:ascii="Arial" w:eastAsia="Times New Roman" w:hAnsi="Arial" w:cs="Arial"/>
                <w:sz w:val="24"/>
                <w:szCs w:val="24"/>
              </w:rPr>
            </w:pPr>
            <w:r w:rsidRPr="007739A1">
              <w:rPr>
                <w:rFonts w:ascii="Arial" w:eastAsia="Times New Roman" w:hAnsi="Arial" w:cs="Arial"/>
                <w:sz w:val="24"/>
                <w:szCs w:val="24"/>
                <w:lang w:val="en-US"/>
              </w:rPr>
              <w:t>65993</w:t>
            </w:r>
            <w:r w:rsidR="00F32173" w:rsidRPr="007739A1">
              <w:rPr>
                <w:rFonts w:ascii="Arial" w:eastAsia="Times New Roman" w:hAnsi="Arial" w:cs="Arial"/>
                <w:sz w:val="24"/>
                <w:szCs w:val="24"/>
                <w:lang w:val="en-US"/>
              </w:rPr>
              <w:t>65.6400</w:t>
            </w:r>
          </w:p>
        </w:tc>
        <w:tc>
          <w:tcPr>
            <w:tcW w:w="2410" w:type="dxa"/>
          </w:tcPr>
          <w:p w:rsidR="00534FC3" w:rsidRPr="0043727F" w:rsidRDefault="00F32173" w:rsidP="00534FC3">
            <w:pPr>
              <w:jc w:val="center"/>
              <w:rPr>
                <w:color w:val="FF0000"/>
              </w:rPr>
            </w:pPr>
            <w:r w:rsidRPr="00943252">
              <w:rPr>
                <w:rFonts w:ascii="Arial" w:eastAsia="Times New Roman" w:hAnsi="Arial" w:cs="Arial"/>
                <w:sz w:val="24"/>
                <w:szCs w:val="24"/>
                <w:lang w:val="en-US"/>
              </w:rPr>
              <w:t>4924977.31</w:t>
            </w:r>
            <w:r>
              <w:rPr>
                <w:rFonts w:ascii="Arial" w:eastAsia="Times New Roman" w:hAnsi="Arial" w:cs="Arial"/>
                <w:sz w:val="24"/>
                <w:szCs w:val="24"/>
                <w:lang w:val="en-US"/>
              </w:rPr>
              <w:t>2</w:t>
            </w:r>
            <w:r w:rsidRPr="00943252">
              <w:rPr>
                <w:rFonts w:ascii="Arial" w:eastAsia="Times New Roman" w:hAnsi="Arial" w:cs="Arial"/>
                <w:sz w:val="24"/>
                <w:szCs w:val="24"/>
                <w:lang w:val="en-US"/>
              </w:rPr>
              <w:t>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Т13</w:t>
            </w:r>
          </w:p>
        </w:tc>
        <w:tc>
          <w:tcPr>
            <w:tcW w:w="2551" w:type="dxa"/>
          </w:tcPr>
          <w:p w:rsidR="00534FC3" w:rsidRPr="00941EFC" w:rsidRDefault="00534FC3" w:rsidP="00267966">
            <w:pPr>
              <w:autoSpaceDN w:val="0"/>
              <w:adjustRightInd w:val="0"/>
              <w:jc w:val="center"/>
              <w:rPr>
                <w:rFonts w:ascii="Arial" w:eastAsia="Times New Roman" w:hAnsi="Arial" w:cs="Arial"/>
                <w:sz w:val="24"/>
                <w:szCs w:val="24"/>
              </w:rPr>
            </w:pPr>
            <w:r w:rsidRPr="00941EFC">
              <w:rPr>
                <w:rFonts w:ascii="Arial" w:eastAsia="Times New Roman" w:hAnsi="Arial" w:cs="Arial"/>
                <w:sz w:val="24"/>
                <w:szCs w:val="24"/>
                <w:lang w:val="en-US"/>
              </w:rPr>
              <w:t>6599</w:t>
            </w:r>
            <w:r w:rsidR="004F3365" w:rsidRPr="00941EFC">
              <w:rPr>
                <w:rFonts w:ascii="Arial" w:eastAsia="Times New Roman" w:hAnsi="Arial" w:cs="Arial"/>
                <w:sz w:val="24"/>
                <w:szCs w:val="24"/>
                <w:lang w:val="en-US"/>
              </w:rPr>
              <w:t>251.0400</w:t>
            </w:r>
          </w:p>
        </w:tc>
        <w:tc>
          <w:tcPr>
            <w:tcW w:w="2410" w:type="dxa"/>
          </w:tcPr>
          <w:p w:rsidR="00534FC3" w:rsidRPr="00941EFC" w:rsidRDefault="00534FC3" w:rsidP="00941EFC">
            <w:pPr>
              <w:jc w:val="center"/>
            </w:pPr>
            <w:r w:rsidRPr="00941EFC">
              <w:rPr>
                <w:rFonts w:ascii="Arial" w:eastAsia="Times New Roman" w:hAnsi="Arial" w:cs="Arial"/>
                <w:sz w:val="24"/>
                <w:szCs w:val="24"/>
                <w:lang w:val="en-US"/>
              </w:rPr>
              <w:t>49249</w:t>
            </w:r>
            <w:r w:rsidR="00941EFC">
              <w:rPr>
                <w:rFonts w:ascii="Arial" w:eastAsia="Times New Roman" w:hAnsi="Arial" w:cs="Arial"/>
                <w:sz w:val="24"/>
                <w:szCs w:val="24"/>
                <w:lang w:val="en-US"/>
              </w:rPr>
              <w:t>77</w:t>
            </w:r>
            <w:r w:rsidRPr="00941EFC">
              <w:rPr>
                <w:rFonts w:ascii="Arial" w:eastAsia="Times New Roman" w:hAnsi="Arial" w:cs="Arial"/>
                <w:sz w:val="24"/>
                <w:szCs w:val="24"/>
                <w:lang w:val="en-US"/>
              </w:rPr>
              <w:t>.3137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Т14</w:t>
            </w:r>
          </w:p>
        </w:tc>
        <w:tc>
          <w:tcPr>
            <w:tcW w:w="2551" w:type="dxa"/>
          </w:tcPr>
          <w:p w:rsidR="00534FC3" w:rsidRPr="00646279" w:rsidRDefault="00534FC3" w:rsidP="00646279">
            <w:pPr>
              <w:autoSpaceDN w:val="0"/>
              <w:adjustRightInd w:val="0"/>
              <w:jc w:val="center"/>
              <w:rPr>
                <w:rFonts w:ascii="Arial" w:eastAsia="Times New Roman" w:hAnsi="Arial" w:cs="Arial"/>
                <w:sz w:val="24"/>
                <w:szCs w:val="24"/>
              </w:rPr>
            </w:pPr>
            <w:r w:rsidRPr="00646279">
              <w:rPr>
                <w:rFonts w:ascii="Arial" w:eastAsia="Times New Roman" w:hAnsi="Arial" w:cs="Arial"/>
                <w:sz w:val="24"/>
                <w:szCs w:val="24"/>
                <w:lang w:val="en-US"/>
              </w:rPr>
              <w:t>6599</w:t>
            </w:r>
            <w:r w:rsidR="00646279" w:rsidRPr="00646279">
              <w:rPr>
                <w:rFonts w:ascii="Arial" w:eastAsia="Times New Roman" w:hAnsi="Arial" w:cs="Arial"/>
                <w:sz w:val="24"/>
                <w:szCs w:val="24"/>
                <w:lang w:val="en-US"/>
              </w:rPr>
              <w:t>243</w:t>
            </w:r>
            <w:r w:rsidRPr="00646279">
              <w:rPr>
                <w:rFonts w:ascii="Arial" w:eastAsia="Times New Roman" w:hAnsi="Arial" w:cs="Arial"/>
                <w:sz w:val="24"/>
                <w:szCs w:val="24"/>
                <w:lang w:val="en-US"/>
              </w:rPr>
              <w:t>.</w:t>
            </w:r>
            <w:r w:rsidR="00646279" w:rsidRPr="00646279">
              <w:rPr>
                <w:rFonts w:ascii="Arial" w:eastAsia="Times New Roman" w:hAnsi="Arial" w:cs="Arial"/>
                <w:sz w:val="24"/>
                <w:szCs w:val="24"/>
                <w:lang w:val="en-US"/>
              </w:rPr>
              <w:t>3654</w:t>
            </w:r>
          </w:p>
        </w:tc>
        <w:tc>
          <w:tcPr>
            <w:tcW w:w="2410" w:type="dxa"/>
          </w:tcPr>
          <w:p w:rsidR="00534FC3" w:rsidRPr="00646279" w:rsidRDefault="00534FC3" w:rsidP="00646279">
            <w:pPr>
              <w:jc w:val="center"/>
            </w:pPr>
            <w:r w:rsidRPr="00646279">
              <w:rPr>
                <w:rFonts w:ascii="Arial" w:eastAsia="Times New Roman" w:hAnsi="Arial" w:cs="Arial"/>
                <w:sz w:val="24"/>
                <w:szCs w:val="24"/>
                <w:lang w:val="en-US"/>
              </w:rPr>
              <w:t>49249</w:t>
            </w:r>
            <w:r w:rsidR="00646279" w:rsidRPr="00646279">
              <w:rPr>
                <w:rFonts w:ascii="Arial" w:eastAsia="Times New Roman" w:hAnsi="Arial" w:cs="Arial"/>
                <w:sz w:val="24"/>
                <w:szCs w:val="24"/>
                <w:lang w:val="en-US"/>
              </w:rPr>
              <w:t>77</w:t>
            </w:r>
            <w:r w:rsidRPr="00646279">
              <w:rPr>
                <w:rFonts w:ascii="Arial" w:eastAsia="Times New Roman" w:hAnsi="Arial" w:cs="Arial"/>
                <w:sz w:val="24"/>
                <w:szCs w:val="24"/>
                <w:lang w:val="en-US"/>
              </w:rPr>
              <w:t>.3137</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Т15</w:t>
            </w:r>
          </w:p>
        </w:tc>
        <w:tc>
          <w:tcPr>
            <w:tcW w:w="2551" w:type="dxa"/>
          </w:tcPr>
          <w:p w:rsidR="00534FC3" w:rsidRPr="00D94AD9" w:rsidRDefault="00534FC3" w:rsidP="00D94AD9">
            <w:pPr>
              <w:autoSpaceDN w:val="0"/>
              <w:adjustRightInd w:val="0"/>
              <w:jc w:val="center"/>
              <w:rPr>
                <w:rFonts w:ascii="Arial" w:eastAsia="Times New Roman" w:hAnsi="Arial" w:cs="Arial"/>
                <w:sz w:val="24"/>
                <w:szCs w:val="24"/>
              </w:rPr>
            </w:pPr>
            <w:r w:rsidRPr="00D94AD9">
              <w:rPr>
                <w:rFonts w:ascii="Arial" w:eastAsia="Times New Roman" w:hAnsi="Arial" w:cs="Arial"/>
                <w:sz w:val="24"/>
                <w:szCs w:val="24"/>
                <w:lang w:val="en-US"/>
              </w:rPr>
              <w:t>6599</w:t>
            </w:r>
            <w:r w:rsidR="00D94AD9" w:rsidRPr="00D94AD9">
              <w:rPr>
                <w:rFonts w:ascii="Arial" w:eastAsia="Times New Roman" w:hAnsi="Arial" w:cs="Arial"/>
                <w:sz w:val="24"/>
                <w:szCs w:val="24"/>
                <w:lang w:val="en-US"/>
              </w:rPr>
              <w:t>270.1399</w:t>
            </w:r>
          </w:p>
        </w:tc>
        <w:tc>
          <w:tcPr>
            <w:tcW w:w="2410" w:type="dxa"/>
          </w:tcPr>
          <w:p w:rsidR="00534FC3" w:rsidRPr="00D94AD9" w:rsidRDefault="00534FC3" w:rsidP="00D94AD9">
            <w:pPr>
              <w:jc w:val="center"/>
            </w:pPr>
            <w:r w:rsidRPr="00D94AD9">
              <w:rPr>
                <w:rFonts w:ascii="Arial" w:eastAsia="Times New Roman" w:hAnsi="Arial" w:cs="Arial"/>
                <w:sz w:val="24"/>
                <w:szCs w:val="24"/>
                <w:lang w:val="en-US"/>
              </w:rPr>
              <w:t>49249</w:t>
            </w:r>
            <w:r w:rsidR="00D94AD9" w:rsidRPr="00D94AD9">
              <w:rPr>
                <w:rFonts w:ascii="Arial" w:eastAsia="Times New Roman" w:hAnsi="Arial" w:cs="Arial"/>
                <w:sz w:val="24"/>
                <w:szCs w:val="24"/>
                <w:lang w:val="en-US"/>
              </w:rPr>
              <w:t>99.11</w:t>
            </w:r>
            <w:r w:rsidR="000611C6">
              <w:rPr>
                <w:rFonts w:ascii="Arial" w:eastAsia="Times New Roman" w:hAnsi="Arial" w:cs="Arial"/>
                <w:sz w:val="24"/>
                <w:szCs w:val="24"/>
                <w:lang w:val="en-US"/>
              </w:rPr>
              <w:t>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Т16</w:t>
            </w:r>
          </w:p>
        </w:tc>
        <w:tc>
          <w:tcPr>
            <w:tcW w:w="2551" w:type="dxa"/>
          </w:tcPr>
          <w:p w:rsidR="00534FC3" w:rsidRPr="000611C6" w:rsidRDefault="00534FC3" w:rsidP="00EC1FD6">
            <w:pPr>
              <w:autoSpaceDN w:val="0"/>
              <w:adjustRightInd w:val="0"/>
              <w:jc w:val="center"/>
              <w:rPr>
                <w:rFonts w:ascii="Arial" w:eastAsia="Times New Roman" w:hAnsi="Arial" w:cs="Arial"/>
                <w:sz w:val="24"/>
                <w:szCs w:val="24"/>
              </w:rPr>
            </w:pPr>
            <w:r w:rsidRPr="000611C6">
              <w:rPr>
                <w:rFonts w:ascii="Arial" w:eastAsia="Times New Roman" w:hAnsi="Arial" w:cs="Arial"/>
                <w:sz w:val="24"/>
                <w:szCs w:val="24"/>
                <w:lang w:val="en-US"/>
              </w:rPr>
              <w:t>6599</w:t>
            </w:r>
            <w:r w:rsidR="000611C6" w:rsidRPr="000611C6">
              <w:rPr>
                <w:rFonts w:ascii="Arial" w:eastAsia="Times New Roman" w:hAnsi="Arial" w:cs="Arial"/>
                <w:sz w:val="24"/>
                <w:szCs w:val="24"/>
                <w:lang w:val="en-US"/>
              </w:rPr>
              <w:t>265.6400</w:t>
            </w:r>
          </w:p>
        </w:tc>
        <w:tc>
          <w:tcPr>
            <w:tcW w:w="2410" w:type="dxa"/>
          </w:tcPr>
          <w:p w:rsidR="00534FC3" w:rsidRPr="000611C6" w:rsidRDefault="00534FC3" w:rsidP="000611C6">
            <w:pPr>
              <w:jc w:val="center"/>
            </w:pPr>
            <w:r w:rsidRPr="000611C6">
              <w:rPr>
                <w:rFonts w:ascii="Arial" w:eastAsia="Times New Roman" w:hAnsi="Arial" w:cs="Arial"/>
                <w:sz w:val="24"/>
                <w:szCs w:val="24"/>
                <w:lang w:val="en-US"/>
              </w:rPr>
              <w:t>49249</w:t>
            </w:r>
            <w:r w:rsidR="000611C6" w:rsidRPr="000611C6">
              <w:rPr>
                <w:rFonts w:ascii="Arial" w:eastAsia="Times New Roman" w:hAnsi="Arial" w:cs="Arial"/>
                <w:sz w:val="24"/>
                <w:szCs w:val="24"/>
                <w:lang w:val="en-US"/>
              </w:rPr>
              <w:t>99.1123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Т17</w:t>
            </w:r>
          </w:p>
        </w:tc>
        <w:tc>
          <w:tcPr>
            <w:tcW w:w="2551" w:type="dxa"/>
          </w:tcPr>
          <w:p w:rsidR="00534FC3" w:rsidRPr="00255FD1" w:rsidRDefault="00534FC3" w:rsidP="00EC1FD6">
            <w:pPr>
              <w:autoSpaceDN w:val="0"/>
              <w:adjustRightInd w:val="0"/>
              <w:jc w:val="center"/>
              <w:rPr>
                <w:rFonts w:ascii="Arial" w:eastAsia="Times New Roman" w:hAnsi="Arial" w:cs="Arial"/>
                <w:sz w:val="24"/>
                <w:szCs w:val="24"/>
              </w:rPr>
            </w:pPr>
            <w:r w:rsidRPr="00255FD1">
              <w:rPr>
                <w:rFonts w:ascii="Arial" w:eastAsia="Times New Roman" w:hAnsi="Arial" w:cs="Arial"/>
                <w:sz w:val="24"/>
                <w:szCs w:val="24"/>
                <w:lang w:val="en-US"/>
              </w:rPr>
              <w:t>6599</w:t>
            </w:r>
            <w:r w:rsidR="00255FD1" w:rsidRPr="00255FD1">
              <w:rPr>
                <w:rFonts w:ascii="Arial" w:eastAsia="Times New Roman" w:hAnsi="Arial" w:cs="Arial"/>
                <w:sz w:val="24"/>
                <w:szCs w:val="24"/>
                <w:lang w:val="en-US"/>
              </w:rPr>
              <w:t>251.0400</w:t>
            </w:r>
          </w:p>
        </w:tc>
        <w:tc>
          <w:tcPr>
            <w:tcW w:w="2410" w:type="dxa"/>
          </w:tcPr>
          <w:p w:rsidR="00534FC3" w:rsidRPr="00255FD1" w:rsidRDefault="00534FC3" w:rsidP="00534FC3">
            <w:pPr>
              <w:jc w:val="center"/>
            </w:pPr>
            <w:r w:rsidRPr="00255FD1">
              <w:rPr>
                <w:rFonts w:ascii="Arial" w:eastAsia="Times New Roman" w:hAnsi="Arial" w:cs="Arial"/>
                <w:sz w:val="24"/>
                <w:szCs w:val="24"/>
                <w:lang w:val="en-US"/>
              </w:rPr>
              <w:t>49249</w:t>
            </w:r>
            <w:r w:rsidR="00255FD1" w:rsidRPr="00255FD1">
              <w:rPr>
                <w:rFonts w:ascii="Arial" w:eastAsia="Times New Roman" w:hAnsi="Arial" w:cs="Arial"/>
                <w:sz w:val="24"/>
                <w:szCs w:val="24"/>
                <w:lang w:val="en-US"/>
              </w:rPr>
              <w:t>99.1123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w:t>
            </w:r>
          </w:p>
        </w:tc>
        <w:tc>
          <w:tcPr>
            <w:tcW w:w="2551" w:type="dxa"/>
          </w:tcPr>
          <w:p w:rsidR="00534FC3" w:rsidRPr="0036756C" w:rsidRDefault="00534FC3" w:rsidP="0036756C">
            <w:pPr>
              <w:autoSpaceDN w:val="0"/>
              <w:adjustRightInd w:val="0"/>
              <w:jc w:val="center"/>
              <w:rPr>
                <w:rFonts w:ascii="Arial" w:eastAsia="Times New Roman" w:hAnsi="Arial" w:cs="Arial"/>
                <w:sz w:val="24"/>
                <w:szCs w:val="24"/>
              </w:rPr>
            </w:pPr>
            <w:r w:rsidRPr="0036756C">
              <w:rPr>
                <w:rFonts w:ascii="Arial" w:eastAsia="Times New Roman" w:hAnsi="Arial" w:cs="Arial"/>
                <w:sz w:val="24"/>
                <w:szCs w:val="24"/>
                <w:lang w:val="en-US"/>
              </w:rPr>
              <w:t>6599</w:t>
            </w:r>
            <w:r w:rsidR="0036756C" w:rsidRPr="0036756C">
              <w:rPr>
                <w:rFonts w:ascii="Arial" w:eastAsia="Times New Roman" w:hAnsi="Arial" w:cs="Arial"/>
                <w:sz w:val="24"/>
                <w:szCs w:val="24"/>
                <w:lang w:val="en-US"/>
              </w:rPr>
              <w:t>236.4100</w:t>
            </w:r>
          </w:p>
        </w:tc>
        <w:tc>
          <w:tcPr>
            <w:tcW w:w="2410" w:type="dxa"/>
          </w:tcPr>
          <w:p w:rsidR="00534FC3" w:rsidRPr="0036756C" w:rsidRDefault="00534FC3" w:rsidP="0036756C">
            <w:pPr>
              <w:jc w:val="center"/>
            </w:pPr>
            <w:r w:rsidRPr="0036756C">
              <w:rPr>
                <w:rFonts w:ascii="Arial" w:eastAsia="Times New Roman" w:hAnsi="Arial" w:cs="Arial"/>
                <w:sz w:val="24"/>
                <w:szCs w:val="24"/>
                <w:lang w:val="en-US"/>
              </w:rPr>
              <w:t>49249</w:t>
            </w:r>
            <w:r w:rsidR="0036756C">
              <w:rPr>
                <w:rFonts w:ascii="Arial" w:eastAsia="Times New Roman" w:hAnsi="Arial" w:cs="Arial"/>
                <w:sz w:val="24"/>
                <w:szCs w:val="24"/>
                <w:lang w:val="en-US"/>
              </w:rPr>
              <w:t>99.1123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Т19</w:t>
            </w:r>
          </w:p>
        </w:tc>
        <w:tc>
          <w:tcPr>
            <w:tcW w:w="2551" w:type="dxa"/>
          </w:tcPr>
          <w:p w:rsidR="00534FC3" w:rsidRPr="009C5804" w:rsidRDefault="00534FC3" w:rsidP="009C5804">
            <w:pPr>
              <w:autoSpaceDN w:val="0"/>
              <w:adjustRightInd w:val="0"/>
              <w:jc w:val="center"/>
              <w:rPr>
                <w:rFonts w:ascii="Arial" w:eastAsia="Times New Roman" w:hAnsi="Arial" w:cs="Arial"/>
                <w:sz w:val="24"/>
                <w:szCs w:val="24"/>
              </w:rPr>
            </w:pPr>
            <w:r w:rsidRPr="009C5804">
              <w:rPr>
                <w:rFonts w:ascii="Arial" w:eastAsia="Times New Roman" w:hAnsi="Arial" w:cs="Arial"/>
                <w:sz w:val="24"/>
                <w:szCs w:val="24"/>
                <w:lang w:val="en-US"/>
              </w:rPr>
              <w:t>6599321.</w:t>
            </w:r>
            <w:r w:rsidR="009C5804" w:rsidRPr="009C5804">
              <w:rPr>
                <w:rFonts w:ascii="Arial" w:eastAsia="Times New Roman" w:hAnsi="Arial" w:cs="Arial"/>
                <w:sz w:val="24"/>
                <w:szCs w:val="24"/>
                <w:lang w:val="en-US"/>
              </w:rPr>
              <w:t>3734</w:t>
            </w:r>
          </w:p>
        </w:tc>
        <w:tc>
          <w:tcPr>
            <w:tcW w:w="2410" w:type="dxa"/>
          </w:tcPr>
          <w:p w:rsidR="00534FC3" w:rsidRPr="009C5804" w:rsidRDefault="00534FC3" w:rsidP="009C5804">
            <w:pPr>
              <w:jc w:val="center"/>
            </w:pPr>
            <w:r w:rsidRPr="009C5804">
              <w:rPr>
                <w:rFonts w:ascii="Arial" w:eastAsia="Times New Roman" w:hAnsi="Arial" w:cs="Arial"/>
                <w:sz w:val="24"/>
                <w:szCs w:val="24"/>
                <w:lang w:val="en-US"/>
              </w:rPr>
              <w:t>49249</w:t>
            </w:r>
            <w:r w:rsidR="009C5804" w:rsidRPr="009C5804">
              <w:rPr>
                <w:rFonts w:ascii="Arial" w:eastAsia="Times New Roman" w:hAnsi="Arial" w:cs="Arial"/>
                <w:sz w:val="24"/>
                <w:szCs w:val="24"/>
                <w:lang w:val="en-US"/>
              </w:rPr>
              <w:t>99</w:t>
            </w:r>
            <w:r w:rsidRPr="009C5804">
              <w:rPr>
                <w:rFonts w:ascii="Arial" w:eastAsia="Times New Roman" w:hAnsi="Arial" w:cs="Arial"/>
                <w:sz w:val="24"/>
                <w:szCs w:val="24"/>
                <w:lang w:val="en-US"/>
              </w:rPr>
              <w:t>.</w:t>
            </w:r>
            <w:r w:rsidR="009C5804" w:rsidRPr="009C5804">
              <w:rPr>
                <w:rFonts w:ascii="Arial" w:eastAsia="Times New Roman" w:hAnsi="Arial" w:cs="Arial"/>
                <w:sz w:val="24"/>
                <w:szCs w:val="24"/>
                <w:lang w:val="en-US"/>
              </w:rPr>
              <w:t>1123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Т20</w:t>
            </w:r>
          </w:p>
        </w:tc>
        <w:tc>
          <w:tcPr>
            <w:tcW w:w="2551" w:type="dxa"/>
          </w:tcPr>
          <w:p w:rsidR="00534FC3" w:rsidRPr="0049773B" w:rsidRDefault="00534FC3" w:rsidP="00EC1FD6">
            <w:pPr>
              <w:autoSpaceDN w:val="0"/>
              <w:adjustRightInd w:val="0"/>
              <w:jc w:val="center"/>
              <w:rPr>
                <w:rFonts w:ascii="Arial" w:eastAsia="Times New Roman" w:hAnsi="Arial" w:cs="Arial"/>
                <w:sz w:val="24"/>
                <w:szCs w:val="24"/>
              </w:rPr>
            </w:pPr>
            <w:r w:rsidRPr="0049773B">
              <w:rPr>
                <w:rFonts w:ascii="Arial" w:eastAsia="Times New Roman" w:hAnsi="Arial" w:cs="Arial"/>
                <w:sz w:val="24"/>
                <w:szCs w:val="24"/>
                <w:lang w:val="en-US"/>
              </w:rPr>
              <w:t>6599</w:t>
            </w:r>
            <w:r w:rsidR="0049773B" w:rsidRPr="0049773B">
              <w:rPr>
                <w:rFonts w:ascii="Arial" w:eastAsia="Times New Roman" w:hAnsi="Arial" w:cs="Arial"/>
                <w:sz w:val="24"/>
                <w:szCs w:val="24"/>
                <w:lang w:val="en-US"/>
              </w:rPr>
              <w:t>270.1397</w:t>
            </w:r>
          </w:p>
        </w:tc>
        <w:tc>
          <w:tcPr>
            <w:tcW w:w="2410" w:type="dxa"/>
          </w:tcPr>
          <w:p w:rsidR="00534FC3" w:rsidRPr="0049773B" w:rsidRDefault="00534FC3" w:rsidP="00B24442">
            <w:pPr>
              <w:jc w:val="center"/>
            </w:pPr>
            <w:r w:rsidRPr="0049773B">
              <w:rPr>
                <w:rFonts w:ascii="Arial" w:eastAsia="Times New Roman" w:hAnsi="Arial" w:cs="Arial"/>
                <w:sz w:val="24"/>
                <w:szCs w:val="24"/>
                <w:lang w:val="en-US"/>
              </w:rPr>
              <w:t>492</w:t>
            </w:r>
            <w:r w:rsidR="0049773B" w:rsidRPr="0049773B">
              <w:rPr>
                <w:rFonts w:ascii="Arial" w:eastAsia="Times New Roman" w:hAnsi="Arial" w:cs="Arial"/>
                <w:sz w:val="24"/>
                <w:szCs w:val="24"/>
                <w:lang w:val="en-US"/>
              </w:rPr>
              <w:t>5020.91</w:t>
            </w:r>
            <w:r w:rsidR="00B24442">
              <w:rPr>
                <w:rFonts w:ascii="Arial" w:eastAsia="Times New Roman" w:hAnsi="Arial" w:cs="Arial"/>
                <w:sz w:val="24"/>
                <w:szCs w:val="24"/>
                <w:lang w:val="en-US"/>
              </w:rPr>
              <w:t>2</w:t>
            </w:r>
            <w:r w:rsidR="003E54E7">
              <w:rPr>
                <w:rFonts w:ascii="Arial" w:eastAsia="Times New Roman" w:hAnsi="Arial" w:cs="Arial"/>
                <w:sz w:val="24"/>
                <w:szCs w:val="24"/>
                <w:lang w:val="en-US"/>
              </w:rPr>
              <w:t>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Т21</w:t>
            </w:r>
          </w:p>
        </w:tc>
        <w:tc>
          <w:tcPr>
            <w:tcW w:w="2551" w:type="dxa"/>
          </w:tcPr>
          <w:p w:rsidR="00534FC3" w:rsidRPr="00B24442" w:rsidRDefault="00534FC3" w:rsidP="00EC1FD6">
            <w:pPr>
              <w:autoSpaceDN w:val="0"/>
              <w:adjustRightInd w:val="0"/>
              <w:jc w:val="center"/>
              <w:rPr>
                <w:rFonts w:ascii="Arial" w:eastAsia="Times New Roman" w:hAnsi="Arial" w:cs="Arial"/>
                <w:sz w:val="24"/>
                <w:szCs w:val="24"/>
              </w:rPr>
            </w:pPr>
            <w:r w:rsidRPr="00B24442">
              <w:rPr>
                <w:rFonts w:ascii="Arial" w:eastAsia="Times New Roman" w:hAnsi="Arial" w:cs="Arial"/>
                <w:sz w:val="24"/>
                <w:szCs w:val="24"/>
                <w:lang w:val="en-US"/>
              </w:rPr>
              <w:t>6599</w:t>
            </w:r>
            <w:r w:rsidR="00B24442" w:rsidRPr="00B24442">
              <w:rPr>
                <w:rFonts w:ascii="Arial" w:eastAsia="Times New Roman" w:hAnsi="Arial" w:cs="Arial"/>
                <w:sz w:val="24"/>
                <w:szCs w:val="24"/>
                <w:lang w:val="en-US"/>
              </w:rPr>
              <w:t>265.6400</w:t>
            </w:r>
          </w:p>
        </w:tc>
        <w:tc>
          <w:tcPr>
            <w:tcW w:w="2410" w:type="dxa"/>
          </w:tcPr>
          <w:p w:rsidR="00534FC3" w:rsidRPr="00B24442" w:rsidRDefault="00B24442" w:rsidP="00534FC3">
            <w:pPr>
              <w:jc w:val="center"/>
              <w:rPr>
                <w:color w:val="FF0000"/>
              </w:rPr>
            </w:pPr>
            <w:r w:rsidRPr="0049773B">
              <w:rPr>
                <w:rFonts w:ascii="Arial" w:eastAsia="Times New Roman" w:hAnsi="Arial" w:cs="Arial"/>
                <w:sz w:val="24"/>
                <w:szCs w:val="24"/>
                <w:lang w:val="en-US"/>
              </w:rPr>
              <w:t>4925020.91</w:t>
            </w:r>
            <w:r>
              <w:rPr>
                <w:rFonts w:ascii="Arial" w:eastAsia="Times New Roman" w:hAnsi="Arial" w:cs="Arial"/>
                <w:sz w:val="24"/>
                <w:szCs w:val="24"/>
                <w:lang w:val="en-US"/>
              </w:rPr>
              <w:t>2</w:t>
            </w:r>
            <w:r w:rsidR="003E54E7">
              <w:rPr>
                <w:rFonts w:ascii="Arial" w:eastAsia="Times New Roman" w:hAnsi="Arial" w:cs="Arial"/>
                <w:sz w:val="24"/>
                <w:szCs w:val="24"/>
                <w:lang w:val="en-US"/>
              </w:rPr>
              <w:t>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Т22</w:t>
            </w:r>
          </w:p>
        </w:tc>
        <w:tc>
          <w:tcPr>
            <w:tcW w:w="2551" w:type="dxa"/>
          </w:tcPr>
          <w:p w:rsidR="00534FC3" w:rsidRPr="00E93B17" w:rsidRDefault="00534FC3" w:rsidP="00E93B17">
            <w:pPr>
              <w:autoSpaceDN w:val="0"/>
              <w:adjustRightInd w:val="0"/>
              <w:jc w:val="center"/>
              <w:rPr>
                <w:rFonts w:ascii="Arial" w:eastAsia="Times New Roman" w:hAnsi="Arial" w:cs="Arial"/>
                <w:sz w:val="24"/>
                <w:szCs w:val="24"/>
              </w:rPr>
            </w:pPr>
            <w:r w:rsidRPr="00E93B17">
              <w:rPr>
                <w:rFonts w:ascii="Arial" w:eastAsia="Times New Roman" w:hAnsi="Arial" w:cs="Arial"/>
                <w:sz w:val="24"/>
                <w:szCs w:val="24"/>
                <w:lang w:val="en-US"/>
              </w:rPr>
              <w:t>6599</w:t>
            </w:r>
            <w:r w:rsidR="00E93B17" w:rsidRPr="00E93B17">
              <w:rPr>
                <w:rFonts w:ascii="Arial" w:eastAsia="Times New Roman" w:hAnsi="Arial" w:cs="Arial"/>
                <w:sz w:val="24"/>
                <w:szCs w:val="24"/>
                <w:lang w:val="en-US"/>
              </w:rPr>
              <w:t>251.0400</w:t>
            </w:r>
          </w:p>
        </w:tc>
        <w:tc>
          <w:tcPr>
            <w:tcW w:w="2410" w:type="dxa"/>
          </w:tcPr>
          <w:p w:rsidR="00534FC3" w:rsidRPr="0043727F" w:rsidRDefault="00E93B17" w:rsidP="00534FC3">
            <w:pPr>
              <w:jc w:val="center"/>
              <w:rPr>
                <w:color w:val="FF0000"/>
              </w:rPr>
            </w:pPr>
            <w:r w:rsidRPr="0049773B">
              <w:rPr>
                <w:rFonts w:ascii="Arial" w:eastAsia="Times New Roman" w:hAnsi="Arial" w:cs="Arial"/>
                <w:sz w:val="24"/>
                <w:szCs w:val="24"/>
                <w:lang w:val="en-US"/>
              </w:rPr>
              <w:t>4925020.91</w:t>
            </w:r>
            <w:r>
              <w:rPr>
                <w:rFonts w:ascii="Arial" w:eastAsia="Times New Roman" w:hAnsi="Arial" w:cs="Arial"/>
                <w:sz w:val="24"/>
                <w:szCs w:val="24"/>
                <w:lang w:val="en-US"/>
              </w:rPr>
              <w:t>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Т23</w:t>
            </w:r>
          </w:p>
        </w:tc>
        <w:tc>
          <w:tcPr>
            <w:tcW w:w="2551" w:type="dxa"/>
          </w:tcPr>
          <w:p w:rsidR="00534FC3" w:rsidRPr="008A5A9D" w:rsidRDefault="00534FC3" w:rsidP="00EC1FD6">
            <w:pPr>
              <w:autoSpaceDN w:val="0"/>
              <w:adjustRightInd w:val="0"/>
              <w:jc w:val="center"/>
              <w:rPr>
                <w:rFonts w:ascii="Arial" w:eastAsia="Times New Roman" w:hAnsi="Arial" w:cs="Arial"/>
                <w:sz w:val="24"/>
                <w:szCs w:val="24"/>
              </w:rPr>
            </w:pPr>
            <w:r w:rsidRPr="008A5A9D">
              <w:rPr>
                <w:rFonts w:ascii="Arial" w:eastAsia="Times New Roman" w:hAnsi="Arial" w:cs="Arial"/>
                <w:sz w:val="24"/>
                <w:szCs w:val="24"/>
                <w:lang w:val="en-US"/>
              </w:rPr>
              <w:t>6599</w:t>
            </w:r>
            <w:r w:rsidR="008A5A9D" w:rsidRPr="008A5A9D">
              <w:rPr>
                <w:rFonts w:ascii="Arial" w:eastAsia="Times New Roman" w:hAnsi="Arial" w:cs="Arial"/>
                <w:sz w:val="24"/>
                <w:szCs w:val="24"/>
                <w:lang w:val="en-US"/>
              </w:rPr>
              <w:t>236.4001</w:t>
            </w:r>
          </w:p>
        </w:tc>
        <w:tc>
          <w:tcPr>
            <w:tcW w:w="2410" w:type="dxa"/>
          </w:tcPr>
          <w:p w:rsidR="00534FC3" w:rsidRPr="0043727F" w:rsidRDefault="008A5A9D" w:rsidP="00534FC3">
            <w:pPr>
              <w:jc w:val="center"/>
              <w:rPr>
                <w:color w:val="FF0000"/>
              </w:rPr>
            </w:pPr>
            <w:r w:rsidRPr="0049773B">
              <w:rPr>
                <w:rFonts w:ascii="Arial" w:eastAsia="Times New Roman" w:hAnsi="Arial" w:cs="Arial"/>
                <w:sz w:val="24"/>
                <w:szCs w:val="24"/>
                <w:lang w:val="en-US"/>
              </w:rPr>
              <w:t>4925020.91</w:t>
            </w:r>
            <w:r>
              <w:rPr>
                <w:rFonts w:ascii="Arial" w:eastAsia="Times New Roman" w:hAnsi="Arial" w:cs="Arial"/>
                <w:sz w:val="24"/>
                <w:szCs w:val="24"/>
                <w:lang w:val="en-US"/>
              </w:rPr>
              <w:t>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Т24</w:t>
            </w:r>
          </w:p>
        </w:tc>
        <w:tc>
          <w:tcPr>
            <w:tcW w:w="2551" w:type="dxa"/>
          </w:tcPr>
          <w:p w:rsidR="00534FC3" w:rsidRPr="00190F77" w:rsidRDefault="00534FC3" w:rsidP="00190F77">
            <w:pPr>
              <w:autoSpaceDN w:val="0"/>
              <w:adjustRightInd w:val="0"/>
              <w:jc w:val="center"/>
              <w:rPr>
                <w:rFonts w:ascii="Arial" w:eastAsia="Times New Roman" w:hAnsi="Arial" w:cs="Arial"/>
                <w:sz w:val="24"/>
                <w:szCs w:val="24"/>
              </w:rPr>
            </w:pPr>
            <w:r w:rsidRPr="00190F77">
              <w:rPr>
                <w:rFonts w:ascii="Arial" w:eastAsia="Times New Roman" w:hAnsi="Arial" w:cs="Arial"/>
                <w:sz w:val="24"/>
                <w:szCs w:val="24"/>
                <w:lang w:val="en-US"/>
              </w:rPr>
              <w:t>6599</w:t>
            </w:r>
            <w:r w:rsidR="00190F77" w:rsidRPr="00190F77">
              <w:rPr>
                <w:rFonts w:ascii="Arial" w:eastAsia="Times New Roman" w:hAnsi="Arial" w:cs="Arial"/>
                <w:sz w:val="24"/>
                <w:szCs w:val="24"/>
                <w:lang w:val="en-US"/>
              </w:rPr>
              <w:t>227</w:t>
            </w:r>
            <w:r w:rsidRPr="00190F77">
              <w:rPr>
                <w:rFonts w:ascii="Arial" w:eastAsia="Times New Roman" w:hAnsi="Arial" w:cs="Arial"/>
                <w:sz w:val="24"/>
                <w:szCs w:val="24"/>
                <w:lang w:val="en-US"/>
              </w:rPr>
              <w:t>.</w:t>
            </w:r>
            <w:r w:rsidR="00190F77" w:rsidRPr="00190F77">
              <w:rPr>
                <w:rFonts w:ascii="Arial" w:eastAsia="Times New Roman" w:hAnsi="Arial" w:cs="Arial"/>
                <w:sz w:val="24"/>
                <w:szCs w:val="24"/>
                <w:lang w:val="en-US"/>
              </w:rPr>
              <w:t>7999</w:t>
            </w:r>
          </w:p>
        </w:tc>
        <w:tc>
          <w:tcPr>
            <w:tcW w:w="2410" w:type="dxa"/>
          </w:tcPr>
          <w:p w:rsidR="00534FC3" w:rsidRPr="0043727F" w:rsidRDefault="00190F77" w:rsidP="00534FC3">
            <w:pPr>
              <w:jc w:val="center"/>
              <w:rPr>
                <w:color w:val="FF0000"/>
              </w:rPr>
            </w:pPr>
            <w:r w:rsidRPr="0049773B">
              <w:rPr>
                <w:rFonts w:ascii="Arial" w:eastAsia="Times New Roman" w:hAnsi="Arial" w:cs="Arial"/>
                <w:sz w:val="24"/>
                <w:szCs w:val="24"/>
                <w:lang w:val="en-US"/>
              </w:rPr>
              <w:t>4925020.91</w:t>
            </w:r>
            <w:r>
              <w:rPr>
                <w:rFonts w:ascii="Arial" w:eastAsia="Times New Roman" w:hAnsi="Arial" w:cs="Arial"/>
                <w:sz w:val="24"/>
                <w:szCs w:val="24"/>
                <w:lang w:val="en-US"/>
              </w:rPr>
              <w:t>23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Т25</w:t>
            </w:r>
          </w:p>
        </w:tc>
        <w:tc>
          <w:tcPr>
            <w:tcW w:w="2551" w:type="dxa"/>
          </w:tcPr>
          <w:p w:rsidR="00534FC3" w:rsidRPr="00430DB1" w:rsidRDefault="00534FC3" w:rsidP="00EC1FD6">
            <w:pPr>
              <w:autoSpaceDN w:val="0"/>
              <w:adjustRightInd w:val="0"/>
              <w:jc w:val="center"/>
              <w:rPr>
                <w:rFonts w:ascii="Arial" w:eastAsia="Times New Roman" w:hAnsi="Arial" w:cs="Arial"/>
                <w:sz w:val="24"/>
                <w:szCs w:val="24"/>
              </w:rPr>
            </w:pPr>
            <w:r w:rsidRPr="00430DB1">
              <w:rPr>
                <w:rFonts w:ascii="Arial" w:eastAsia="Times New Roman" w:hAnsi="Arial" w:cs="Arial"/>
                <w:sz w:val="24"/>
                <w:szCs w:val="24"/>
                <w:lang w:val="en-US"/>
              </w:rPr>
              <w:t>6599</w:t>
            </w:r>
            <w:r w:rsidR="00430DB1" w:rsidRPr="00430DB1">
              <w:rPr>
                <w:rFonts w:ascii="Arial" w:eastAsia="Times New Roman" w:hAnsi="Arial" w:cs="Arial"/>
                <w:sz w:val="24"/>
                <w:szCs w:val="24"/>
                <w:lang w:val="en-US"/>
              </w:rPr>
              <w:t>251.0400</w:t>
            </w:r>
          </w:p>
        </w:tc>
        <w:tc>
          <w:tcPr>
            <w:tcW w:w="2410" w:type="dxa"/>
          </w:tcPr>
          <w:p w:rsidR="00534FC3" w:rsidRPr="00430DB1" w:rsidRDefault="00534FC3" w:rsidP="00534FC3">
            <w:pPr>
              <w:jc w:val="center"/>
            </w:pPr>
            <w:r w:rsidRPr="00430DB1">
              <w:rPr>
                <w:rFonts w:ascii="Arial" w:eastAsia="Times New Roman" w:hAnsi="Arial" w:cs="Arial"/>
                <w:sz w:val="24"/>
                <w:szCs w:val="24"/>
                <w:lang w:val="en-US"/>
              </w:rPr>
              <w:t>4924</w:t>
            </w:r>
            <w:r w:rsidR="00430DB1" w:rsidRPr="00430DB1">
              <w:rPr>
                <w:rFonts w:ascii="Arial" w:eastAsia="Times New Roman" w:hAnsi="Arial" w:cs="Arial"/>
                <w:sz w:val="24"/>
                <w:szCs w:val="24"/>
                <w:lang w:val="en-US"/>
              </w:rPr>
              <w:t>042.712</w:t>
            </w:r>
            <w:r w:rsidR="00A359A9">
              <w:rPr>
                <w:rFonts w:ascii="Arial" w:eastAsia="Times New Roman" w:hAnsi="Arial" w:cs="Arial"/>
                <w:sz w:val="24"/>
                <w:szCs w:val="24"/>
                <w:lang w:val="en-US"/>
              </w:rPr>
              <w:t>3</w:t>
            </w:r>
          </w:p>
        </w:tc>
      </w:tr>
      <w:tr w:rsidR="00534FC3" w:rsidTr="00FE450A">
        <w:tc>
          <w:tcPr>
            <w:tcW w:w="1134" w:type="dxa"/>
          </w:tcPr>
          <w:p w:rsidR="00534FC3" w:rsidRDefault="00534FC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Т26</w:t>
            </w:r>
          </w:p>
        </w:tc>
        <w:tc>
          <w:tcPr>
            <w:tcW w:w="2551" w:type="dxa"/>
          </w:tcPr>
          <w:p w:rsidR="00534FC3" w:rsidRPr="00E35516" w:rsidRDefault="00534FC3" w:rsidP="00EC1FD6">
            <w:pPr>
              <w:autoSpaceDN w:val="0"/>
              <w:adjustRightInd w:val="0"/>
              <w:jc w:val="center"/>
              <w:rPr>
                <w:rFonts w:ascii="Arial" w:eastAsia="Times New Roman" w:hAnsi="Arial" w:cs="Arial"/>
                <w:sz w:val="24"/>
                <w:szCs w:val="24"/>
              </w:rPr>
            </w:pPr>
            <w:r w:rsidRPr="00E35516">
              <w:rPr>
                <w:rFonts w:ascii="Arial" w:eastAsia="Times New Roman" w:hAnsi="Arial" w:cs="Arial"/>
                <w:sz w:val="24"/>
                <w:szCs w:val="24"/>
                <w:lang w:val="en-US"/>
              </w:rPr>
              <w:t>6599</w:t>
            </w:r>
            <w:r w:rsidR="00E35516" w:rsidRPr="00E35516">
              <w:rPr>
                <w:rFonts w:ascii="Arial" w:eastAsia="Times New Roman" w:hAnsi="Arial" w:cs="Arial"/>
                <w:sz w:val="24"/>
                <w:szCs w:val="24"/>
                <w:lang w:val="en-US"/>
              </w:rPr>
              <w:t>242.3641</w:t>
            </w:r>
          </w:p>
        </w:tc>
        <w:tc>
          <w:tcPr>
            <w:tcW w:w="2410" w:type="dxa"/>
          </w:tcPr>
          <w:p w:rsidR="00534FC3" w:rsidRPr="00E35516" w:rsidRDefault="00534FC3" w:rsidP="00E35516">
            <w:pPr>
              <w:jc w:val="center"/>
            </w:pPr>
            <w:r w:rsidRPr="00E35516">
              <w:rPr>
                <w:rFonts w:ascii="Arial" w:eastAsia="Times New Roman" w:hAnsi="Arial" w:cs="Arial"/>
                <w:sz w:val="24"/>
                <w:szCs w:val="24"/>
                <w:lang w:val="en-US"/>
              </w:rPr>
              <w:t>492</w:t>
            </w:r>
            <w:r w:rsidR="00E35516" w:rsidRPr="00E35516">
              <w:rPr>
                <w:rFonts w:ascii="Arial" w:eastAsia="Times New Roman" w:hAnsi="Arial" w:cs="Arial"/>
                <w:sz w:val="24"/>
                <w:szCs w:val="24"/>
                <w:lang w:val="en-US"/>
              </w:rPr>
              <w:t>5042.7123</w:t>
            </w:r>
          </w:p>
        </w:tc>
      </w:tr>
    </w:tbl>
    <w:p w:rsidR="00C03924" w:rsidRDefault="00C03924" w:rsidP="009D76D5">
      <w:pPr>
        <w:autoSpaceDN w:val="0"/>
        <w:adjustRightInd w:val="0"/>
        <w:spacing w:after="0" w:line="240" w:lineRule="auto"/>
        <w:jc w:val="both"/>
        <w:rPr>
          <w:rFonts w:ascii="Arial" w:eastAsia="Times New Roman" w:hAnsi="Arial" w:cs="Arial"/>
          <w:sz w:val="24"/>
          <w:szCs w:val="24"/>
        </w:rPr>
      </w:pPr>
    </w:p>
    <w:p w:rsidR="000C45AB" w:rsidRPr="00CB29D8" w:rsidRDefault="000C45AB" w:rsidP="00CB29D8">
      <w:pPr>
        <w:spacing w:before="280" w:after="0" w:line="240" w:lineRule="auto"/>
        <w:ind w:right="-22"/>
        <w:rPr>
          <w:rFonts w:ascii="Arial" w:eastAsia="Times New Roman" w:hAnsi="Arial" w:cs="Arial"/>
          <w:b/>
          <w:bCs/>
          <w:sz w:val="24"/>
          <w:szCs w:val="24"/>
        </w:rPr>
      </w:pPr>
      <w:r w:rsidRPr="00CB29D8">
        <w:rPr>
          <w:rFonts w:ascii="Arial" w:eastAsia="Times New Roman" w:hAnsi="Arial" w:cs="Arial"/>
          <w:b/>
          <w:bCs/>
          <w:sz w:val="24"/>
          <w:szCs w:val="24"/>
        </w:rPr>
        <w:t>2.</w:t>
      </w:r>
      <w:r w:rsidR="007E054A">
        <w:rPr>
          <w:rFonts w:ascii="Arial" w:eastAsia="Times New Roman" w:hAnsi="Arial" w:cs="Arial"/>
          <w:b/>
          <w:bCs/>
          <w:sz w:val="24"/>
          <w:szCs w:val="24"/>
        </w:rPr>
        <w:t>9</w:t>
      </w:r>
      <w:r w:rsidRPr="00CB29D8">
        <w:rPr>
          <w:rFonts w:ascii="Arial" w:eastAsia="Times New Roman" w:hAnsi="Arial" w:cs="Arial"/>
          <w:b/>
          <w:bCs/>
          <w:sz w:val="24"/>
          <w:szCs w:val="24"/>
        </w:rPr>
        <w:t>. Хидротехни</w:t>
      </w:r>
      <w:r w:rsidR="00CB29D8">
        <w:rPr>
          <w:rFonts w:ascii="Arial" w:eastAsia="Times New Roman" w:hAnsi="Arial" w:cs="Arial"/>
          <w:b/>
          <w:bCs/>
          <w:sz w:val="24"/>
          <w:szCs w:val="24"/>
        </w:rPr>
        <w:t>ч</w:t>
      </w:r>
      <w:r w:rsidRPr="00CB29D8">
        <w:rPr>
          <w:rFonts w:ascii="Arial" w:eastAsia="Times New Roman" w:hAnsi="Arial" w:cs="Arial"/>
          <w:b/>
          <w:bCs/>
          <w:sz w:val="24"/>
          <w:szCs w:val="24"/>
        </w:rPr>
        <w:t xml:space="preserve">ка </w:t>
      </w:r>
      <w:r w:rsidR="00CB29D8">
        <w:rPr>
          <w:rFonts w:ascii="Arial" w:eastAsia="Times New Roman" w:hAnsi="Arial" w:cs="Arial"/>
          <w:b/>
          <w:bCs/>
          <w:sz w:val="24"/>
          <w:szCs w:val="24"/>
        </w:rPr>
        <w:t>инфраструктура</w:t>
      </w:r>
    </w:p>
    <w:p w:rsidR="00CB29D8" w:rsidRPr="00CB29D8" w:rsidRDefault="00CB29D8" w:rsidP="00CB29D8">
      <w:pPr>
        <w:pStyle w:val="Default"/>
        <w:rPr>
          <w:sz w:val="22"/>
          <w:szCs w:val="22"/>
          <w:lang w:val="sr-Cyrl-CS"/>
        </w:rPr>
      </w:pPr>
    </w:p>
    <w:p w:rsidR="00CB29D8" w:rsidRPr="00CB29D8" w:rsidRDefault="00CB29D8" w:rsidP="00CB29D8">
      <w:pPr>
        <w:pStyle w:val="Default"/>
        <w:jc w:val="both"/>
        <w:rPr>
          <w:rFonts w:ascii="Arial" w:hAnsi="Arial" w:cs="Arial"/>
          <w:b/>
          <w:bCs/>
        </w:rPr>
      </w:pPr>
      <w:r w:rsidRPr="00CB29D8">
        <w:rPr>
          <w:rFonts w:ascii="Arial" w:hAnsi="Arial" w:cs="Arial"/>
          <w:b/>
          <w:bCs/>
        </w:rPr>
        <w:t xml:space="preserve">Водоснабдевање </w:t>
      </w:r>
    </w:p>
    <w:p w:rsidR="00CB29D8" w:rsidRPr="00CB29D8" w:rsidRDefault="00CB29D8" w:rsidP="00CB29D8">
      <w:pPr>
        <w:pStyle w:val="Default"/>
        <w:jc w:val="both"/>
        <w:rPr>
          <w:rFonts w:ascii="Arial" w:hAnsi="Arial" w:cs="Arial"/>
          <w:sz w:val="22"/>
          <w:szCs w:val="22"/>
        </w:rPr>
      </w:pPr>
    </w:p>
    <w:p w:rsidR="00CB29D8" w:rsidRPr="00CB29D8" w:rsidRDefault="00CA5E12" w:rsidP="00CB29D8">
      <w:pPr>
        <w:spacing w:line="240" w:lineRule="auto"/>
        <w:ind w:right="-180"/>
        <w:jc w:val="both"/>
        <w:rPr>
          <w:rFonts w:ascii="Arial" w:hAnsi="Arial" w:cs="Arial"/>
          <w:b/>
          <w:bCs/>
          <w:sz w:val="24"/>
          <w:szCs w:val="24"/>
        </w:rPr>
      </w:pPr>
      <w:r>
        <w:rPr>
          <w:rFonts w:ascii="Arial" w:hAnsi="Arial" w:cs="Arial"/>
          <w:sz w:val="24"/>
          <w:szCs w:val="24"/>
        </w:rPr>
        <w:t xml:space="preserve">     </w:t>
      </w:r>
      <w:r w:rsidR="00CB29D8" w:rsidRPr="00CB29D8">
        <w:rPr>
          <w:rFonts w:ascii="Arial" w:hAnsi="Arial" w:cs="Arial"/>
          <w:sz w:val="24"/>
          <w:szCs w:val="24"/>
        </w:rPr>
        <w:t xml:space="preserve">Објекти унутар границе обухваћене планом имају могућност да се пијаћом водом снабдевају из постојеће градске водоводне мреже, прикључењем на изграђени цевовод </w:t>
      </w:r>
      <w:r w:rsidR="00051134">
        <w:rPr>
          <w:rFonts w:ascii="Arial" w:hAnsi="Arial" w:cs="Arial"/>
          <w:sz w:val="24"/>
          <w:szCs w:val="24"/>
        </w:rPr>
        <w:t xml:space="preserve">питке воде у </w:t>
      </w:r>
      <w:r w:rsidR="00051134" w:rsidRPr="00573903">
        <w:rPr>
          <w:rStyle w:val="StrongEmphasis"/>
          <w:rFonts w:ascii="Arial" w:hAnsi="Arial" w:cs="Arial"/>
          <w:b w:val="0"/>
          <w:sz w:val="24"/>
          <w:szCs w:val="24"/>
        </w:rPr>
        <w:t>државн</w:t>
      </w:r>
      <w:r w:rsidR="00051134">
        <w:rPr>
          <w:rStyle w:val="StrongEmphasis"/>
          <w:rFonts w:ascii="Arial" w:hAnsi="Arial" w:cs="Arial"/>
          <w:b w:val="0"/>
          <w:sz w:val="24"/>
          <w:szCs w:val="24"/>
        </w:rPr>
        <w:t>ом</w:t>
      </w:r>
      <w:r w:rsidR="00051134" w:rsidRPr="00573903">
        <w:rPr>
          <w:rStyle w:val="StrongEmphasis"/>
          <w:rFonts w:ascii="Arial" w:hAnsi="Arial" w:cs="Arial"/>
          <w:b w:val="0"/>
          <w:sz w:val="24"/>
          <w:szCs w:val="24"/>
        </w:rPr>
        <w:t xml:space="preserve"> пут</w:t>
      </w:r>
      <w:r w:rsidR="00051134">
        <w:rPr>
          <w:rStyle w:val="StrongEmphasis"/>
          <w:rFonts w:ascii="Arial" w:hAnsi="Arial" w:cs="Arial"/>
          <w:b w:val="0"/>
          <w:sz w:val="24"/>
          <w:szCs w:val="24"/>
        </w:rPr>
        <w:t xml:space="preserve">у - </w:t>
      </w:r>
      <w:r w:rsidR="00051134" w:rsidRPr="0034307F">
        <w:rPr>
          <w:rFonts w:ascii="Arial" w:eastAsia="Times New Roman" w:hAnsi="Arial" w:cs="Arial"/>
          <w:sz w:val="24"/>
          <w:szCs w:val="24"/>
          <w:lang w:val="en-US"/>
        </w:rPr>
        <w:t xml:space="preserve"> саобраћајниц</w:t>
      </w:r>
      <w:r w:rsidR="00051134">
        <w:rPr>
          <w:rFonts w:ascii="Arial" w:eastAsia="Times New Roman" w:hAnsi="Arial" w:cs="Arial"/>
          <w:sz w:val="24"/>
          <w:szCs w:val="24"/>
        </w:rPr>
        <w:t xml:space="preserve">и </w:t>
      </w:r>
      <w:r w:rsidR="00051134" w:rsidRPr="00573903">
        <w:rPr>
          <w:rStyle w:val="StrongEmphasis"/>
          <w:rFonts w:ascii="Arial" w:hAnsi="Arial" w:cs="Arial"/>
          <w:b w:val="0"/>
          <w:sz w:val="24"/>
          <w:szCs w:val="24"/>
        </w:rPr>
        <w:t>бр. 330</w:t>
      </w:r>
      <w:r w:rsidR="00CB29D8" w:rsidRPr="00CB29D8">
        <w:rPr>
          <w:rFonts w:ascii="Arial" w:hAnsi="Arial" w:cs="Arial"/>
          <w:sz w:val="24"/>
          <w:szCs w:val="24"/>
        </w:rPr>
        <w:t xml:space="preserve">, који се налази изван обухвата плана. </w:t>
      </w:r>
    </w:p>
    <w:p w:rsidR="00CB29D8" w:rsidRPr="00CB29D8" w:rsidRDefault="00051134" w:rsidP="00CB29D8">
      <w:pPr>
        <w:pStyle w:val="Default"/>
        <w:jc w:val="both"/>
        <w:rPr>
          <w:rFonts w:ascii="Arial" w:hAnsi="Arial" w:cs="Arial"/>
          <w:color w:val="FF0000"/>
        </w:rPr>
      </w:pPr>
      <w:r>
        <w:rPr>
          <w:rFonts w:ascii="Arial" w:hAnsi="Arial" w:cs="Arial"/>
          <w:color w:val="auto"/>
          <w:lang w:val="sr-Cyrl-CS"/>
        </w:rPr>
        <w:t xml:space="preserve">     </w:t>
      </w:r>
      <w:r w:rsidR="00CB29D8" w:rsidRPr="00CB29D8">
        <w:rPr>
          <w:rFonts w:ascii="Arial" w:hAnsi="Arial" w:cs="Arial"/>
          <w:color w:val="auto"/>
        </w:rPr>
        <w:t>Пречник прикључка на градски водовод од PEHD PE100 водоводних цеви је Ø90</w:t>
      </w:r>
      <w:r w:rsidR="00CB29D8" w:rsidRPr="00CB29D8">
        <w:rPr>
          <w:rFonts w:ascii="Arial" w:hAnsi="Arial" w:cs="Arial"/>
        </w:rPr>
        <w:t>mm</w:t>
      </w:r>
      <w:r w:rsidR="00CB29D8" w:rsidRPr="00CB29D8">
        <w:rPr>
          <w:rFonts w:ascii="Arial" w:hAnsi="Arial" w:cs="Arial"/>
          <w:color w:val="auto"/>
        </w:rPr>
        <w:t>, а водомерни шахт је планиран на површини непосредно иза ограде, унутар гробља.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w:t>
      </w:r>
      <w:r w:rsidR="00E44E4F">
        <w:rPr>
          <w:rFonts w:ascii="Arial" w:hAnsi="Arial" w:cs="Arial"/>
          <w:color w:val="auto"/>
          <w:lang w:val="sr-Cyrl-CS"/>
        </w:rPr>
        <w:t>.</w:t>
      </w:r>
      <w:r w:rsidR="00CB29D8" w:rsidRPr="00CB29D8">
        <w:rPr>
          <w:rFonts w:ascii="Arial" w:hAnsi="Arial" w:cs="Arial"/>
          <w:color w:val="auto"/>
        </w:rPr>
        <w:t>3</w:t>
      </w:r>
      <w:r w:rsidR="00E44E4F">
        <w:rPr>
          <w:rFonts w:ascii="Arial" w:hAnsi="Arial" w:cs="Arial"/>
          <w:color w:val="auto"/>
          <w:lang w:val="sr-Cyrl-CS"/>
        </w:rPr>
        <w:t>3</w:t>
      </w:r>
      <w:r w:rsidR="00CB29D8" w:rsidRPr="00CB29D8">
        <w:rPr>
          <w:rFonts w:ascii="Arial" w:hAnsi="Arial" w:cs="Arial"/>
          <w:color w:val="auto"/>
        </w:rPr>
        <w:t xml:space="preserve"> бр.217-</w:t>
      </w:r>
      <w:r w:rsidR="00E44E4F">
        <w:rPr>
          <w:rFonts w:ascii="Arial" w:hAnsi="Arial" w:cs="Arial"/>
          <w:color w:val="auto"/>
          <w:lang w:val="sr-Cyrl-CS"/>
        </w:rPr>
        <w:t>7477</w:t>
      </w:r>
      <w:r w:rsidR="00CB29D8" w:rsidRPr="00CB29D8">
        <w:rPr>
          <w:rFonts w:ascii="Arial" w:hAnsi="Arial" w:cs="Arial"/>
          <w:color w:val="auto"/>
        </w:rPr>
        <w:t>/</w:t>
      </w:r>
      <w:r w:rsidR="00E44E4F">
        <w:rPr>
          <w:rFonts w:ascii="Arial" w:hAnsi="Arial" w:cs="Arial"/>
          <w:color w:val="auto"/>
          <w:lang w:val="sr-Cyrl-CS"/>
        </w:rPr>
        <w:t>20</w:t>
      </w:r>
      <w:r w:rsidR="00CB29D8" w:rsidRPr="00CB29D8">
        <w:rPr>
          <w:rFonts w:ascii="Arial" w:hAnsi="Arial" w:cs="Arial"/>
          <w:color w:val="auto"/>
        </w:rPr>
        <w:t xml:space="preserve">-1 од </w:t>
      </w:r>
      <w:r w:rsidR="00E44E4F">
        <w:rPr>
          <w:rFonts w:ascii="Arial" w:hAnsi="Arial" w:cs="Arial"/>
          <w:color w:val="auto"/>
          <w:lang w:val="sr-Cyrl-CS"/>
        </w:rPr>
        <w:t>02.06.2020</w:t>
      </w:r>
      <w:r w:rsidR="00CB29D8" w:rsidRPr="00CB29D8">
        <w:rPr>
          <w:rFonts w:ascii="Arial" w:hAnsi="Arial" w:cs="Arial"/>
          <w:color w:val="auto"/>
        </w:rPr>
        <w:t xml:space="preserve">.године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CB29D8" w:rsidRPr="00EC547E" w:rsidRDefault="00CB29D8" w:rsidP="00CB29D8">
      <w:pPr>
        <w:pStyle w:val="Default"/>
        <w:rPr>
          <w:color w:val="auto"/>
        </w:rPr>
      </w:pPr>
    </w:p>
    <w:p w:rsidR="00CB29D8" w:rsidRPr="00CB29D8" w:rsidRDefault="00CB29D8" w:rsidP="00CB29D8">
      <w:pPr>
        <w:pStyle w:val="Default"/>
        <w:rPr>
          <w:rFonts w:ascii="Arial" w:hAnsi="Arial" w:cs="Arial"/>
          <w:b/>
          <w:bCs/>
          <w:color w:val="auto"/>
        </w:rPr>
      </w:pPr>
      <w:r w:rsidRPr="00CB29D8">
        <w:rPr>
          <w:rFonts w:ascii="Arial" w:hAnsi="Arial" w:cs="Arial"/>
          <w:b/>
          <w:bCs/>
          <w:color w:val="auto"/>
        </w:rPr>
        <w:t xml:space="preserve">Фекална канализација </w:t>
      </w:r>
    </w:p>
    <w:p w:rsidR="00CB29D8" w:rsidRPr="00C23860" w:rsidRDefault="00CB29D8" w:rsidP="00CB29D8">
      <w:pPr>
        <w:pStyle w:val="Default"/>
        <w:rPr>
          <w:color w:val="auto"/>
        </w:rPr>
      </w:pPr>
    </w:p>
    <w:p w:rsidR="00CB29D8" w:rsidRPr="00CB29D8" w:rsidRDefault="005B13DB" w:rsidP="00CB29D8">
      <w:pPr>
        <w:spacing w:line="240" w:lineRule="auto"/>
        <w:ind w:right="-180"/>
        <w:jc w:val="both"/>
        <w:rPr>
          <w:rFonts w:ascii="Arial" w:hAnsi="Arial" w:cs="Arial"/>
          <w:sz w:val="24"/>
          <w:szCs w:val="24"/>
        </w:rPr>
      </w:pPr>
      <w:r>
        <w:rPr>
          <w:rFonts w:ascii="Arial" w:hAnsi="Arial" w:cs="Arial"/>
          <w:sz w:val="24"/>
          <w:szCs w:val="24"/>
        </w:rPr>
        <w:t xml:space="preserve">     </w:t>
      </w:r>
      <w:r w:rsidR="00CB29D8" w:rsidRPr="00CB29D8">
        <w:rPr>
          <w:rFonts w:ascii="Arial" w:hAnsi="Arial" w:cs="Arial"/>
          <w:sz w:val="24"/>
          <w:szCs w:val="24"/>
        </w:rPr>
        <w:t>У зони гробља не постоји изграђена фекална канализација и нема услова за прикључење на градску мрежу канализације отпадних вода. Због тога ће се отпадне воде одводити у водонепропусну септичку јаму, максималних габарита 2,0 х 2,5</w:t>
      </w:r>
      <w:r w:rsidR="00CB29D8">
        <w:rPr>
          <w:rFonts w:ascii="Arial" w:hAnsi="Arial" w:cs="Arial"/>
          <w:sz w:val="24"/>
          <w:szCs w:val="24"/>
        </w:rPr>
        <w:t>м</w:t>
      </w:r>
      <w:r w:rsidR="00CB29D8" w:rsidRPr="00CB29D8">
        <w:rPr>
          <w:rFonts w:ascii="Arial" w:hAnsi="Arial" w:cs="Arial"/>
          <w:sz w:val="24"/>
          <w:szCs w:val="24"/>
        </w:rPr>
        <w:t xml:space="preserve"> и запремине до 15</w:t>
      </w:r>
      <w:r w:rsidR="00D71167">
        <w:rPr>
          <w:rFonts w:ascii="Arial" w:hAnsi="Arial" w:cs="Arial"/>
          <w:sz w:val="24"/>
          <w:szCs w:val="24"/>
        </w:rPr>
        <w:t>м</w:t>
      </w:r>
      <w:r w:rsidR="00CB29D8">
        <w:rPr>
          <w:rFonts w:ascii="Arial" w:hAnsi="Arial" w:cs="Arial"/>
          <w:sz w:val="24"/>
          <w:szCs w:val="24"/>
        </w:rPr>
        <w:t>³</w:t>
      </w:r>
      <w:r w:rsidR="00CB29D8" w:rsidRPr="00CB29D8">
        <w:rPr>
          <w:rFonts w:ascii="Arial" w:hAnsi="Arial" w:cs="Arial"/>
          <w:sz w:val="24"/>
          <w:szCs w:val="24"/>
        </w:rPr>
        <w:t>, која је планирана на површини унутар парцеле гробља</w:t>
      </w:r>
      <w:r w:rsidR="00FF6E52">
        <w:rPr>
          <w:rFonts w:ascii="Arial" w:hAnsi="Arial" w:cs="Arial"/>
          <w:sz w:val="24"/>
          <w:szCs w:val="24"/>
        </w:rPr>
        <w:t>.</w:t>
      </w:r>
      <w:r w:rsidR="00CB29D8" w:rsidRPr="00CB29D8">
        <w:rPr>
          <w:rFonts w:ascii="Arial" w:hAnsi="Arial" w:cs="Arial"/>
          <w:sz w:val="24"/>
          <w:szCs w:val="24"/>
        </w:rPr>
        <w:t xml:space="preserve"> </w:t>
      </w:r>
    </w:p>
    <w:p w:rsidR="00CB29D8" w:rsidRDefault="00E44E4F" w:rsidP="009B5BFA">
      <w:pPr>
        <w:spacing w:line="240" w:lineRule="auto"/>
        <w:ind w:right="-180"/>
        <w:jc w:val="both"/>
        <w:rPr>
          <w:rFonts w:ascii="Arial" w:hAnsi="Arial" w:cs="Arial"/>
          <w:sz w:val="24"/>
          <w:szCs w:val="24"/>
          <w:lang w:val="en-US"/>
        </w:rPr>
      </w:pPr>
      <w:r>
        <w:rPr>
          <w:rFonts w:ascii="Arial" w:hAnsi="Arial" w:cs="Arial"/>
          <w:sz w:val="24"/>
          <w:szCs w:val="24"/>
        </w:rPr>
        <w:t xml:space="preserve">     </w:t>
      </w:r>
      <w:r w:rsidR="00CB29D8" w:rsidRPr="00CB29D8">
        <w:rPr>
          <w:rFonts w:ascii="Arial" w:hAnsi="Arial" w:cs="Arial"/>
          <w:sz w:val="24"/>
          <w:szCs w:val="24"/>
        </w:rPr>
        <w:t>Унутрашња канализациона мрежа унутар гробља ће бити од PVC цеви пречника Ø110-160mm. Преко ње ће се до септичке јаме  одводити отпадна вода из објекта на гробљу, као и са чесми. На поменутој мрежи планирани су ревизиони шахтови намењени за одржавање. Траса канализације се налази унутар пешачких стаза, зелених површина гробља, односно унутар платоа испред капеле.</w:t>
      </w:r>
    </w:p>
    <w:p w:rsidR="00F1278A" w:rsidRPr="00F1278A" w:rsidRDefault="00F1278A" w:rsidP="009B5BFA">
      <w:pPr>
        <w:spacing w:line="240" w:lineRule="auto"/>
        <w:ind w:right="-180"/>
        <w:jc w:val="both"/>
        <w:rPr>
          <w:rFonts w:ascii="Arial" w:hAnsi="Arial" w:cs="Arial"/>
          <w:sz w:val="24"/>
          <w:szCs w:val="24"/>
          <w:lang w:val="en-US"/>
        </w:rPr>
      </w:pPr>
    </w:p>
    <w:p w:rsidR="00CB29D8" w:rsidRPr="00CB29D8" w:rsidRDefault="00CB29D8" w:rsidP="00CB29D8">
      <w:pPr>
        <w:pStyle w:val="Default"/>
        <w:jc w:val="both"/>
        <w:rPr>
          <w:rFonts w:ascii="Arial" w:hAnsi="Arial" w:cs="Arial"/>
          <w:b/>
          <w:bCs/>
          <w:color w:val="auto"/>
        </w:rPr>
      </w:pPr>
      <w:r w:rsidRPr="00CB29D8">
        <w:rPr>
          <w:rFonts w:ascii="Arial" w:hAnsi="Arial" w:cs="Arial"/>
          <w:b/>
          <w:bCs/>
          <w:color w:val="auto"/>
        </w:rPr>
        <w:lastRenderedPageBreak/>
        <w:t xml:space="preserve">Кишна канализација и дренажа </w:t>
      </w:r>
    </w:p>
    <w:p w:rsidR="00CB29D8" w:rsidRPr="00CB29D8" w:rsidRDefault="00CB29D8" w:rsidP="00CB29D8">
      <w:pPr>
        <w:pStyle w:val="Default"/>
        <w:jc w:val="both"/>
        <w:rPr>
          <w:rFonts w:ascii="Arial" w:hAnsi="Arial" w:cs="Arial"/>
          <w:color w:val="auto"/>
        </w:rPr>
      </w:pPr>
    </w:p>
    <w:p w:rsidR="00CB29D8" w:rsidRPr="00CB29D8" w:rsidRDefault="00A82A13" w:rsidP="00CB29D8">
      <w:pPr>
        <w:ind w:right="-180"/>
        <w:jc w:val="both"/>
        <w:rPr>
          <w:rFonts w:ascii="Arial" w:hAnsi="Arial" w:cs="Arial"/>
        </w:rPr>
      </w:pPr>
      <w:r>
        <w:rPr>
          <w:rFonts w:ascii="Arial" w:hAnsi="Arial" w:cs="Arial"/>
          <w:sz w:val="24"/>
          <w:szCs w:val="24"/>
        </w:rPr>
        <w:t xml:space="preserve">    </w:t>
      </w:r>
      <w:r w:rsidR="00CB29D8" w:rsidRPr="00CB29D8">
        <w:rPr>
          <w:rFonts w:ascii="Arial" w:hAnsi="Arial" w:cs="Arial"/>
          <w:sz w:val="24"/>
          <w:szCs w:val="24"/>
        </w:rPr>
        <w:t xml:space="preserve">У зони гробља атмоферска канализација не постоји. </w:t>
      </w:r>
    </w:p>
    <w:p w:rsidR="00CB29D8" w:rsidRPr="00CB29D8" w:rsidRDefault="00A82A13" w:rsidP="00CB29D8">
      <w:pPr>
        <w:pStyle w:val="Default"/>
        <w:jc w:val="both"/>
        <w:rPr>
          <w:rFonts w:ascii="Arial" w:hAnsi="Arial" w:cs="Arial"/>
          <w:color w:val="auto"/>
        </w:rPr>
      </w:pPr>
      <w:r>
        <w:rPr>
          <w:rFonts w:ascii="Arial" w:hAnsi="Arial" w:cs="Arial"/>
          <w:color w:val="auto"/>
          <w:lang w:val="sr-Cyrl-CS"/>
        </w:rPr>
        <w:t xml:space="preserve">     </w:t>
      </w:r>
      <w:r w:rsidR="00CB29D8" w:rsidRPr="00CB29D8">
        <w:rPr>
          <w:rFonts w:ascii="Arial" w:hAnsi="Arial" w:cs="Arial"/>
          <w:color w:val="auto"/>
        </w:rPr>
        <w:t>Са површине са стационарним саобраћајем (паркинг простори и сл.) вода се сакупља линијском сливничком решетком, а пре испуштања атмосферских вода неопходно је спровести поступак издвајања масти и уља из воде која се испушта у путни јарак преко сепаратора.</w:t>
      </w:r>
    </w:p>
    <w:p w:rsidR="00CB29D8" w:rsidRPr="00CB29D8" w:rsidRDefault="00A82A13" w:rsidP="00CB29D8">
      <w:pPr>
        <w:pStyle w:val="Default"/>
        <w:jc w:val="both"/>
        <w:rPr>
          <w:rFonts w:ascii="Arial" w:hAnsi="Arial" w:cs="Arial"/>
          <w:color w:val="auto"/>
        </w:rPr>
      </w:pPr>
      <w:r>
        <w:rPr>
          <w:rFonts w:ascii="Arial" w:hAnsi="Arial" w:cs="Arial"/>
          <w:color w:val="auto"/>
          <w:lang w:val="sr-Cyrl-CS"/>
        </w:rPr>
        <w:t xml:space="preserve">     </w:t>
      </w:r>
      <w:r w:rsidR="00CB29D8" w:rsidRPr="00CB29D8">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FE4A20" w:rsidRDefault="00FE4A20" w:rsidP="00FE4A20">
      <w:pPr>
        <w:pStyle w:val="Default"/>
        <w:ind w:right="-403"/>
        <w:rPr>
          <w:rFonts w:ascii="Arial" w:hAnsi="Arial" w:cs="Arial"/>
          <w:color w:val="auto"/>
          <w:lang w:val="sr-Cyrl-CS"/>
        </w:rPr>
      </w:pPr>
    </w:p>
    <w:p w:rsidR="00FE4A20" w:rsidRPr="00FE4A20" w:rsidRDefault="00FE4A20" w:rsidP="00FE4A20">
      <w:pPr>
        <w:pStyle w:val="Default"/>
        <w:ind w:right="-23"/>
        <w:jc w:val="both"/>
        <w:rPr>
          <w:rFonts w:ascii="Arial" w:hAnsi="Arial" w:cs="Arial"/>
          <w:color w:val="auto"/>
          <w:lang w:val="sr-Cyrl-CS"/>
        </w:rPr>
      </w:pPr>
      <w:r>
        <w:rPr>
          <w:rFonts w:ascii="Arial" w:hAnsi="Arial" w:cs="Arial"/>
          <w:color w:val="auto"/>
          <w:lang w:val="sr-Cyrl-CS"/>
        </w:rPr>
        <w:t xml:space="preserve">     </w:t>
      </w:r>
      <w:r>
        <w:rPr>
          <w:rFonts w:ascii="Arial" w:hAnsi="Arial" w:cs="Arial"/>
          <w:color w:val="auto"/>
        </w:rPr>
        <w:t>Тачан положај и капацитети  унутрашње хидротехничке инфраструктуре (водовод,</w:t>
      </w:r>
      <w:r>
        <w:rPr>
          <w:rFonts w:ascii="Arial" w:hAnsi="Arial" w:cs="Arial"/>
          <w:color w:val="auto"/>
          <w:lang w:val="sr-Cyrl-CS"/>
        </w:rPr>
        <w:t xml:space="preserve"> </w:t>
      </w:r>
      <w:r>
        <w:rPr>
          <w:rFonts w:ascii="Arial" w:hAnsi="Arial" w:cs="Arial"/>
          <w:color w:val="auto"/>
        </w:rPr>
        <w:t>канализација,</w:t>
      </w:r>
      <w:r>
        <w:rPr>
          <w:rFonts w:ascii="Arial" w:hAnsi="Arial" w:cs="Arial"/>
          <w:color w:val="auto"/>
          <w:lang w:val="sr-Cyrl-CS"/>
        </w:rPr>
        <w:t xml:space="preserve"> </w:t>
      </w:r>
      <w:r>
        <w:rPr>
          <w:rFonts w:ascii="Arial" w:hAnsi="Arial" w:cs="Arial"/>
          <w:color w:val="auto"/>
        </w:rPr>
        <w:t>хидрантска мрежа)  биће утврђени при изради техничке документације.</w:t>
      </w:r>
    </w:p>
    <w:p w:rsidR="00FE4A20" w:rsidRDefault="000C45AB" w:rsidP="00381D9B">
      <w:pPr>
        <w:spacing w:before="280" w:after="0" w:line="240" w:lineRule="auto"/>
        <w:ind w:right="-22"/>
        <w:rPr>
          <w:rFonts w:ascii="Arial" w:eastAsia="Times New Roman" w:hAnsi="Arial" w:cs="Arial"/>
          <w:b/>
          <w:bCs/>
          <w:sz w:val="24"/>
          <w:szCs w:val="24"/>
        </w:rPr>
      </w:pPr>
      <w:r w:rsidRPr="009B5BFA">
        <w:rPr>
          <w:rFonts w:ascii="Arial" w:eastAsia="Times New Roman" w:hAnsi="Arial" w:cs="Arial"/>
          <w:b/>
          <w:bCs/>
          <w:sz w:val="24"/>
          <w:szCs w:val="24"/>
        </w:rPr>
        <w:t>2.</w:t>
      </w:r>
      <w:r w:rsidR="007E054A">
        <w:rPr>
          <w:rFonts w:ascii="Arial" w:eastAsia="Times New Roman" w:hAnsi="Arial" w:cs="Arial"/>
          <w:b/>
          <w:bCs/>
          <w:sz w:val="24"/>
          <w:szCs w:val="24"/>
        </w:rPr>
        <w:t>10</w:t>
      </w:r>
      <w:r w:rsidRPr="009B5BFA">
        <w:rPr>
          <w:rFonts w:ascii="Arial" w:eastAsia="Times New Roman" w:hAnsi="Arial" w:cs="Arial"/>
          <w:b/>
          <w:bCs/>
          <w:sz w:val="24"/>
          <w:szCs w:val="24"/>
        </w:rPr>
        <w:t xml:space="preserve">. Електроенергетска инфраструктура </w:t>
      </w:r>
    </w:p>
    <w:p w:rsidR="00381D9B" w:rsidRPr="00381D9B" w:rsidRDefault="00381D9B" w:rsidP="00381D9B">
      <w:pPr>
        <w:spacing w:after="0" w:line="240" w:lineRule="auto"/>
        <w:ind w:right="-22"/>
        <w:rPr>
          <w:rFonts w:ascii="Arial" w:eastAsia="Times New Roman" w:hAnsi="Arial" w:cs="Arial"/>
          <w:b/>
          <w:bCs/>
          <w:sz w:val="24"/>
          <w:szCs w:val="24"/>
        </w:rPr>
      </w:pPr>
    </w:p>
    <w:p w:rsidR="00CB29D8" w:rsidRPr="009B5BFA" w:rsidRDefault="00CB29D8" w:rsidP="009B5BFA">
      <w:pPr>
        <w:pStyle w:val="Default"/>
        <w:jc w:val="both"/>
        <w:rPr>
          <w:rFonts w:ascii="Arial" w:hAnsi="Arial" w:cs="Arial"/>
        </w:rPr>
      </w:pPr>
      <w:r w:rsidRPr="009B5BFA">
        <w:rPr>
          <w:rFonts w:ascii="Arial" w:hAnsi="Arial" w:cs="Arial"/>
          <w:b/>
          <w:bCs/>
        </w:rPr>
        <w:t xml:space="preserve">Постојеће стање </w:t>
      </w:r>
    </w:p>
    <w:p w:rsidR="00CB29D8" w:rsidRPr="009B5BFA" w:rsidRDefault="00CB29D8" w:rsidP="00CB29D8">
      <w:pPr>
        <w:pStyle w:val="Default"/>
        <w:rPr>
          <w:rFonts w:ascii="Arial" w:hAnsi="Arial" w:cs="Arial"/>
          <w:b/>
        </w:rPr>
      </w:pPr>
    </w:p>
    <w:p w:rsidR="00CB29D8" w:rsidRPr="009B5BFA" w:rsidRDefault="00E9599A" w:rsidP="009B5BFA">
      <w:pPr>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CB29D8" w:rsidRPr="009B5BFA">
        <w:rPr>
          <w:rFonts w:ascii="Arial" w:eastAsia="Calibri" w:hAnsi="Arial" w:cs="Arial"/>
          <w:sz w:val="24"/>
          <w:szCs w:val="24"/>
        </w:rPr>
        <w:t xml:space="preserve">Планско подручје које је предвиђено за проширење гробља у </w:t>
      </w:r>
      <w:r>
        <w:rPr>
          <w:rFonts w:ascii="Arial" w:eastAsia="Calibri" w:hAnsi="Arial" w:cs="Arial"/>
          <w:sz w:val="24"/>
          <w:szCs w:val="24"/>
        </w:rPr>
        <w:t>Зајачи</w:t>
      </w:r>
      <w:r w:rsidR="00CB29D8" w:rsidRPr="009B5BFA">
        <w:rPr>
          <w:rFonts w:ascii="Arial" w:eastAsia="Calibri" w:hAnsi="Arial" w:cs="Arial"/>
          <w:sz w:val="24"/>
          <w:szCs w:val="24"/>
        </w:rPr>
        <w:t xml:space="preserve"> је пољопривредно земљиште, смештено уз постојеће гробље у север</w:t>
      </w:r>
      <w:r>
        <w:rPr>
          <w:rFonts w:ascii="Arial" w:eastAsia="Calibri" w:hAnsi="Arial" w:cs="Arial"/>
          <w:sz w:val="24"/>
          <w:szCs w:val="24"/>
        </w:rPr>
        <w:t>ном</w:t>
      </w:r>
      <w:r w:rsidR="00CB29D8" w:rsidRPr="009B5BFA">
        <w:rPr>
          <w:rFonts w:ascii="Arial" w:eastAsia="Calibri" w:hAnsi="Arial" w:cs="Arial"/>
          <w:sz w:val="24"/>
          <w:szCs w:val="24"/>
        </w:rPr>
        <w:t xml:space="preserve"> делу </w:t>
      </w:r>
      <w:r>
        <w:rPr>
          <w:rFonts w:ascii="Arial" w:eastAsia="Calibri" w:hAnsi="Arial" w:cs="Arial"/>
          <w:sz w:val="24"/>
          <w:szCs w:val="24"/>
        </w:rPr>
        <w:t>насеља</w:t>
      </w:r>
      <w:r w:rsidR="00CB29D8" w:rsidRPr="009B5BFA">
        <w:rPr>
          <w:rFonts w:ascii="Arial" w:eastAsia="Calibri" w:hAnsi="Arial" w:cs="Arial"/>
          <w:sz w:val="24"/>
          <w:szCs w:val="24"/>
        </w:rPr>
        <w:t xml:space="preserve">. </w:t>
      </w:r>
    </w:p>
    <w:p w:rsidR="00CB29D8" w:rsidRPr="009B5BFA" w:rsidRDefault="00E9599A" w:rsidP="009B5BFA">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9B5BFA">
        <w:rPr>
          <w:rFonts w:ascii="Arial" w:eastAsia="Calibri" w:hAnsi="Arial" w:cs="Arial"/>
          <w:sz w:val="24"/>
          <w:szCs w:val="24"/>
        </w:rPr>
        <w:t>На планском подручју не постоје средњенапонски електроенергетски објекти напонског нивоа 10 - 35</w:t>
      </w:r>
      <w:r w:rsidR="00CB29D8" w:rsidRPr="009B5BFA">
        <w:rPr>
          <w:rFonts w:ascii="Arial" w:eastAsia="Calibri" w:hAnsi="Arial" w:cs="Arial"/>
          <w:sz w:val="24"/>
          <w:szCs w:val="24"/>
          <w:lang w:val="en-US"/>
        </w:rPr>
        <w:t>kV</w:t>
      </w:r>
      <w:r w:rsidR="00CB29D8" w:rsidRPr="009B5BFA">
        <w:rPr>
          <w:rFonts w:ascii="Arial" w:eastAsia="Calibri" w:hAnsi="Arial" w:cs="Arial"/>
          <w:sz w:val="24"/>
          <w:szCs w:val="24"/>
        </w:rPr>
        <w:t xml:space="preserve"> нити се планира изградња истих у наредном периоду. </w:t>
      </w:r>
    </w:p>
    <w:p w:rsidR="00CB29D8" w:rsidRPr="009B5BFA" w:rsidRDefault="00E9599A" w:rsidP="009B5BFA">
      <w:pPr>
        <w:pStyle w:val="Default"/>
        <w:jc w:val="both"/>
        <w:rPr>
          <w:b/>
        </w:rPr>
      </w:pPr>
      <w:r>
        <w:rPr>
          <w:rFonts w:ascii="Arial" w:eastAsia="TimesNewRoman" w:hAnsi="Arial" w:cs="Arial"/>
          <w:lang w:val="sr-Cyrl-CS"/>
        </w:rPr>
        <w:t xml:space="preserve">     </w:t>
      </w:r>
      <w:r w:rsidR="00CB29D8" w:rsidRPr="009B5BFA">
        <w:rPr>
          <w:rFonts w:ascii="Arial" w:eastAsia="TimesNewRoman" w:hAnsi="Arial" w:cs="Arial"/>
        </w:rPr>
        <w:t xml:space="preserve">У </w:t>
      </w:r>
      <w:r w:rsidR="001620C7">
        <w:rPr>
          <w:rFonts w:ascii="Arial" w:eastAsia="TimesNewRoman" w:hAnsi="Arial" w:cs="Arial"/>
          <w:lang w:val="sr-Cyrl-CS"/>
        </w:rPr>
        <w:t>обухвату плана</w:t>
      </w:r>
      <w:r w:rsidR="00CB29D8" w:rsidRPr="009B5BFA">
        <w:rPr>
          <w:rFonts w:ascii="Arial" w:eastAsia="TimesNewRoman" w:hAnsi="Arial" w:cs="Arial"/>
        </w:rPr>
        <w:t xml:space="preserve"> постоји надземна нисконапонска мрежа 1</w:t>
      </w:r>
      <w:r w:rsidR="00CB29D8" w:rsidRPr="009B5BFA">
        <w:rPr>
          <w:rFonts w:ascii="Arial" w:hAnsi="Arial" w:cs="Arial"/>
        </w:rPr>
        <w:t>kV</w:t>
      </w:r>
      <w:r w:rsidR="00CB29D8" w:rsidRPr="009B5BFA">
        <w:rPr>
          <w:rFonts w:ascii="Arial" w:eastAsia="TimesNewRoman" w:hAnsi="Arial" w:cs="Arial"/>
        </w:rPr>
        <w:t xml:space="preserve"> која пролази са </w:t>
      </w:r>
      <w:r>
        <w:rPr>
          <w:rFonts w:ascii="Arial" w:eastAsia="TimesNewRoman" w:hAnsi="Arial" w:cs="Arial"/>
          <w:lang w:val="sr-Cyrl-CS"/>
        </w:rPr>
        <w:t xml:space="preserve">западне </w:t>
      </w:r>
      <w:r w:rsidR="00CB29D8" w:rsidRPr="009B5BFA">
        <w:rPr>
          <w:rFonts w:ascii="Arial" w:eastAsia="TimesNewRoman" w:hAnsi="Arial" w:cs="Arial"/>
        </w:rPr>
        <w:t xml:space="preserve">стране парцеле кп. бр. </w:t>
      </w:r>
      <w:r>
        <w:rPr>
          <w:rFonts w:ascii="Arial" w:eastAsia="TimesNewRoman" w:hAnsi="Arial" w:cs="Arial"/>
          <w:lang w:val="sr-Cyrl-CS"/>
        </w:rPr>
        <w:t>173,</w:t>
      </w:r>
      <w:r w:rsidR="00CB29D8" w:rsidRPr="009B5BFA">
        <w:rPr>
          <w:rFonts w:ascii="Arial" w:eastAsia="TimesNewRoman" w:hAnsi="Arial" w:cs="Arial"/>
        </w:rPr>
        <w:t xml:space="preserve"> </w:t>
      </w:r>
      <w:r>
        <w:rPr>
          <w:rFonts w:ascii="Arial" w:eastAsia="TimesNewRoman" w:hAnsi="Arial" w:cs="Arial"/>
          <w:lang w:val="sr-Cyrl-CS"/>
        </w:rPr>
        <w:t>уз</w:t>
      </w:r>
      <w:r w:rsidR="00CB29D8" w:rsidRPr="009B5BFA">
        <w:rPr>
          <w:rFonts w:ascii="Arial" w:eastAsia="TimesNewRoman" w:hAnsi="Arial" w:cs="Arial"/>
        </w:rPr>
        <w:t xml:space="preserve"> постојећ</w:t>
      </w:r>
      <w:r>
        <w:rPr>
          <w:rFonts w:ascii="Arial" w:eastAsia="TimesNewRoman" w:hAnsi="Arial" w:cs="Arial"/>
          <w:lang w:val="sr-Cyrl-CS"/>
        </w:rPr>
        <w:t>и</w:t>
      </w:r>
      <w:r w:rsidR="00CB29D8" w:rsidRPr="009B5BFA">
        <w:rPr>
          <w:rFonts w:ascii="Arial" w:eastAsia="TimesNewRoman" w:hAnsi="Arial" w:cs="Arial"/>
        </w:rPr>
        <w:t xml:space="preserve"> одводн</w:t>
      </w:r>
      <w:r>
        <w:rPr>
          <w:rFonts w:ascii="Arial" w:eastAsia="TimesNewRoman" w:hAnsi="Arial" w:cs="Arial"/>
          <w:lang w:val="sr-Cyrl-CS"/>
        </w:rPr>
        <w:t>и</w:t>
      </w:r>
      <w:r w:rsidR="00CB29D8" w:rsidRPr="009B5BFA">
        <w:rPr>
          <w:rFonts w:ascii="Arial" w:eastAsia="TimesNewRoman" w:hAnsi="Arial" w:cs="Arial"/>
        </w:rPr>
        <w:t xml:space="preserve"> канал</w:t>
      </w:r>
      <w:r w:rsidR="00CB29D8" w:rsidRPr="009B5BFA">
        <w:rPr>
          <w:rFonts w:ascii="Arial" w:eastAsia="TimesNewRoman" w:hAnsi="Arial" w:cs="Arial"/>
          <w:color w:val="FF0000"/>
        </w:rPr>
        <w:t>.</w:t>
      </w:r>
    </w:p>
    <w:p w:rsidR="00911A1C" w:rsidRDefault="00911A1C" w:rsidP="00911A1C">
      <w:pPr>
        <w:pStyle w:val="Default"/>
        <w:jc w:val="both"/>
        <w:rPr>
          <w:b/>
          <w:lang w:val="sr-Cyrl-CS"/>
        </w:rPr>
      </w:pPr>
    </w:p>
    <w:p w:rsidR="00CB29D8" w:rsidRPr="00CD3898" w:rsidRDefault="00CB29D8" w:rsidP="00911A1C">
      <w:pPr>
        <w:pStyle w:val="Default"/>
        <w:jc w:val="both"/>
        <w:rPr>
          <w:rFonts w:ascii="Arial" w:hAnsi="Arial" w:cs="Arial"/>
          <w:sz w:val="22"/>
          <w:szCs w:val="22"/>
        </w:rPr>
      </w:pPr>
      <w:r w:rsidRPr="009B5BFA">
        <w:rPr>
          <w:rFonts w:ascii="Arial" w:hAnsi="Arial" w:cs="Arial"/>
          <w:b/>
          <w:bCs/>
        </w:rPr>
        <w:t>Планирано стање</w:t>
      </w:r>
    </w:p>
    <w:p w:rsidR="00CB29D8" w:rsidRPr="00CD3898" w:rsidRDefault="00CB29D8" w:rsidP="00CB29D8">
      <w:pPr>
        <w:pStyle w:val="Default"/>
        <w:ind w:left="1080"/>
        <w:jc w:val="both"/>
        <w:rPr>
          <w:rFonts w:ascii="Arial" w:hAnsi="Arial" w:cs="Arial"/>
          <w:sz w:val="22"/>
          <w:szCs w:val="22"/>
        </w:rPr>
      </w:pPr>
    </w:p>
    <w:p w:rsidR="00CB29D8" w:rsidRPr="009B5BFA" w:rsidRDefault="00B44B25" w:rsidP="009B5BFA">
      <w:pPr>
        <w:spacing w:after="0" w:line="240" w:lineRule="auto"/>
        <w:jc w:val="both"/>
        <w:rPr>
          <w:rFonts w:ascii="Arial" w:eastAsia="Calibri" w:hAnsi="Arial" w:cs="Arial"/>
          <w:b/>
          <w:sz w:val="24"/>
          <w:szCs w:val="24"/>
        </w:rPr>
      </w:pPr>
      <w:r>
        <w:rPr>
          <w:rFonts w:ascii="Arial" w:eastAsia="Calibri" w:hAnsi="Arial" w:cs="Arial"/>
          <w:sz w:val="24"/>
          <w:szCs w:val="24"/>
        </w:rPr>
        <w:t xml:space="preserve">     </w:t>
      </w:r>
      <w:r w:rsidR="00CB29D8" w:rsidRPr="009B5BFA">
        <w:rPr>
          <w:rFonts w:ascii="Arial" w:eastAsia="Calibri" w:hAnsi="Arial" w:cs="Arial"/>
          <w:sz w:val="24"/>
          <w:szCs w:val="24"/>
        </w:rPr>
        <w:t xml:space="preserve">Електроенергетска мрежа на целокупном простору мора бити функционална и прилагођена потребама програмског развоја за разматрана подручја, као и усклађена са одредбама из планова вишег реда, односно Просторног плана Републике Србије. Такође, морају се поштовати досадашњи, усвојени плански акти, који су дали одређене смернице и дефинисали поставке и циљеве. </w:t>
      </w:r>
    </w:p>
    <w:p w:rsidR="00CB29D8" w:rsidRPr="009B5BFA" w:rsidRDefault="00CB29D8" w:rsidP="009B5BFA">
      <w:pPr>
        <w:pStyle w:val="ListBullet"/>
        <w:numPr>
          <w:ilvl w:val="0"/>
          <w:numId w:val="0"/>
        </w:numPr>
        <w:spacing w:after="0" w:line="240" w:lineRule="auto"/>
        <w:jc w:val="both"/>
        <w:rPr>
          <w:rFonts w:ascii="Arial" w:hAnsi="Arial" w:cs="Arial"/>
          <w:sz w:val="24"/>
          <w:szCs w:val="24"/>
        </w:rPr>
      </w:pPr>
    </w:p>
    <w:p w:rsidR="00CB29D8" w:rsidRPr="009B5BFA" w:rsidRDefault="00265A79" w:rsidP="009B5BFA">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00CB29D8" w:rsidRPr="009B5BFA">
        <w:rPr>
          <w:rFonts w:ascii="Arial" w:hAnsi="Arial" w:cs="Arial"/>
          <w:sz w:val="24"/>
          <w:szCs w:val="24"/>
        </w:rPr>
        <w:t>Планско подручје је неизграђено, а предмет плана</w:t>
      </w:r>
      <w:r>
        <w:rPr>
          <w:rFonts w:ascii="Arial" w:hAnsi="Arial" w:cs="Arial"/>
          <w:sz w:val="24"/>
          <w:szCs w:val="24"/>
        </w:rPr>
        <w:t xml:space="preserve"> је проширење гробља у МЗ </w:t>
      </w:r>
      <w:r w:rsidR="00B44B25">
        <w:rPr>
          <w:rFonts w:ascii="Arial" w:hAnsi="Arial" w:cs="Arial"/>
          <w:sz w:val="24"/>
          <w:szCs w:val="24"/>
          <w:lang w:val="sr-Cyrl-CS"/>
        </w:rPr>
        <w:t>Зајача</w:t>
      </w:r>
      <w:r w:rsidR="00CB29D8" w:rsidRPr="009B5BFA">
        <w:rPr>
          <w:rFonts w:ascii="Arial" w:hAnsi="Arial" w:cs="Arial"/>
          <w:sz w:val="24"/>
          <w:szCs w:val="24"/>
        </w:rPr>
        <w:t xml:space="preserve"> састављеног од три просторне целине: </w:t>
      </w:r>
    </w:p>
    <w:p w:rsidR="00CB29D8" w:rsidRPr="009B5BFA" w:rsidRDefault="00CB29D8" w:rsidP="009B5BFA">
      <w:pPr>
        <w:pStyle w:val="ListBullet"/>
        <w:numPr>
          <w:ilvl w:val="0"/>
          <w:numId w:val="15"/>
        </w:numPr>
        <w:spacing w:after="0" w:line="240" w:lineRule="auto"/>
        <w:jc w:val="both"/>
        <w:rPr>
          <w:rFonts w:ascii="Arial" w:hAnsi="Arial" w:cs="Arial"/>
          <w:sz w:val="24"/>
          <w:szCs w:val="24"/>
        </w:rPr>
      </w:pPr>
      <w:r w:rsidRPr="009B5BFA">
        <w:rPr>
          <w:rFonts w:ascii="Arial" w:hAnsi="Arial" w:cs="Arial"/>
          <w:sz w:val="24"/>
          <w:szCs w:val="24"/>
        </w:rPr>
        <w:t xml:space="preserve">комплекс постојећег гробља </w:t>
      </w:r>
    </w:p>
    <w:p w:rsidR="00CB29D8" w:rsidRPr="009B5BFA" w:rsidRDefault="00CB29D8" w:rsidP="009B5BFA">
      <w:pPr>
        <w:pStyle w:val="ListBullet"/>
        <w:numPr>
          <w:ilvl w:val="0"/>
          <w:numId w:val="15"/>
        </w:numPr>
        <w:spacing w:after="0" w:line="240" w:lineRule="auto"/>
        <w:jc w:val="both"/>
        <w:rPr>
          <w:rFonts w:ascii="Arial" w:hAnsi="Arial" w:cs="Arial"/>
          <w:sz w:val="24"/>
          <w:szCs w:val="24"/>
        </w:rPr>
      </w:pPr>
      <w:r w:rsidRPr="009B5BFA">
        <w:rPr>
          <w:rFonts w:ascii="Arial" w:hAnsi="Arial" w:cs="Arial"/>
          <w:sz w:val="24"/>
          <w:szCs w:val="24"/>
        </w:rPr>
        <w:t xml:space="preserve">нове површине предвиђене за сахрањивање </w:t>
      </w:r>
    </w:p>
    <w:p w:rsidR="003558B7" w:rsidRPr="00872AB5" w:rsidRDefault="00CB29D8" w:rsidP="00872AB5">
      <w:pPr>
        <w:pStyle w:val="ListBullet"/>
        <w:numPr>
          <w:ilvl w:val="0"/>
          <w:numId w:val="15"/>
        </w:numPr>
        <w:spacing w:after="0" w:line="240" w:lineRule="auto"/>
        <w:jc w:val="both"/>
        <w:rPr>
          <w:rFonts w:ascii="Arial" w:hAnsi="Arial" w:cs="Arial"/>
          <w:sz w:val="24"/>
          <w:szCs w:val="24"/>
        </w:rPr>
      </w:pPr>
      <w:r w:rsidRPr="009B5BFA">
        <w:rPr>
          <w:rFonts w:ascii="Arial" w:hAnsi="Arial" w:cs="Arial"/>
          <w:sz w:val="24"/>
          <w:szCs w:val="24"/>
        </w:rPr>
        <w:t xml:space="preserve">капела са пратећим просторијама </w:t>
      </w:r>
      <w:r w:rsidRPr="009B5BFA">
        <w:rPr>
          <w:rFonts w:ascii="Arial" w:eastAsia="Times New Roman" w:hAnsi="Arial" w:cs="Arial"/>
          <w:sz w:val="24"/>
          <w:szCs w:val="24"/>
        </w:rPr>
        <w:t>за</w:t>
      </w:r>
      <w:r w:rsidRPr="009B5BFA">
        <w:rPr>
          <w:rFonts w:ascii="Arial" w:eastAsia="Times New Roman" w:hAnsi="Arial" w:cs="Arial"/>
          <w:color w:val="000000"/>
          <w:sz w:val="24"/>
          <w:szCs w:val="24"/>
        </w:rPr>
        <w:t xml:space="preserve"> смештај радника и опреме, </w:t>
      </w:r>
      <w:r w:rsidRPr="009B5BFA">
        <w:rPr>
          <w:rFonts w:ascii="Arial" w:eastAsia="Times New Roman" w:hAnsi="Arial" w:cs="Arial"/>
          <w:color w:val="231F20"/>
          <w:sz w:val="24"/>
          <w:szCs w:val="24"/>
        </w:rPr>
        <w:t>санитарни чвор и сала за обављање верских обреда</w:t>
      </w:r>
      <w:r w:rsidR="00265A79">
        <w:rPr>
          <w:rFonts w:ascii="Arial" w:eastAsia="Times New Roman" w:hAnsi="Arial" w:cs="Arial"/>
          <w:color w:val="231F20"/>
          <w:sz w:val="24"/>
          <w:szCs w:val="24"/>
          <w:lang w:val="sr-Cyrl-CS"/>
        </w:rPr>
        <w:t>.</w:t>
      </w:r>
    </w:p>
    <w:p w:rsidR="00CB29D8" w:rsidRDefault="00CB29D8" w:rsidP="009B5BFA">
      <w:pPr>
        <w:pStyle w:val="ListBullet"/>
        <w:numPr>
          <w:ilvl w:val="0"/>
          <w:numId w:val="0"/>
        </w:numPr>
        <w:spacing w:after="0"/>
        <w:jc w:val="both"/>
        <w:rPr>
          <w:rFonts w:ascii="Arial" w:hAnsi="Arial" w:cs="Arial"/>
          <w:lang w:val="sr-Cyrl-CS"/>
        </w:rPr>
      </w:pPr>
    </w:p>
    <w:p w:rsidR="00CB29D8" w:rsidRPr="00E23AF5" w:rsidRDefault="00C93D0E" w:rsidP="009B5BFA">
      <w:pPr>
        <w:pStyle w:val="ListBullet"/>
        <w:numPr>
          <w:ilvl w:val="0"/>
          <w:numId w:val="0"/>
        </w:numPr>
        <w:spacing w:after="0" w:line="240" w:lineRule="auto"/>
        <w:jc w:val="both"/>
        <w:rPr>
          <w:rFonts w:ascii="Arial" w:hAnsi="Arial" w:cs="Arial"/>
          <w:color w:val="FF0000"/>
          <w:sz w:val="24"/>
          <w:szCs w:val="24"/>
          <w:lang w:val="sr-Cyrl-CS"/>
        </w:rPr>
      </w:pPr>
      <w:r>
        <w:rPr>
          <w:rFonts w:ascii="Arial" w:hAnsi="Arial" w:cs="Arial"/>
          <w:sz w:val="24"/>
          <w:szCs w:val="24"/>
          <w:lang w:val="sr-Cyrl-CS"/>
        </w:rPr>
        <w:t xml:space="preserve">     </w:t>
      </w:r>
      <w:r w:rsidR="00CB29D8" w:rsidRPr="009B5BFA">
        <w:rPr>
          <w:rFonts w:ascii="Arial" w:hAnsi="Arial" w:cs="Arial"/>
          <w:sz w:val="24"/>
          <w:szCs w:val="24"/>
        </w:rPr>
        <w:t>У наредном периоду не очекује се значајнији раст потрошње ел.енергије.</w:t>
      </w:r>
      <w:r w:rsidR="00CB29D8" w:rsidRPr="009B5BFA">
        <w:rPr>
          <w:rFonts w:ascii="Arial" w:hAnsi="Arial" w:cs="Arial"/>
          <w:sz w:val="24"/>
          <w:szCs w:val="24"/>
          <w:lang w:val="sr-Cyrl-CS"/>
        </w:rPr>
        <w:t xml:space="preserve"> Недостајућа електрична енергија се може обезбедити из постојећих ЕЕ објеката – надземна нисконапонска мрежа 1</w:t>
      </w:r>
      <w:r w:rsidR="00CB29D8" w:rsidRPr="009B5BFA">
        <w:rPr>
          <w:rFonts w:ascii="Arial" w:hAnsi="Arial" w:cs="Arial"/>
          <w:sz w:val="24"/>
          <w:szCs w:val="24"/>
        </w:rPr>
        <w:t>kV</w:t>
      </w:r>
      <w:r w:rsidR="00CB29D8" w:rsidRPr="009B5BFA">
        <w:rPr>
          <w:rFonts w:ascii="Arial" w:hAnsi="Arial" w:cs="Arial"/>
          <w:sz w:val="24"/>
          <w:szCs w:val="24"/>
          <w:lang w:val="sr-Cyrl-CS"/>
        </w:rPr>
        <w:t xml:space="preserve"> уз </w:t>
      </w:r>
      <w:r w:rsidR="003558B7">
        <w:rPr>
          <w:rFonts w:ascii="Arial" w:hAnsi="Arial" w:cs="Arial"/>
          <w:sz w:val="24"/>
          <w:szCs w:val="24"/>
          <w:lang w:val="sr-Cyrl-CS"/>
        </w:rPr>
        <w:t>западну</w:t>
      </w:r>
      <w:r w:rsidR="00CB29D8" w:rsidRPr="009B5BFA">
        <w:rPr>
          <w:rFonts w:ascii="Arial" w:hAnsi="Arial" w:cs="Arial"/>
          <w:sz w:val="24"/>
          <w:szCs w:val="24"/>
          <w:lang w:val="sr-Cyrl-CS"/>
        </w:rPr>
        <w:t xml:space="preserve"> границу плана. </w:t>
      </w:r>
      <w:r w:rsidR="00CB29D8" w:rsidRPr="009B5BFA">
        <w:rPr>
          <w:rFonts w:ascii="Arial" w:hAnsi="Arial" w:cs="Arial"/>
          <w:sz w:val="24"/>
          <w:szCs w:val="24"/>
        </w:rPr>
        <w:t>Траса кабловског вода 1kV се простире од по</w:t>
      </w:r>
      <w:r w:rsidR="003558B7">
        <w:rPr>
          <w:rFonts w:ascii="Arial" w:hAnsi="Arial" w:cs="Arial"/>
          <w:sz w:val="24"/>
          <w:szCs w:val="24"/>
          <w:lang w:val="sr-Cyrl-CS"/>
        </w:rPr>
        <w:t>стојећег</w:t>
      </w:r>
      <w:r w:rsidR="00CB29D8" w:rsidRPr="009B5BFA">
        <w:rPr>
          <w:rFonts w:ascii="Arial" w:hAnsi="Arial" w:cs="Arial"/>
          <w:sz w:val="24"/>
          <w:szCs w:val="24"/>
        </w:rPr>
        <w:t xml:space="preserve"> стуба, преко </w:t>
      </w:r>
      <w:r w:rsidR="003558B7">
        <w:rPr>
          <w:rFonts w:ascii="Arial" w:hAnsi="Arial" w:cs="Arial"/>
          <w:sz w:val="24"/>
          <w:szCs w:val="24"/>
          <w:lang w:val="sr-Cyrl-CS"/>
        </w:rPr>
        <w:t xml:space="preserve">планиране </w:t>
      </w:r>
      <w:r w:rsidR="00CB29D8" w:rsidRPr="009B5BFA">
        <w:rPr>
          <w:rFonts w:ascii="Arial" w:hAnsi="Arial" w:cs="Arial"/>
          <w:sz w:val="24"/>
          <w:szCs w:val="24"/>
        </w:rPr>
        <w:t xml:space="preserve">прилазне </w:t>
      </w:r>
      <w:r w:rsidR="003558B7">
        <w:rPr>
          <w:rFonts w:ascii="Arial" w:hAnsi="Arial" w:cs="Arial"/>
          <w:sz w:val="24"/>
          <w:szCs w:val="24"/>
        </w:rPr>
        <w:t>саобраћајнице</w:t>
      </w:r>
      <w:r w:rsidR="003558B7">
        <w:rPr>
          <w:rFonts w:ascii="Arial" w:hAnsi="Arial" w:cs="Arial"/>
          <w:sz w:val="24"/>
          <w:szCs w:val="24"/>
          <w:lang w:val="sr-Cyrl-CS"/>
        </w:rPr>
        <w:t xml:space="preserve"> </w:t>
      </w:r>
      <w:r w:rsidR="00CB29D8" w:rsidRPr="009B5BFA">
        <w:rPr>
          <w:rFonts w:ascii="Arial" w:hAnsi="Arial" w:cs="Arial"/>
          <w:sz w:val="24"/>
          <w:szCs w:val="24"/>
        </w:rPr>
        <w:t>до КП</w:t>
      </w:r>
      <w:r w:rsidR="003558B7">
        <w:rPr>
          <w:rFonts w:ascii="Arial" w:hAnsi="Arial" w:cs="Arial"/>
          <w:sz w:val="24"/>
          <w:szCs w:val="24"/>
          <w:lang w:val="sr-Cyrl-CS"/>
        </w:rPr>
        <w:t>О</w:t>
      </w:r>
      <w:r w:rsidR="00CB29D8" w:rsidRPr="009B5BFA">
        <w:rPr>
          <w:rFonts w:ascii="Arial" w:hAnsi="Arial" w:cs="Arial"/>
          <w:sz w:val="24"/>
          <w:szCs w:val="24"/>
        </w:rPr>
        <w:t xml:space="preserve"> од самогасивог изолационог материјала на приступачном делу фасаде планиране капеле, како је дато графичким прилогом. </w:t>
      </w:r>
    </w:p>
    <w:p w:rsidR="003558B7" w:rsidRPr="003558B7" w:rsidRDefault="003558B7" w:rsidP="003558B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Pr="003558B7">
        <w:rPr>
          <w:rFonts w:ascii="Arial" w:hAnsi="Arial" w:cs="Arial"/>
          <w:sz w:val="24"/>
          <w:szCs w:val="24"/>
          <w:lang w:val="en-US"/>
        </w:rPr>
        <w:t>Трасе каблова 1кВ које су дате у графичком прилогу овог елабората унутар граница</w:t>
      </w:r>
    </w:p>
    <w:p w:rsidR="003558B7" w:rsidRPr="003558B7" w:rsidRDefault="003558B7" w:rsidP="003558B7">
      <w:pPr>
        <w:pStyle w:val="ListBullet"/>
        <w:numPr>
          <w:ilvl w:val="0"/>
          <w:numId w:val="0"/>
        </w:numPr>
        <w:spacing w:line="240" w:lineRule="auto"/>
        <w:jc w:val="both"/>
        <w:rPr>
          <w:rFonts w:ascii="Arial" w:hAnsi="Arial" w:cs="Arial"/>
          <w:sz w:val="24"/>
          <w:szCs w:val="24"/>
          <w:lang w:val="sr-Cyrl-CS"/>
        </w:rPr>
      </w:pPr>
      <w:r w:rsidRPr="003558B7">
        <w:rPr>
          <w:rFonts w:ascii="Arial" w:hAnsi="Arial" w:cs="Arial"/>
          <w:sz w:val="24"/>
          <w:szCs w:val="24"/>
        </w:rPr>
        <w:t>парцеле могу се променити т.ј. ускладити према захтевима</w:t>
      </w:r>
      <w:r>
        <w:rPr>
          <w:rFonts w:ascii="Arial" w:hAnsi="Arial" w:cs="Arial"/>
          <w:sz w:val="24"/>
          <w:szCs w:val="24"/>
          <w:lang w:val="sr-Cyrl-CS"/>
        </w:rPr>
        <w:t>.</w:t>
      </w:r>
    </w:p>
    <w:p w:rsidR="00DC6811" w:rsidRPr="00DC6811" w:rsidRDefault="003558B7" w:rsidP="00381D9B">
      <w:pPr>
        <w:pStyle w:val="ListBullet"/>
        <w:numPr>
          <w:ilvl w:val="0"/>
          <w:numId w:val="0"/>
        </w:numPr>
        <w:spacing w:line="240" w:lineRule="auto"/>
        <w:jc w:val="both"/>
        <w:rPr>
          <w:rFonts w:ascii="Arial" w:hAnsi="Arial" w:cs="Arial"/>
          <w:sz w:val="24"/>
          <w:szCs w:val="24"/>
          <w:lang w:val="sr-Cyrl-CS"/>
        </w:rPr>
      </w:pPr>
      <w:r>
        <w:rPr>
          <w:rFonts w:ascii="Arial" w:hAnsi="Arial" w:cs="Arial"/>
          <w:sz w:val="24"/>
          <w:szCs w:val="24"/>
          <w:lang w:val="sr-Cyrl-CS"/>
        </w:rPr>
        <w:lastRenderedPageBreak/>
        <w:t xml:space="preserve">     </w:t>
      </w:r>
      <w:r w:rsidR="00CB29D8" w:rsidRPr="009B5BFA">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DC6811" w:rsidRPr="00DC6811" w:rsidRDefault="00DC6811" w:rsidP="00381D9B">
      <w:pPr>
        <w:pStyle w:val="ListBullet"/>
        <w:numPr>
          <w:ilvl w:val="0"/>
          <w:numId w:val="0"/>
        </w:numPr>
        <w:spacing w:line="240" w:lineRule="auto"/>
        <w:jc w:val="both"/>
        <w:rPr>
          <w:rFonts w:ascii="Arial" w:hAnsi="Arial" w:cs="Arial"/>
          <w:sz w:val="24"/>
          <w:szCs w:val="24"/>
          <w:lang w:val="sr-Cyrl-CS"/>
        </w:rPr>
      </w:pPr>
    </w:p>
    <w:p w:rsidR="00381D9B" w:rsidRPr="00381D9B" w:rsidRDefault="00381D9B" w:rsidP="00381D9B">
      <w:pPr>
        <w:pStyle w:val="ListBullet"/>
        <w:numPr>
          <w:ilvl w:val="0"/>
          <w:numId w:val="0"/>
        </w:numPr>
        <w:spacing w:line="240" w:lineRule="auto"/>
        <w:jc w:val="both"/>
        <w:rPr>
          <w:rFonts w:ascii="Arial" w:hAnsi="Arial" w:cs="Arial"/>
          <w:sz w:val="24"/>
          <w:szCs w:val="24"/>
          <w:lang w:val="sr-Cyrl-CS"/>
        </w:rPr>
      </w:pPr>
      <w:r>
        <w:rPr>
          <w:rFonts w:ascii="Arial" w:eastAsia="Times New Roman" w:hAnsi="Arial" w:cs="Arial"/>
          <w:b/>
          <w:bCs/>
          <w:color w:val="000000"/>
          <w:sz w:val="24"/>
          <w:szCs w:val="24"/>
        </w:rPr>
        <w:t>2.</w:t>
      </w:r>
      <w:r w:rsidR="007E054A">
        <w:rPr>
          <w:rFonts w:ascii="Arial" w:eastAsia="Times New Roman" w:hAnsi="Arial" w:cs="Arial"/>
          <w:b/>
          <w:bCs/>
          <w:color w:val="000000"/>
          <w:sz w:val="24"/>
          <w:szCs w:val="24"/>
          <w:lang w:val="sr-Cyrl-CS"/>
        </w:rPr>
        <w:t>11</w:t>
      </w:r>
      <w:r>
        <w:rPr>
          <w:rFonts w:ascii="Arial" w:eastAsia="Times New Roman" w:hAnsi="Arial" w:cs="Arial"/>
          <w:b/>
          <w:bCs/>
          <w:color w:val="000000"/>
          <w:sz w:val="24"/>
          <w:szCs w:val="24"/>
        </w:rPr>
        <w:t xml:space="preserve">. TT инфраструктура </w:t>
      </w:r>
    </w:p>
    <w:p w:rsidR="00381D9B" w:rsidRDefault="00DC6811" w:rsidP="00DC6811">
      <w:pPr>
        <w:spacing w:before="280" w:after="0" w:line="102" w:lineRule="atLeast"/>
        <w:ind w:right="-22"/>
        <w:rPr>
          <w:rFonts w:ascii="Arial" w:eastAsia="Times New Roman" w:hAnsi="Arial" w:cs="Arial"/>
          <w:b/>
          <w:bCs/>
          <w:color w:val="000000"/>
          <w:sz w:val="24"/>
          <w:szCs w:val="24"/>
        </w:rPr>
      </w:pPr>
      <w:r>
        <w:rPr>
          <w:rFonts w:ascii="Arial" w:eastAsia="Times New Roman" w:hAnsi="Arial" w:cs="Arial"/>
          <w:b/>
          <w:bCs/>
          <w:color w:val="000000"/>
          <w:sz w:val="24"/>
          <w:szCs w:val="24"/>
        </w:rPr>
        <w:t>П</w:t>
      </w:r>
      <w:r w:rsidR="00381D9B">
        <w:rPr>
          <w:rFonts w:ascii="Arial" w:eastAsia="Times New Roman" w:hAnsi="Arial" w:cs="Arial"/>
          <w:b/>
          <w:bCs/>
          <w:color w:val="000000"/>
          <w:sz w:val="24"/>
          <w:szCs w:val="24"/>
        </w:rPr>
        <w:t xml:space="preserve">остојеће </w:t>
      </w:r>
      <w:r>
        <w:rPr>
          <w:rFonts w:ascii="Arial" w:eastAsia="Times New Roman" w:hAnsi="Arial" w:cs="Arial"/>
          <w:b/>
          <w:bCs/>
          <w:color w:val="000000"/>
          <w:sz w:val="24"/>
          <w:szCs w:val="24"/>
        </w:rPr>
        <w:t>стање</w:t>
      </w:r>
    </w:p>
    <w:p w:rsidR="00381D9B" w:rsidRDefault="00381D9B" w:rsidP="00381D9B">
      <w:pPr>
        <w:spacing w:before="280" w:after="0" w:line="102" w:lineRule="atLeast"/>
        <w:ind w:left="284" w:right="-22"/>
        <w:rPr>
          <w:rFonts w:ascii="Arial" w:eastAsia="Times New Roman" w:hAnsi="Arial" w:cs="Arial"/>
          <w:color w:val="000000"/>
          <w:sz w:val="24"/>
          <w:szCs w:val="24"/>
        </w:rPr>
      </w:pPr>
      <w:r>
        <w:rPr>
          <w:rFonts w:ascii="Arial" w:eastAsia="Times New Roman" w:hAnsi="Arial" w:cs="Arial"/>
          <w:color w:val="000000"/>
          <w:sz w:val="24"/>
          <w:szCs w:val="24"/>
        </w:rPr>
        <w:t xml:space="preserve"> На подручју предметног плана постоји </w:t>
      </w:r>
      <w:r w:rsidR="008F29EE">
        <w:rPr>
          <w:rFonts w:ascii="Arial" w:eastAsia="Times New Roman" w:hAnsi="Arial" w:cs="Arial"/>
          <w:color w:val="000000"/>
          <w:sz w:val="24"/>
          <w:szCs w:val="24"/>
        </w:rPr>
        <w:t>надземни оптички</w:t>
      </w:r>
      <w:r>
        <w:rPr>
          <w:rFonts w:ascii="Arial" w:eastAsia="Times New Roman" w:hAnsi="Arial" w:cs="Arial"/>
          <w:color w:val="000000"/>
          <w:sz w:val="24"/>
          <w:szCs w:val="24"/>
        </w:rPr>
        <w:t xml:space="preserve"> ТТ </w:t>
      </w:r>
      <w:r w:rsidR="008F29EE">
        <w:rPr>
          <w:rFonts w:ascii="Arial" w:eastAsia="Times New Roman" w:hAnsi="Arial" w:cs="Arial"/>
          <w:color w:val="000000"/>
          <w:sz w:val="24"/>
          <w:szCs w:val="24"/>
        </w:rPr>
        <w:t>к</w:t>
      </w:r>
      <w:r>
        <w:rPr>
          <w:rFonts w:ascii="Arial" w:eastAsia="Times New Roman" w:hAnsi="Arial" w:cs="Arial"/>
          <w:color w:val="000000"/>
          <w:sz w:val="24"/>
          <w:szCs w:val="24"/>
        </w:rPr>
        <w:t>а</w:t>
      </w:r>
      <w:r w:rsidR="008F29EE">
        <w:rPr>
          <w:rFonts w:ascii="Arial" w:eastAsia="Times New Roman" w:hAnsi="Arial" w:cs="Arial"/>
          <w:color w:val="000000"/>
          <w:sz w:val="24"/>
          <w:szCs w:val="24"/>
        </w:rPr>
        <w:t>бл</w:t>
      </w:r>
      <w:r>
        <w:rPr>
          <w:rFonts w:ascii="Arial" w:eastAsia="Times New Roman" w:hAnsi="Arial" w:cs="Arial"/>
          <w:color w:val="000000"/>
          <w:sz w:val="24"/>
          <w:szCs w:val="24"/>
        </w:rPr>
        <w:t>.</w:t>
      </w:r>
    </w:p>
    <w:p w:rsidR="00381D9B" w:rsidRDefault="00DC6811" w:rsidP="00DC6811">
      <w:pPr>
        <w:spacing w:before="280" w:after="0" w:line="102" w:lineRule="atLeast"/>
        <w:ind w:right="-22"/>
        <w:rPr>
          <w:rFonts w:ascii="Arial" w:eastAsia="Times New Roman" w:hAnsi="Arial" w:cs="Arial"/>
          <w:b/>
          <w:bCs/>
          <w:color w:val="000000"/>
          <w:sz w:val="24"/>
          <w:szCs w:val="24"/>
        </w:rPr>
      </w:pPr>
      <w:r>
        <w:rPr>
          <w:rFonts w:ascii="Arial" w:eastAsia="Times New Roman" w:hAnsi="Arial" w:cs="Arial"/>
          <w:b/>
          <w:bCs/>
          <w:color w:val="000000"/>
          <w:sz w:val="24"/>
          <w:szCs w:val="24"/>
        </w:rPr>
        <w:t>П</w:t>
      </w:r>
      <w:r w:rsidR="00381D9B">
        <w:rPr>
          <w:rFonts w:ascii="Arial" w:eastAsia="Times New Roman" w:hAnsi="Arial" w:cs="Arial"/>
          <w:b/>
          <w:bCs/>
          <w:color w:val="000000"/>
          <w:sz w:val="24"/>
          <w:szCs w:val="24"/>
        </w:rPr>
        <w:t>ланирано</w:t>
      </w:r>
      <w:r>
        <w:rPr>
          <w:rFonts w:ascii="Arial" w:eastAsia="Times New Roman" w:hAnsi="Arial" w:cs="Arial"/>
          <w:b/>
          <w:bCs/>
          <w:color w:val="000000"/>
          <w:sz w:val="24"/>
          <w:szCs w:val="24"/>
        </w:rPr>
        <w:t xml:space="preserve"> стање</w:t>
      </w:r>
    </w:p>
    <w:p w:rsidR="00381D9B" w:rsidRDefault="00E23AF5" w:rsidP="00381D9B">
      <w:pPr>
        <w:spacing w:before="280" w:after="0" w:line="102" w:lineRule="atLeast"/>
        <w:ind w:left="284" w:right="-22"/>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381D9B">
        <w:rPr>
          <w:rFonts w:ascii="Arial" w:eastAsia="Times New Roman" w:hAnsi="Arial" w:cs="Arial"/>
          <w:color w:val="000000"/>
          <w:sz w:val="24"/>
          <w:szCs w:val="24"/>
        </w:rPr>
        <w:t>На подручју предметног плана не планира се изградња ТТ инфраструктуре.</w:t>
      </w:r>
    </w:p>
    <w:p w:rsidR="00381D9B" w:rsidRPr="00381D9B" w:rsidRDefault="00381D9B" w:rsidP="009B5BFA">
      <w:pPr>
        <w:pStyle w:val="ListBullet"/>
        <w:numPr>
          <w:ilvl w:val="0"/>
          <w:numId w:val="0"/>
        </w:numPr>
        <w:spacing w:line="240" w:lineRule="auto"/>
        <w:jc w:val="both"/>
        <w:rPr>
          <w:rFonts w:ascii="Arial" w:hAnsi="Arial" w:cs="Arial"/>
          <w:sz w:val="24"/>
          <w:szCs w:val="24"/>
          <w:lang w:val="sr-Cyrl-CS"/>
        </w:rPr>
      </w:pPr>
    </w:p>
    <w:p w:rsidR="00D25B6F" w:rsidRPr="009B5BFA" w:rsidRDefault="00BD5F6E" w:rsidP="009B5BFA">
      <w:pPr>
        <w:pStyle w:val="ListBullet"/>
        <w:numPr>
          <w:ilvl w:val="0"/>
          <w:numId w:val="0"/>
        </w:numPr>
        <w:spacing w:line="240" w:lineRule="auto"/>
        <w:jc w:val="both"/>
        <w:rPr>
          <w:rFonts w:ascii="Arial" w:hAnsi="Arial" w:cs="Arial"/>
          <w:sz w:val="24"/>
          <w:szCs w:val="24"/>
          <w:lang w:val="sr-Cyrl-CS"/>
        </w:rPr>
      </w:pPr>
      <w:r w:rsidRPr="00876F3C">
        <w:rPr>
          <w:rFonts w:ascii="Arial" w:hAnsi="Arial" w:cs="Arial"/>
          <w:b/>
          <w:sz w:val="24"/>
          <w:szCs w:val="24"/>
        </w:rPr>
        <w:t>2.</w:t>
      </w:r>
      <w:r w:rsidR="00381D9B">
        <w:rPr>
          <w:rFonts w:ascii="Arial" w:hAnsi="Arial" w:cs="Arial"/>
          <w:b/>
          <w:sz w:val="24"/>
          <w:szCs w:val="24"/>
          <w:lang w:val="sr-Cyrl-CS"/>
        </w:rPr>
        <w:t>1</w:t>
      </w:r>
      <w:r w:rsidR="007E054A">
        <w:rPr>
          <w:rFonts w:ascii="Arial" w:hAnsi="Arial" w:cs="Arial"/>
          <w:b/>
          <w:sz w:val="24"/>
          <w:szCs w:val="24"/>
          <w:lang w:val="sr-Cyrl-CS"/>
        </w:rPr>
        <w:t>2</w:t>
      </w:r>
      <w:r w:rsidRPr="00876F3C">
        <w:rPr>
          <w:rFonts w:ascii="Arial" w:hAnsi="Arial" w:cs="Arial"/>
          <w:b/>
          <w:sz w:val="24"/>
          <w:szCs w:val="24"/>
        </w:rPr>
        <w:t>.</w:t>
      </w:r>
      <w:r w:rsidR="000266CD">
        <w:rPr>
          <w:rFonts w:ascii="Arial" w:hAnsi="Arial" w:cs="Arial"/>
          <w:b/>
          <w:sz w:val="24"/>
          <w:szCs w:val="24"/>
          <w:lang w:val="sr-Cyrl-CS"/>
        </w:rPr>
        <w:t xml:space="preserve"> </w:t>
      </w:r>
      <w:r w:rsidRPr="00876F3C">
        <w:rPr>
          <w:rFonts w:ascii="Arial" w:hAnsi="Arial" w:cs="Arial"/>
          <w:b/>
          <w:sz w:val="24"/>
          <w:szCs w:val="24"/>
        </w:rPr>
        <w:t>Урбанистички и други услови за уређење зелених и слободних површина</w:t>
      </w:r>
    </w:p>
    <w:p w:rsidR="00D25B6F" w:rsidRP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Концепција уређења зеленила заснива се на специфичном уређењу гробљанских парцела, као и у формирању заштитног појаса.</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1. Заштитно зеленило</w:t>
      </w:r>
    </w:p>
    <w:p w:rsidR="00D25B6F" w:rsidRPr="009D6C99" w:rsidRDefault="00D25B6F" w:rsidP="00D25B6F">
      <w:pPr>
        <w:spacing w:before="280" w:after="0" w:line="240" w:lineRule="auto"/>
        <w:ind w:right="119"/>
        <w:jc w:val="both"/>
        <w:rPr>
          <w:rFonts w:ascii="Arial" w:eastAsia="Times New Roman" w:hAnsi="Arial" w:cs="Arial"/>
          <w:sz w:val="24"/>
          <w:szCs w:val="24"/>
          <w:lang w:val="en-US"/>
        </w:rPr>
      </w:pPr>
      <w:r>
        <w:rPr>
          <w:rFonts w:ascii="Arial" w:eastAsia="Times New Roman" w:hAnsi="Arial" w:cs="Arial"/>
          <w:sz w:val="24"/>
          <w:szCs w:val="24"/>
        </w:rPr>
        <w:t xml:space="preserve">       Заштитно зеленило сe у оквиру гробља планира као заштитни појас дуж границе обухвата, као и појас зеленила уз пут, како би се умањили визуелни и други негативни ефекти. Функција му је првенствено заштитна, мада може имати и значајну естетску улогу. Пожељно је заштитни појас формирати од врста дрвенасте форме високог раста, комбинацијом лишћара и четинара, како би ово зеленило било у функцији током целе године. Врсте би требало прилагодити постојећем, затеченом зеленилу.</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2. Зеленило у оквиру комплекса гробља</w:t>
      </w:r>
    </w:p>
    <w:p w:rsidR="00D25B6F" w:rsidRPr="00911A1C" w:rsidRDefault="00D25B6F" w:rsidP="00911A1C">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Овај вид озелењавања предвиђен је уз приступне стазе, објекте, као и зеленило у оквиру гробљанских парцела. Као основ за уређење гробљанских парцела користити декоративну партерну вегетацију (травњаци, покривачи тла, полегло шибље, цветњаци, и др.).</w:t>
      </w:r>
    </w:p>
    <w:p w:rsidR="00E230D7" w:rsidRDefault="00E230D7" w:rsidP="00E230D7">
      <w:pPr>
        <w:spacing w:before="280" w:after="0" w:line="240" w:lineRule="auto"/>
        <w:ind w:right="119"/>
        <w:rPr>
          <w:rFonts w:ascii="Arial" w:eastAsia="Times New Roman" w:hAnsi="Arial" w:cs="Arial"/>
          <w:b/>
          <w:bCs/>
          <w:sz w:val="24"/>
          <w:szCs w:val="24"/>
        </w:rPr>
      </w:pPr>
      <w:r>
        <w:rPr>
          <w:rFonts w:ascii="Arial" w:eastAsia="Times New Roman" w:hAnsi="Arial" w:cs="Arial"/>
          <w:b/>
          <w:bCs/>
          <w:sz w:val="24"/>
          <w:szCs w:val="24"/>
        </w:rPr>
        <w:t>2.</w:t>
      </w:r>
      <w:r w:rsidR="00911A1C">
        <w:rPr>
          <w:rFonts w:ascii="Arial" w:eastAsia="Times New Roman" w:hAnsi="Arial" w:cs="Arial"/>
          <w:b/>
          <w:bCs/>
          <w:sz w:val="24"/>
          <w:szCs w:val="24"/>
        </w:rPr>
        <w:t>1</w:t>
      </w:r>
      <w:r w:rsidR="007E054A">
        <w:rPr>
          <w:rFonts w:ascii="Arial" w:eastAsia="Times New Roman" w:hAnsi="Arial" w:cs="Arial"/>
          <w:b/>
          <w:bCs/>
          <w:sz w:val="24"/>
          <w:szCs w:val="24"/>
        </w:rPr>
        <w:t>3</w:t>
      </w:r>
      <w:r>
        <w:rPr>
          <w:rFonts w:ascii="Arial" w:eastAsia="Times New Roman" w:hAnsi="Arial" w:cs="Arial"/>
          <w:b/>
          <w:bCs/>
          <w:sz w:val="24"/>
          <w:szCs w:val="24"/>
        </w:rPr>
        <w:t>. Очување природних и непокретних културних добара</w:t>
      </w:r>
    </w:p>
    <w:p w:rsidR="00E230D7" w:rsidRPr="008805F2" w:rsidRDefault="00E230D7" w:rsidP="009B5BFA">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На простору Плана детаљне регулације за изградњу гробља у </w:t>
      </w:r>
      <w:r w:rsidR="00DF63AA">
        <w:rPr>
          <w:rFonts w:ascii="Arial" w:eastAsia="Times New Roman" w:hAnsi="Arial" w:cs="Arial"/>
          <w:sz w:val="24"/>
          <w:szCs w:val="24"/>
        </w:rPr>
        <w:t>Зајачи</w:t>
      </w:r>
      <w:r>
        <w:rPr>
          <w:rFonts w:ascii="Arial" w:eastAsia="Times New Roman" w:hAnsi="Arial" w:cs="Arial"/>
          <w:sz w:val="24"/>
          <w:szCs w:val="24"/>
        </w:rPr>
        <w:t xml:space="preserve"> нема утврђених, проглашених, евидентираних као ни културних добара који уживају претходну заштиту Закона о културним добрима.</w:t>
      </w:r>
    </w:p>
    <w:p w:rsidR="00967F9E" w:rsidRPr="0048558A" w:rsidRDefault="00967F9E" w:rsidP="00BD5F6E">
      <w:pPr>
        <w:autoSpaceDE w:val="0"/>
        <w:autoSpaceDN w:val="0"/>
        <w:adjustRightInd w:val="0"/>
        <w:spacing w:after="0" w:line="240" w:lineRule="auto"/>
        <w:ind w:right="-279"/>
        <w:jc w:val="both"/>
        <w:rPr>
          <w:rFonts w:ascii="Arial" w:hAnsi="Arial" w:cs="Arial"/>
          <w:b/>
          <w:bCs/>
          <w:sz w:val="24"/>
          <w:szCs w:val="24"/>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3.0</w:t>
      </w:r>
      <w:r w:rsidR="00BD5F6E" w:rsidRPr="00876F3C">
        <w:rPr>
          <w:rFonts w:ascii="Arial" w:hAnsi="Arial" w:cs="Arial"/>
          <w:b/>
          <w:sz w:val="24"/>
          <w:szCs w:val="24"/>
        </w:rPr>
        <w:t>. УСЛОВИ И МЕРЕ ЗАШТИТЕ ЗА УРЕЂЕЊЕ ПРОСТОРА</w:t>
      </w:r>
    </w:p>
    <w:p w:rsidR="00967F9E" w:rsidRPr="00876F3C" w:rsidRDefault="00967F9E" w:rsidP="00BD5F6E">
      <w:pPr>
        <w:autoSpaceDN w:val="0"/>
        <w:adjustRightInd w:val="0"/>
        <w:spacing w:after="0" w:line="240" w:lineRule="auto"/>
        <w:jc w:val="both"/>
        <w:rPr>
          <w:rFonts w:ascii="Arial" w:hAnsi="Arial" w:cs="Arial"/>
          <w:b/>
          <w:sz w:val="24"/>
          <w:szCs w:val="24"/>
        </w:rPr>
      </w:pPr>
    </w:p>
    <w:p w:rsidR="00DF0ADF"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3</w:t>
      </w:r>
      <w:r w:rsidR="00BD5F6E" w:rsidRPr="00876F3C">
        <w:rPr>
          <w:rFonts w:ascii="Arial" w:hAnsi="Arial" w:cs="Arial"/>
          <w:b/>
          <w:sz w:val="24"/>
          <w:szCs w:val="24"/>
        </w:rPr>
        <w:t>.1. Заштита животне средине</w:t>
      </w:r>
    </w:p>
    <w:p w:rsidR="00D32CB3" w:rsidRDefault="00D32CB3" w:rsidP="00D32CB3">
      <w:pPr>
        <w:spacing w:before="280" w:after="0" w:line="240" w:lineRule="auto"/>
        <w:ind w:left="284" w:right="119"/>
        <w:rPr>
          <w:rFonts w:ascii="Arial" w:eastAsia="Times New Roman" w:hAnsi="Arial" w:cs="Arial"/>
          <w:sz w:val="24"/>
          <w:szCs w:val="24"/>
        </w:rPr>
      </w:pPr>
      <w:r>
        <w:rPr>
          <w:rFonts w:ascii="Arial" w:eastAsia="Times New Roman" w:hAnsi="Arial" w:cs="Arial"/>
          <w:sz w:val="24"/>
          <w:szCs w:val="24"/>
        </w:rPr>
        <w:t>Услови и мере заштите на простору гробља односе се на:</w:t>
      </w:r>
    </w:p>
    <w:p w:rsidR="00D32CB3" w:rsidRDefault="00D32CB3" w:rsidP="00D32CB3">
      <w:pPr>
        <w:spacing w:after="0" w:line="240" w:lineRule="auto"/>
        <w:ind w:left="284" w:right="119"/>
        <w:rPr>
          <w:rFonts w:ascii="Arial" w:eastAsia="Times New Roman" w:hAnsi="Arial" w:cs="Arial"/>
          <w:sz w:val="24"/>
          <w:szCs w:val="24"/>
        </w:rPr>
      </w:pPr>
    </w:p>
    <w:p w:rsidR="00D32CB3" w:rsidRDefault="00D32CB3" w:rsidP="00D32CB3">
      <w:pPr>
        <w:spacing w:after="0" w:line="240" w:lineRule="auto"/>
        <w:ind w:left="284" w:right="119"/>
        <w:rPr>
          <w:rFonts w:ascii="Arial" w:eastAsia="Times New Roman" w:hAnsi="Arial" w:cs="Arial"/>
          <w:sz w:val="24"/>
          <w:szCs w:val="24"/>
        </w:rPr>
      </w:pPr>
      <w:r>
        <w:rPr>
          <w:rFonts w:ascii="Arial" w:eastAsia="Times New Roman" w:hAnsi="Arial" w:cs="Arial"/>
          <w:sz w:val="24"/>
          <w:szCs w:val="24"/>
        </w:rPr>
        <w:t>- уређивање, одржавање и опремање простора за сахрањивање;</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lastRenderedPageBreak/>
        <w:t>- уређивање и одржавање објеката за обављање погребних услуга ( капела, јавне чесме, јавни тоалет, итд.);</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32CB3" w:rsidRDefault="00D32CB3" w:rsidP="00D32CB3">
      <w:pPr>
        <w:spacing w:after="0" w:line="240" w:lineRule="auto"/>
        <w:ind w:left="284" w:right="119"/>
        <w:jc w:val="both"/>
        <w:rPr>
          <w:rFonts w:ascii="Arial" w:eastAsia="Times New Roman" w:hAnsi="Arial" w:cs="Arial"/>
          <w:sz w:val="24"/>
          <w:szCs w:val="24"/>
        </w:rPr>
      </w:pP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На простору гробља, потребно је обезбедити контролу свих активности, као и евиденцију свих гробних места.</w:t>
      </w:r>
    </w:p>
    <w:p w:rsidR="00D32CB3" w:rsidRDefault="00D32CB3" w:rsidP="009B5BFA">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животне средине ( Сл. гласник РС 135/2004, 36/2009, 36/2009-др. закон и 72/2009-др. Закон);</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процени утицаја на животну средину ( Сл. гласник РС 135/04 и 36/09);</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стратешкој процени утицаја на животну средину ( Сл. гласник РС 135/2004 и 88/2010);</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комуналним делатностима ( Сл. гласник РС 88/2011);</w:t>
      </w:r>
    </w:p>
    <w:p w:rsidR="00D32CB3" w:rsidRPr="00073A99"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Закон о сахрањивању и гробљима </w:t>
      </w:r>
      <w:r>
        <w:rPr>
          <w:rFonts w:ascii="Arial" w:eastAsia="Times New Roman" w:hAnsi="Arial" w:cs="Arial"/>
          <w:color w:val="000000"/>
          <w:sz w:val="24"/>
          <w:szCs w:val="24"/>
        </w:rPr>
        <w:t xml:space="preserve">( Сл. гласник СРС, бр. 20/77, 24/85 и 6/89 и "Сл. гласник РС", бр. 53/93, 67/93, 48/94, 101/2005 - др. закон и </w:t>
      </w:r>
      <w:hyperlink r:id="rId10" w:anchor="_blank" w:history="1">
        <w:r w:rsidRPr="00073A99">
          <w:rPr>
            <w:rStyle w:val="Hyperlink"/>
            <w:rFonts w:ascii="Arial" w:hAnsi="Arial"/>
            <w:color w:val="auto"/>
            <w:u w:val="none"/>
          </w:rPr>
          <w:t>120/2012 – УС</w:t>
        </w:r>
      </w:hyperlink>
      <w:r w:rsidRPr="00073A99">
        <w:rPr>
          <w:rFonts w:ascii="Arial" w:eastAsia="Times New Roman" w:hAnsi="Arial" w:cs="Arial"/>
          <w:sz w:val="24"/>
          <w:szCs w:val="24"/>
        </w:rPr>
        <w:t>);</w:t>
      </w:r>
    </w:p>
    <w:p w:rsidR="00D32CB3" w:rsidRPr="00073A99" w:rsidRDefault="00D32CB3" w:rsidP="00D32CB3">
      <w:pPr>
        <w:spacing w:after="0" w:line="240" w:lineRule="auto"/>
        <w:ind w:left="284" w:right="119"/>
        <w:jc w:val="both"/>
        <w:rPr>
          <w:rFonts w:ascii="Arial" w:eastAsia="Times New Roman" w:hAnsi="Arial" w:cs="Arial"/>
          <w:sz w:val="24"/>
          <w:szCs w:val="24"/>
        </w:rPr>
      </w:pPr>
      <w:r w:rsidRPr="00073A99">
        <w:rPr>
          <w:rFonts w:ascii="Arial" w:eastAsia="Times New Roman" w:hAnsi="Arial" w:cs="Arial"/>
          <w:sz w:val="24"/>
          <w:szCs w:val="24"/>
        </w:rPr>
        <w:t>- Закон о санитарном надзору (Сл. гласник РС 125/2004);</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становништва од заразних болести ( Сл. гласник РС 125/2004);</w:t>
      </w:r>
    </w:p>
    <w:p w:rsidR="00D32CB3" w:rsidRDefault="00D32CB3" w:rsidP="00D32CB3">
      <w:pPr>
        <w:numPr>
          <w:ilvl w:val="0"/>
          <w:numId w:val="3"/>
        </w:numPr>
        <w:suppressAutoHyphens/>
        <w:spacing w:after="0" w:line="240" w:lineRule="auto"/>
        <w:ind w:left="284" w:right="119" w:firstLine="0"/>
        <w:jc w:val="both"/>
        <w:rPr>
          <w:rFonts w:ascii="Arial" w:eastAsia="Times New Roman" w:hAnsi="Arial" w:cs="Arial"/>
          <w:sz w:val="24"/>
          <w:szCs w:val="24"/>
        </w:rPr>
      </w:pPr>
      <w:r>
        <w:rPr>
          <w:rFonts w:ascii="Arial" w:eastAsia="Times New Roman" w:hAnsi="Arial" w:cs="Arial"/>
          <w:sz w:val="24"/>
          <w:szCs w:val="24"/>
        </w:rPr>
        <w:t>Закон о интегрисаном спречавању и контроли загађивања животне средине ( Сл. гласник РС 135/2004).</w:t>
      </w:r>
    </w:p>
    <w:p w:rsidR="000D152E" w:rsidRDefault="000D152E" w:rsidP="000D152E">
      <w:pPr>
        <w:autoSpaceDN w:val="0"/>
        <w:adjustRightInd w:val="0"/>
        <w:spacing w:after="0" w:line="240" w:lineRule="auto"/>
        <w:jc w:val="both"/>
        <w:rPr>
          <w:rFonts w:ascii="Arial" w:hAnsi="Arial" w:cs="Arial"/>
          <w:b/>
          <w:sz w:val="24"/>
          <w:szCs w:val="24"/>
        </w:rPr>
      </w:pPr>
    </w:p>
    <w:p w:rsidR="000D152E" w:rsidRDefault="000D152E" w:rsidP="000D152E">
      <w:pPr>
        <w:pStyle w:val="NormalWeb"/>
        <w:spacing w:before="0" w:beforeAutospacing="0" w:after="0"/>
        <w:ind w:right="-279"/>
        <w:jc w:val="both"/>
        <w:rPr>
          <w:rFonts w:ascii="Arial" w:hAnsi="Arial" w:cs="Arial"/>
          <w:b/>
          <w:bCs/>
          <w:lang w:val="sr-Cyrl-CS"/>
        </w:rPr>
      </w:pPr>
      <w:r>
        <w:rPr>
          <w:rFonts w:ascii="Arial" w:hAnsi="Arial" w:cs="Arial"/>
          <w:b/>
          <w:bCs/>
          <w:lang w:val="sr-Cyrl-CS"/>
        </w:rPr>
        <w:t>3</w:t>
      </w:r>
      <w:r w:rsidRPr="00876F3C">
        <w:rPr>
          <w:rFonts w:ascii="Arial" w:hAnsi="Arial" w:cs="Arial"/>
          <w:b/>
          <w:bCs/>
        </w:rPr>
        <w:t>.2. Опште мере заштите животне средине</w:t>
      </w:r>
    </w:p>
    <w:p w:rsidR="000D152E" w:rsidRDefault="000D152E" w:rsidP="000D152E">
      <w:pPr>
        <w:pStyle w:val="NormalWeb"/>
        <w:spacing w:before="0" w:beforeAutospacing="0" w:after="0"/>
        <w:ind w:right="-279"/>
        <w:jc w:val="both"/>
        <w:rPr>
          <w:rFonts w:ascii="Arial" w:hAnsi="Arial" w:cs="Arial"/>
          <w:lang w:val="sr-Cyrl-CS"/>
        </w:rPr>
      </w:pPr>
    </w:p>
    <w:p w:rsidR="000D152E" w:rsidRDefault="000D152E" w:rsidP="000D152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9C76A3">
        <w:rPr>
          <w:rFonts w:ascii="Arial" w:hAnsi="Arial" w:cs="Arial"/>
          <w:color w:val="000000"/>
          <w:sz w:val="24"/>
          <w:szCs w:val="24"/>
        </w:rPr>
        <w:t xml:space="preserve">Ради заштите </w:t>
      </w:r>
      <w:r>
        <w:rPr>
          <w:rFonts w:ascii="Arial" w:hAnsi="Arial" w:cs="Arial"/>
          <w:color w:val="000000"/>
          <w:sz w:val="24"/>
          <w:szCs w:val="24"/>
        </w:rPr>
        <w:t>квалитета воде, ваздуха и земљишта, као и заштите од буке, решења планираних објеката и пратеће инфраструктуре усагласити са свим актуелним техничким прописима  и Законом о заштити животне средине (Сл. гласник РС бр. 135/04, 36/09, 36-09-др.закон, 72/09-др.закон, 43/11-одлука УС, 14/2016, 76/2018 и 95/2018-др.закон).</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Одвод отпадних вода извршити на хигијенски начин (поступити у складу са Законом о водама (Сл. гласник РС, бр.30/2010));</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Објектима на парцели обезбедити приступни пут за ватрогасна возила;</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Планиране објекте прикључити на постојећу комуналну инфраструктуру;</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Планирати начине прикупљања и поступања са отпадом, односно материјалима и амбалажом (комунални отпад, рециклабилни отпад – папир, стакло, лименке, ПВЦ боце, органски отпад и сл.);</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Обезбедити посебне просторе и довољан број контејнера за сакупљање комуналног и другог отпада;</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Отпадни материјел који настане у процесу изградње (комунални отпад, грађевински материјал и метални отпад, пластика, папир, старе гуме и сл.) прописно сакупити, разврстати и одложити на за то предвиђену и одобрену локацију;</w:t>
      </w:r>
    </w:p>
    <w:p w:rsid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Материјал из ископа одвозити на унапред дефинисану локацију, за коју је прибављена сагласност надлежног органа; транспорт ископаног материјала вршити возилима које поседују прописане кошеве и систем заштите од просипања материјала;</w:t>
      </w:r>
    </w:p>
    <w:p w:rsidR="000D152E" w:rsidRPr="000D152E" w:rsidRDefault="000D152E" w:rsidP="000D152E">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По ободу комплекса целом дужином, формирати високо зеленило дугог вегетационог периода.</w:t>
      </w:r>
    </w:p>
    <w:p w:rsidR="000D152E" w:rsidRDefault="000D152E" w:rsidP="00F965C8">
      <w:pPr>
        <w:autoSpaceDE w:val="0"/>
        <w:autoSpaceDN w:val="0"/>
        <w:adjustRightInd w:val="0"/>
        <w:spacing w:after="0" w:line="240" w:lineRule="auto"/>
        <w:jc w:val="both"/>
        <w:rPr>
          <w:rFonts w:ascii="Arial" w:hAnsi="Arial" w:cs="Arial"/>
          <w:color w:val="000000"/>
          <w:sz w:val="24"/>
          <w:szCs w:val="24"/>
        </w:rPr>
      </w:pPr>
    </w:p>
    <w:p w:rsidR="009C76A3" w:rsidRPr="005B6A01" w:rsidRDefault="00F965C8" w:rsidP="005B6A0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У оквиру планираних активности на простору плана обезбедити спречавање свих облика загађивања и обезбедити квалитет средине према одговарајућим стандардима и прописаним нормама. Потебно је пратити показатеље утицаја на стање средине и обезбедити контролу свих активности.</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rPr>
      </w:pPr>
    </w:p>
    <w:p w:rsidR="00BD5F6E" w:rsidRDefault="00911A1C" w:rsidP="00BD5F6E">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3</w:t>
      </w:r>
      <w:r w:rsidR="00BD5F6E" w:rsidRPr="00876F3C">
        <w:rPr>
          <w:rFonts w:ascii="Arial" w:hAnsi="Arial" w:cs="Arial"/>
          <w:b/>
          <w:bCs/>
          <w:color w:val="000000"/>
          <w:sz w:val="24"/>
          <w:szCs w:val="24"/>
        </w:rPr>
        <w:t>.</w:t>
      </w:r>
      <w:r w:rsidR="00E230D7">
        <w:rPr>
          <w:rFonts w:ascii="Arial" w:hAnsi="Arial" w:cs="Arial"/>
          <w:b/>
          <w:bCs/>
          <w:color w:val="000000"/>
          <w:sz w:val="24"/>
          <w:szCs w:val="24"/>
        </w:rPr>
        <w:t>3</w:t>
      </w:r>
      <w:r w:rsidR="00BD5F6E" w:rsidRPr="00876F3C">
        <w:rPr>
          <w:rFonts w:ascii="Arial" w:hAnsi="Arial" w:cs="Arial"/>
          <w:b/>
          <w:bCs/>
          <w:color w:val="000000"/>
          <w:sz w:val="24"/>
          <w:szCs w:val="24"/>
        </w:rPr>
        <w:t>. Мере заштите од пожара</w:t>
      </w:r>
    </w:p>
    <w:p w:rsidR="00E26992" w:rsidRPr="00E230D7" w:rsidRDefault="00F70394" w:rsidP="00E230D7">
      <w:pPr>
        <w:spacing w:before="280" w:after="0" w:line="240" w:lineRule="auto"/>
        <w:ind w:right="119"/>
        <w:jc w:val="both"/>
        <w:rPr>
          <w:rFonts w:ascii="Arial" w:eastAsia="Times New Roman" w:hAnsi="Arial" w:cs="Arial"/>
          <w:b/>
          <w:bCs/>
          <w:sz w:val="24"/>
          <w:szCs w:val="24"/>
        </w:rPr>
      </w:pPr>
      <w:r>
        <w:rPr>
          <w:rFonts w:ascii="Arial" w:eastAsia="Times New Roman" w:hAnsi="Arial" w:cs="Arial"/>
          <w:sz w:val="24"/>
          <w:szCs w:val="24"/>
        </w:rPr>
        <w:t xml:space="preserve">  </w:t>
      </w:r>
      <w:r w:rsidR="00450CCB">
        <w:rPr>
          <w:rFonts w:ascii="Arial" w:eastAsia="Times New Roman" w:hAnsi="Arial" w:cs="Arial"/>
          <w:sz w:val="24"/>
          <w:szCs w:val="24"/>
        </w:rPr>
        <w:t xml:space="preserve">  </w:t>
      </w:r>
      <w:r>
        <w:rPr>
          <w:rFonts w:ascii="Arial" w:eastAsia="Times New Roman" w:hAnsi="Arial" w:cs="Arial"/>
          <w:sz w:val="24"/>
          <w:szCs w:val="24"/>
        </w:rPr>
        <w:t xml:space="preserve"> У складу са Законом о заштити од пожара ( Сл. Гласник СРС, бр. 37/88 и Сл. гласник РС, бр. 53/93, 67/93, 48/94, 111/2009 и 71/2012), и </w:t>
      </w:r>
      <w:r w:rsidRPr="00C57D93">
        <w:rPr>
          <w:rFonts w:ascii="Arial" w:hAnsi="Arial" w:cs="Arial"/>
          <w:color w:val="000000"/>
          <w:sz w:val="24"/>
          <w:szCs w:val="24"/>
        </w:rPr>
        <w:t xml:space="preserve">у складу са Правилником </w:t>
      </w:r>
      <w:r w:rsidRPr="00C57D93">
        <w:rPr>
          <w:rFonts w:ascii="Arial" w:hAnsi="Arial" w:cs="Arial"/>
          <w:sz w:val="24"/>
          <w:szCs w:val="24"/>
        </w:rPr>
        <w:t xml:space="preserve">отехничким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 </w:t>
      </w:r>
      <w:r w:rsidRPr="00C57D93">
        <w:rPr>
          <w:rFonts w:ascii="Arial" w:eastAsia="Times New Roman" w:hAnsi="Arial" w:cs="Arial"/>
          <w:sz w:val="24"/>
          <w:szCs w:val="24"/>
        </w:rPr>
        <w:t>обезбеђена је заштита од пожара и то: погодним распоредом и међусобном удаљеношћу појединачних објеката, коришћењем незапаљивих материјала за њихову изградњу,</w:t>
      </w:r>
      <w:r w:rsidR="00802E4C">
        <w:rPr>
          <w:rFonts w:ascii="Arial" w:eastAsia="Times New Roman" w:hAnsi="Arial" w:cs="Arial"/>
          <w:sz w:val="24"/>
          <w:szCs w:val="24"/>
        </w:rPr>
        <w:t xml:space="preserve"> </w:t>
      </w:r>
      <w:r w:rsidRPr="00C57D93">
        <w:rPr>
          <w:rFonts w:ascii="Arial" w:eastAsia="Times New Roman" w:hAnsi="Arial" w:cs="Arial"/>
          <w:sz w:val="24"/>
          <w:szCs w:val="24"/>
        </w:rPr>
        <w:t>проходношћу терена, итд</w:t>
      </w:r>
      <w:r>
        <w:rPr>
          <w:rFonts w:ascii="Arial" w:eastAsia="Times New Roman" w:hAnsi="Arial" w:cs="Arial"/>
          <w:b/>
          <w:bCs/>
          <w:sz w:val="24"/>
          <w:szCs w:val="24"/>
        </w:rPr>
        <w:t>.</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750414" w:rsidRDefault="00911A1C" w:rsidP="00BD5F6E">
      <w:pPr>
        <w:autoSpaceDE w:val="0"/>
        <w:autoSpaceDN w:val="0"/>
        <w:adjustRightInd w:val="0"/>
        <w:spacing w:after="0" w:line="240" w:lineRule="auto"/>
        <w:ind w:right="-279"/>
        <w:jc w:val="both"/>
        <w:rPr>
          <w:rFonts w:ascii="Arial" w:hAnsi="Arial" w:cs="Arial"/>
          <w:b/>
          <w:bCs/>
          <w:sz w:val="24"/>
          <w:szCs w:val="24"/>
        </w:rPr>
      </w:pPr>
      <w:r>
        <w:rPr>
          <w:rFonts w:ascii="Arial" w:hAnsi="Arial" w:cs="Arial"/>
          <w:b/>
          <w:bCs/>
          <w:sz w:val="24"/>
          <w:szCs w:val="24"/>
        </w:rPr>
        <w:t>3</w:t>
      </w:r>
      <w:r w:rsidR="00BD5F6E" w:rsidRPr="00876F3C">
        <w:rPr>
          <w:rFonts w:ascii="Arial" w:hAnsi="Arial" w:cs="Arial"/>
          <w:b/>
          <w:bCs/>
          <w:sz w:val="24"/>
          <w:szCs w:val="24"/>
        </w:rPr>
        <w:t>.</w:t>
      </w:r>
      <w:r w:rsidR="00E230D7">
        <w:rPr>
          <w:rFonts w:ascii="Arial" w:hAnsi="Arial" w:cs="Arial"/>
          <w:b/>
          <w:bCs/>
          <w:sz w:val="24"/>
          <w:szCs w:val="24"/>
        </w:rPr>
        <w:t>4</w:t>
      </w:r>
      <w:r w:rsidR="00BD5F6E" w:rsidRPr="00876F3C">
        <w:rPr>
          <w:rFonts w:ascii="Arial" w:hAnsi="Arial" w:cs="Arial"/>
          <w:b/>
          <w:bCs/>
          <w:sz w:val="24"/>
          <w:szCs w:val="24"/>
        </w:rPr>
        <w:t>. Услови за несметано кретање и приступ особама са инвалидитетом</w:t>
      </w:r>
    </w:p>
    <w:p w:rsidR="00750414" w:rsidRDefault="00450CCB" w:rsidP="00750414">
      <w:pPr>
        <w:pStyle w:val="NormalWeb"/>
        <w:spacing w:before="278" w:beforeAutospacing="0" w:after="0"/>
        <w:ind w:right="119"/>
        <w:jc w:val="both"/>
        <w:rPr>
          <w:rFonts w:ascii="Arial" w:hAnsi="Arial" w:cs="Arial"/>
        </w:rPr>
      </w:pPr>
      <w:r>
        <w:rPr>
          <w:rFonts w:ascii="Arial" w:hAnsi="Arial" w:cs="Arial"/>
          <w:lang w:val="sr-Cyrl-CS"/>
        </w:rPr>
        <w:t xml:space="preserve">     </w:t>
      </w:r>
      <w:r w:rsidR="00750414"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sidR="00750414">
        <w:rPr>
          <w:rFonts w:ascii="Arial" w:hAnsi="Arial" w:cs="Arial"/>
        </w:rPr>
        <w:t>.</w:t>
      </w:r>
    </w:p>
    <w:p w:rsidR="00B80A99" w:rsidRDefault="00450CCB" w:rsidP="00911A1C">
      <w:pPr>
        <w:pStyle w:val="NormalWeb"/>
        <w:spacing w:before="0" w:beforeAutospacing="0" w:after="0"/>
        <w:ind w:right="119"/>
        <w:jc w:val="both"/>
        <w:rPr>
          <w:rFonts w:ascii="Arial" w:hAnsi="Arial" w:cs="Arial"/>
          <w:lang w:val="sr-Cyrl-CS"/>
        </w:rPr>
      </w:pPr>
      <w:r>
        <w:rPr>
          <w:rFonts w:ascii="Arial" w:hAnsi="Arial" w:cs="Arial"/>
          <w:lang w:val="sr-Cyrl-CS"/>
        </w:rPr>
        <w:t xml:space="preserve">     </w:t>
      </w:r>
      <w:r w:rsidR="00750414" w:rsidRPr="00D56554">
        <w:rPr>
          <w:rFonts w:ascii="Arial" w:hAnsi="Arial" w:cs="Arial"/>
        </w:rPr>
        <w:t>У складу са важећим прописима из ове области</w:t>
      </w:r>
      <w:r w:rsidR="00750414">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sidR="00750414">
        <w:rPr>
          <w:rFonts w:ascii="Arial" w:hAnsi="Arial" w:cs="Arial"/>
          <w:lang w:val="sr-Cyrl-CS"/>
        </w:rPr>
        <w:t xml:space="preserve">, </w:t>
      </w:r>
      <w:r w:rsidR="00750414" w:rsidRPr="00D56554">
        <w:rPr>
          <w:rFonts w:ascii="Arial" w:hAnsi="Arial" w:cs="Arial"/>
        </w:rPr>
        <w:t>обезбедити услове за несметано кретање особа с</w:t>
      </w:r>
      <w:r w:rsidR="00750414">
        <w:rPr>
          <w:rFonts w:ascii="Arial" w:hAnsi="Arial" w:cs="Arial"/>
        </w:rPr>
        <w:t>а посебним потребама у простору</w:t>
      </w:r>
      <w:r w:rsidR="00750414">
        <w:rPr>
          <w:rFonts w:ascii="Arial" w:hAnsi="Arial" w:cs="Arial"/>
          <w:lang w:val="sr-Cyrl-CS"/>
        </w:rPr>
        <w:t>.</w:t>
      </w:r>
    </w:p>
    <w:p w:rsidR="00750414" w:rsidRPr="00876F3C" w:rsidRDefault="00750414"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4</w:t>
      </w:r>
      <w:r w:rsidR="00BD5F6E" w:rsidRPr="00876F3C">
        <w:rPr>
          <w:rFonts w:ascii="Arial" w:hAnsi="Arial" w:cs="Arial"/>
          <w:b/>
          <w:sz w:val="24"/>
          <w:szCs w:val="24"/>
        </w:rPr>
        <w:t>.    ПРАВИЛА ГРАЂЕЊА</w:t>
      </w:r>
    </w:p>
    <w:p w:rsidR="00B80A99" w:rsidRPr="00876F3C" w:rsidRDefault="00B80A99" w:rsidP="00BD5F6E">
      <w:pPr>
        <w:autoSpaceDN w:val="0"/>
        <w:adjustRightInd w:val="0"/>
        <w:spacing w:after="0" w:line="240" w:lineRule="auto"/>
        <w:jc w:val="both"/>
        <w:rPr>
          <w:rFonts w:ascii="Arial" w:hAnsi="Arial" w:cs="Arial"/>
          <w:b/>
          <w:sz w:val="24"/>
          <w:szCs w:val="24"/>
          <w:lang w:val="en-US"/>
        </w:rPr>
      </w:pPr>
    </w:p>
    <w:p w:rsidR="00BD5F6E" w:rsidRDefault="00911A1C" w:rsidP="00BD5F6E">
      <w:pPr>
        <w:autoSpaceDE w:val="0"/>
        <w:autoSpaceDN w:val="0"/>
        <w:adjustRightInd w:val="0"/>
        <w:spacing w:after="0" w:line="240" w:lineRule="auto"/>
        <w:jc w:val="both"/>
        <w:rPr>
          <w:rFonts w:ascii="Arial" w:hAnsi="Arial" w:cs="Arial"/>
          <w:b/>
          <w:bCs/>
          <w:color w:val="000000"/>
          <w:sz w:val="24"/>
          <w:szCs w:val="24"/>
        </w:rPr>
      </w:pPr>
      <w:r>
        <w:rPr>
          <w:rFonts w:ascii="Arial" w:hAnsi="Arial" w:cs="Arial"/>
          <w:b/>
          <w:color w:val="000000"/>
          <w:sz w:val="24"/>
          <w:szCs w:val="24"/>
        </w:rPr>
        <w:t>4</w:t>
      </w:r>
      <w:r w:rsidR="00BD5F6E" w:rsidRPr="00876F3C">
        <w:rPr>
          <w:rFonts w:ascii="Arial" w:hAnsi="Arial" w:cs="Arial"/>
          <w:b/>
          <w:color w:val="000000"/>
          <w:sz w:val="24"/>
          <w:szCs w:val="24"/>
        </w:rPr>
        <w:t>.1. ПРАВИЛА ГРАЂЕЊА ЗА КОМУНАЛНУ ИНФРАСТРУКТУРУ</w:t>
      </w:r>
    </w:p>
    <w:p w:rsidR="00B80A99" w:rsidRPr="00876F3C" w:rsidRDefault="00B80A99" w:rsidP="00BD5F6E">
      <w:pPr>
        <w:autoSpaceDE w:val="0"/>
        <w:autoSpaceDN w:val="0"/>
        <w:adjustRightInd w:val="0"/>
        <w:spacing w:after="0" w:line="240" w:lineRule="auto"/>
        <w:jc w:val="both"/>
        <w:rPr>
          <w:rFonts w:ascii="Arial" w:hAnsi="Arial" w:cs="Arial"/>
          <w:b/>
          <w:color w:val="000000"/>
          <w:sz w:val="24"/>
          <w:szCs w:val="24"/>
        </w:rPr>
      </w:pPr>
    </w:p>
    <w:p w:rsidR="00CB29D8" w:rsidRDefault="00911A1C" w:rsidP="00BD5F6E">
      <w:pPr>
        <w:pStyle w:val="NormalWeb"/>
        <w:spacing w:before="0" w:beforeAutospacing="0" w:after="0"/>
        <w:jc w:val="both"/>
        <w:rPr>
          <w:rFonts w:ascii="Arial" w:hAnsi="Arial" w:cs="Arial"/>
          <w:b/>
          <w:bCs/>
          <w:color w:val="000000"/>
          <w:lang w:val="sr-Cyrl-CS"/>
        </w:rPr>
      </w:pPr>
      <w:r>
        <w:rPr>
          <w:rFonts w:ascii="Arial" w:hAnsi="Arial" w:cs="Arial"/>
          <w:b/>
          <w:bCs/>
          <w:color w:val="000000"/>
          <w:lang w:val="sr-Cyrl-CS"/>
        </w:rPr>
        <w:t>4</w:t>
      </w:r>
      <w:r w:rsidR="00BD5F6E" w:rsidRPr="00876F3C">
        <w:rPr>
          <w:rFonts w:ascii="Arial" w:hAnsi="Arial" w:cs="Arial"/>
          <w:b/>
          <w:bCs/>
          <w:color w:val="000000"/>
        </w:rPr>
        <w:t>.1.1. Хидротехничка инфраструктура</w:t>
      </w:r>
    </w:p>
    <w:p w:rsidR="00B80A99" w:rsidRPr="00B80A99" w:rsidRDefault="00B80A99" w:rsidP="00BD5F6E">
      <w:pPr>
        <w:pStyle w:val="NormalWeb"/>
        <w:spacing w:before="0" w:beforeAutospacing="0" w:after="0"/>
        <w:jc w:val="both"/>
        <w:rPr>
          <w:rFonts w:ascii="Arial" w:hAnsi="Arial" w:cs="Arial"/>
          <w:b/>
          <w:bCs/>
          <w:color w:val="000000"/>
          <w:lang w:val="sr-Cyrl-CS"/>
        </w:rPr>
      </w:pPr>
    </w:p>
    <w:p w:rsidR="00CB29D8" w:rsidRPr="00B80A99" w:rsidRDefault="00CB29D8" w:rsidP="00B80A99">
      <w:pPr>
        <w:pStyle w:val="Default"/>
        <w:jc w:val="both"/>
        <w:rPr>
          <w:rFonts w:ascii="Arial" w:hAnsi="Arial" w:cs="Arial"/>
          <w:b/>
          <w:bCs/>
          <w:color w:val="auto"/>
        </w:rPr>
      </w:pPr>
      <w:r w:rsidRPr="00B80A99">
        <w:rPr>
          <w:rFonts w:ascii="Arial" w:hAnsi="Arial" w:cs="Arial"/>
          <w:b/>
          <w:bCs/>
          <w:color w:val="auto"/>
        </w:rPr>
        <w:t>Водоводна мрежа</w:t>
      </w:r>
    </w:p>
    <w:p w:rsidR="00CB29D8" w:rsidRPr="00B80A99" w:rsidRDefault="00CB29D8" w:rsidP="00B80A99">
      <w:pPr>
        <w:pStyle w:val="Default"/>
        <w:jc w:val="both"/>
        <w:rPr>
          <w:rFonts w:ascii="Arial" w:hAnsi="Arial" w:cs="Arial"/>
          <w:color w:val="auto"/>
        </w:rPr>
      </w:pPr>
    </w:p>
    <w:p w:rsidR="00CB29D8" w:rsidRPr="00B80A99" w:rsidRDefault="00166CE0"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Дистрибутивна водоводна мрежа се мора трасирати тако: </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sidR="00B80A99">
        <w:rPr>
          <w:rFonts w:ascii="Arial" w:hAnsi="Arial" w:cs="Arial"/>
          <w:color w:val="auto"/>
        </w:rPr>
        <w:t>ришћења земљишта</w:t>
      </w:r>
      <w:r w:rsidR="00B80A99">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B80A99" w:rsidRPr="00B80A99">
        <w:rPr>
          <w:rFonts w:ascii="Arial" w:hAnsi="Arial" w:cs="Arial"/>
          <w:color w:val="auto"/>
        </w:rPr>
        <w:t>д</w:t>
      </w:r>
      <w:r w:rsidRPr="00B80A99">
        <w:rPr>
          <w:rFonts w:ascii="Arial" w:hAnsi="Arial" w:cs="Arial"/>
          <w:color w:val="auto"/>
        </w:rPr>
        <w:t>а се поштују прописи који се односе на друге инфраструктурне системе и објекте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B80A99" w:rsidRPr="00B80A99">
        <w:rPr>
          <w:rFonts w:ascii="Arial" w:hAnsi="Arial" w:cs="Arial"/>
          <w:color w:val="auto"/>
        </w:rPr>
        <w:t>м</w:t>
      </w:r>
      <w:r w:rsidRPr="00B80A99">
        <w:rPr>
          <w:rFonts w:ascii="Arial" w:hAnsi="Arial" w:cs="Arial"/>
          <w:color w:val="auto"/>
        </w:rPr>
        <w:t>инимална дубина</w:t>
      </w:r>
      <w:r w:rsidR="00C430A4">
        <w:rPr>
          <w:rFonts w:ascii="Arial" w:hAnsi="Arial" w:cs="Arial"/>
          <w:color w:val="auto"/>
        </w:rPr>
        <w:t xml:space="preserve"> укопавања цеви водовода је 0,8</w:t>
      </w:r>
      <w:r w:rsidR="00C430A4">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sidRPr="00B80A99">
        <w:rPr>
          <w:rFonts w:ascii="Arial" w:hAnsi="Arial" w:cs="Arial"/>
          <w:color w:val="auto"/>
        </w:rPr>
        <w:t>м</w:t>
      </w:r>
      <w:r w:rsidRPr="00B80A99">
        <w:rPr>
          <w:rFonts w:ascii="Arial" w:hAnsi="Arial" w:cs="Arial"/>
          <w:color w:val="auto"/>
        </w:rPr>
        <w:t xml:space="preserve">инимални унутрашњи пречник прикључка на уличну водоводну мрежу треба да буде </w:t>
      </w:r>
      <w:r w:rsidR="00B80A99">
        <w:rPr>
          <w:rFonts w:ascii="Arial" w:hAnsi="Arial" w:cs="Arial"/>
          <w:color w:val="auto"/>
        </w:rPr>
        <w:t>Ø</w:t>
      </w:r>
      <w:r w:rsidR="00B80A99">
        <w:rPr>
          <w:rFonts w:ascii="Arial" w:hAnsi="Arial" w:cs="Arial"/>
          <w:color w:val="auto"/>
          <w:lang w:val="sr-Cyrl-CS"/>
        </w:rPr>
        <w:t>90мм;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sidR="00C430A4">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међусобно водовод и канализација 0,4</w:t>
      </w:r>
      <w:r w:rsidR="00C430A4">
        <w:rPr>
          <w:rFonts w:ascii="Arial" w:hAnsi="Arial" w:cs="Arial"/>
          <w:color w:val="auto"/>
          <w:lang w:val="sr-Cyrl-CS"/>
        </w:rPr>
        <w:t>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до електр</w:t>
      </w:r>
      <w:r w:rsidR="00C430A4">
        <w:rPr>
          <w:rFonts w:ascii="Arial" w:hAnsi="Arial" w:cs="Arial"/>
          <w:color w:val="auto"/>
        </w:rPr>
        <w:t>ичних и телефонских каблова 0,5</w:t>
      </w:r>
      <w:r w:rsidR="00C430A4">
        <w:rPr>
          <w:rFonts w:ascii="Arial" w:hAnsi="Arial" w:cs="Arial"/>
          <w:color w:val="auto"/>
          <w:lang w:val="sr-Cyrl-CS"/>
        </w:rPr>
        <w:t>м;</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lastRenderedPageBreak/>
        <w:t xml:space="preserve">- </w:t>
      </w:r>
      <w:r w:rsidR="00C430A4">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sidR="00C430A4">
        <w:rPr>
          <w:rFonts w:ascii="Arial" w:hAnsi="Arial" w:cs="Arial"/>
          <w:color w:val="auto"/>
        </w:rPr>
        <w:t>ектричних каблова при укрштању</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sidR="00C430A4">
        <w:rPr>
          <w:rFonts w:ascii="Arial" w:hAnsi="Arial" w:cs="Arial"/>
          <w:color w:val="auto"/>
        </w:rPr>
        <w:t xml:space="preserve"> мрежом водовода и канализације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sidR="00C430A4">
        <w:rPr>
          <w:rFonts w:ascii="Arial" w:hAnsi="Arial" w:cs="Arial"/>
          <w:color w:val="auto"/>
          <w:lang w:val="sr-Cyrl-CS"/>
        </w:rPr>
        <w:t>;</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sidR="00C430A4">
        <w:rPr>
          <w:rFonts w:ascii="Arial" w:hAnsi="Arial" w:cs="Arial"/>
          <w:color w:val="auto"/>
          <w:lang w:val="sr-Cyrl-CS"/>
        </w:rPr>
        <w:t>;</w:t>
      </w:r>
    </w:p>
    <w:p w:rsidR="00CB29D8"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B80A99" w:rsidRPr="00B80A99" w:rsidRDefault="00B80A99" w:rsidP="00B80A99">
      <w:pPr>
        <w:pStyle w:val="Default"/>
        <w:jc w:val="both"/>
        <w:rPr>
          <w:rFonts w:ascii="Arial" w:hAnsi="Arial" w:cs="Arial"/>
          <w:color w:val="auto"/>
          <w:lang w:val="sr-Cyrl-CS"/>
        </w:rPr>
      </w:pPr>
    </w:p>
    <w:p w:rsidR="00E23AF5" w:rsidRPr="00E23AF5" w:rsidRDefault="00166CE0" w:rsidP="00B80A99">
      <w:pPr>
        <w:pStyle w:val="Default"/>
        <w:jc w:val="both"/>
        <w:rPr>
          <w:rFonts w:ascii="Arial" w:hAnsi="Arial" w:cs="Arial"/>
          <w:color w:val="auto"/>
          <w:lang w:val="sr-Cyrl-CS"/>
        </w:rPr>
      </w:pPr>
      <w:r>
        <w:rPr>
          <w:rFonts w:ascii="Arial" w:hAnsi="Arial" w:cs="Arial"/>
          <w:color w:val="auto"/>
          <w:lang w:val="sr-Cyrl-CS"/>
        </w:rPr>
        <w:t xml:space="preserve">     </w:t>
      </w:r>
      <w:r w:rsidR="00CB29D8"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911A1C" w:rsidRPr="00911A1C" w:rsidRDefault="00911A1C" w:rsidP="00B80A99">
      <w:pPr>
        <w:pStyle w:val="Default"/>
        <w:jc w:val="both"/>
        <w:rPr>
          <w:rFonts w:ascii="Arial" w:hAnsi="Arial" w:cs="Arial"/>
          <w:color w:val="auto"/>
          <w:lang w:val="sr-Cyrl-CS"/>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Фекална канализација </w:t>
      </w:r>
    </w:p>
    <w:p w:rsidR="00CB29D8" w:rsidRPr="00B80A99" w:rsidRDefault="00CB29D8" w:rsidP="00B80A99">
      <w:pPr>
        <w:pStyle w:val="Default"/>
        <w:jc w:val="both"/>
        <w:rPr>
          <w:rFonts w:ascii="Arial" w:hAnsi="Arial" w:cs="Arial"/>
          <w:color w:val="auto"/>
        </w:rPr>
      </w:pPr>
    </w:p>
    <w:p w:rsidR="00CB29D8" w:rsidRPr="00B80A99" w:rsidRDefault="00635856"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CB29D8" w:rsidRPr="00B80A99" w:rsidRDefault="00635856"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Канализација се мора трасирати тако: </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sidR="00C76B6D">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местима споја два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ако се мења правац колектора који спроводи фекалну отпадну воду</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при промени пречника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sidR="00C76B6D">
        <w:rPr>
          <w:rFonts w:ascii="Arial" w:hAnsi="Arial" w:cs="Arial"/>
          <w:color w:val="auto"/>
        </w:rPr>
        <w:t>зонталних и вертикалних ломова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sidR="00C76B6D">
        <w:rPr>
          <w:rFonts w:ascii="Arial" w:hAnsi="Arial" w:cs="Arial"/>
          <w:color w:val="auto"/>
        </w:rPr>
        <w:t>фекалних вода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CB29D8" w:rsidRPr="00B80A99" w:rsidRDefault="00635856"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Унутрашње инсталације канализације детаљно ће бити разрађене кроз техничку документацију.</w:t>
      </w:r>
    </w:p>
    <w:p w:rsidR="00CB29D8" w:rsidRPr="00B80A99" w:rsidRDefault="00CB29D8" w:rsidP="00B80A99">
      <w:pPr>
        <w:pStyle w:val="Default"/>
        <w:jc w:val="both"/>
        <w:rPr>
          <w:rFonts w:ascii="Arial" w:hAnsi="Arial" w:cs="Arial"/>
          <w:color w:val="auto"/>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Атмосферска канализација и дренажа</w:t>
      </w:r>
    </w:p>
    <w:p w:rsidR="00CB29D8" w:rsidRPr="00B80A99" w:rsidRDefault="00CB29D8" w:rsidP="00B80A99">
      <w:pPr>
        <w:pStyle w:val="Default"/>
        <w:jc w:val="both"/>
        <w:rPr>
          <w:rFonts w:ascii="Arial" w:hAnsi="Arial" w:cs="Arial"/>
          <w:color w:val="auto"/>
        </w:rPr>
      </w:pPr>
    </w:p>
    <w:p w:rsidR="00CB29D8" w:rsidRPr="00B80A99" w:rsidRDefault="000922F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CB29D8" w:rsidRPr="00381D9B" w:rsidRDefault="00CB29D8" w:rsidP="00B80A99">
      <w:pPr>
        <w:pStyle w:val="Default"/>
        <w:jc w:val="both"/>
        <w:rPr>
          <w:rFonts w:ascii="Arial" w:hAnsi="Arial" w:cs="Arial"/>
          <w:color w:val="auto"/>
          <w:lang w:val="sr-Cyrl-CS"/>
        </w:rPr>
      </w:pPr>
      <w:r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CB29D8" w:rsidRPr="00B80A99" w:rsidRDefault="00CB29D8" w:rsidP="00B80A99">
      <w:pPr>
        <w:pStyle w:val="Default"/>
        <w:jc w:val="both"/>
        <w:rPr>
          <w:rFonts w:ascii="Arial" w:hAnsi="Arial" w:cs="Arial"/>
          <w:color w:val="auto"/>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CB29D8" w:rsidRPr="00B80A99" w:rsidRDefault="00CB29D8" w:rsidP="00B80A99">
      <w:pPr>
        <w:pStyle w:val="Default"/>
        <w:jc w:val="both"/>
        <w:rPr>
          <w:rFonts w:ascii="Arial" w:hAnsi="Arial" w:cs="Arial"/>
          <w:color w:val="auto"/>
        </w:rPr>
      </w:pPr>
    </w:p>
    <w:p w:rsidR="00CB29D8" w:rsidRPr="00B80A99" w:rsidRDefault="000922F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Улаз у јаму је затворен ливено-гвозденим поклопцем, а горња плоча је покривена слојем земље.</w:t>
      </w:r>
    </w:p>
    <w:p w:rsidR="00CB29D8" w:rsidRPr="00B80A99" w:rsidRDefault="00E23AF5" w:rsidP="00B80A99">
      <w:pPr>
        <w:jc w:val="both"/>
        <w:rPr>
          <w:rFonts w:ascii="Arial" w:hAnsi="Arial" w:cs="Arial"/>
          <w:sz w:val="24"/>
          <w:szCs w:val="24"/>
        </w:rPr>
      </w:pPr>
      <w:r>
        <w:rPr>
          <w:rFonts w:ascii="Arial" w:hAnsi="Arial" w:cs="Arial"/>
          <w:sz w:val="24"/>
          <w:szCs w:val="24"/>
        </w:rPr>
        <w:t xml:space="preserve">    </w:t>
      </w:r>
      <w:r w:rsidR="00CB29D8" w:rsidRPr="00B80A99">
        <w:rPr>
          <w:rFonts w:ascii="Arial" w:hAnsi="Arial" w:cs="Arial"/>
          <w:sz w:val="24"/>
          <w:szCs w:val="24"/>
        </w:rPr>
        <w:t>Септичка јама је прелазно решење до изградње канализационе мреже насеља.</w:t>
      </w:r>
    </w:p>
    <w:p w:rsidR="00CB29D8" w:rsidRDefault="00911A1C" w:rsidP="00381D9B">
      <w:pPr>
        <w:pStyle w:val="NormalWeb"/>
        <w:spacing w:before="0" w:beforeAutospacing="0" w:after="0"/>
        <w:ind w:right="-279"/>
        <w:jc w:val="both"/>
        <w:rPr>
          <w:rFonts w:ascii="Arial" w:hAnsi="Arial" w:cs="Arial"/>
          <w:b/>
          <w:lang w:val="sr-Cyrl-CS"/>
        </w:rPr>
      </w:pPr>
      <w:r>
        <w:rPr>
          <w:rFonts w:ascii="Arial" w:hAnsi="Arial" w:cs="Arial"/>
          <w:b/>
          <w:lang w:val="sr-Cyrl-CS"/>
        </w:rPr>
        <w:t>4</w:t>
      </w:r>
      <w:r w:rsidR="00BD5F6E" w:rsidRPr="00876F3C">
        <w:rPr>
          <w:rFonts w:ascii="Arial" w:hAnsi="Arial" w:cs="Arial"/>
          <w:b/>
        </w:rPr>
        <w:t>.1.2. Електроенергетска инфраструктура</w:t>
      </w:r>
    </w:p>
    <w:p w:rsidR="00381D9B" w:rsidRPr="00381D9B" w:rsidRDefault="000922FD" w:rsidP="00381D9B">
      <w:pPr>
        <w:pStyle w:val="NormalWeb"/>
        <w:spacing w:before="0" w:beforeAutospacing="0" w:after="0"/>
        <w:ind w:right="-279"/>
        <w:jc w:val="both"/>
        <w:rPr>
          <w:rFonts w:ascii="Arial" w:hAnsi="Arial" w:cs="Arial"/>
          <w:b/>
          <w:lang w:val="sr-Cyrl-CS"/>
        </w:rPr>
      </w:pPr>
      <w:r>
        <w:rPr>
          <w:rFonts w:ascii="Arial" w:hAnsi="Arial" w:cs="Arial"/>
          <w:b/>
          <w:lang w:val="sr-Cyrl-CS"/>
        </w:rPr>
        <w:t xml:space="preserve">  </w:t>
      </w:r>
    </w:p>
    <w:p w:rsidR="00CB29D8" w:rsidRPr="00381D9B" w:rsidRDefault="000922F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Изградња електроенергетских објеката се може вршитиуз прибављену грађевинску дозволу и друге услове према Закон о планирању и изградњи ("Службени гласник РС" бр. 72/09</w:t>
      </w:r>
      <w:r w:rsidR="00CB29D8" w:rsidRPr="00381D9B">
        <w:rPr>
          <w:rFonts w:ascii="Arial" w:eastAsia="Calibri" w:hAnsi="Arial" w:cs="Arial"/>
          <w:sz w:val="24"/>
          <w:szCs w:val="24"/>
          <w:lang w:val="en-US"/>
        </w:rPr>
        <w:t>,</w:t>
      </w:r>
      <w:r w:rsidR="00CB29D8" w:rsidRPr="00381D9B">
        <w:rPr>
          <w:rFonts w:ascii="Arial" w:eastAsia="Calibri" w:hAnsi="Arial" w:cs="Arial"/>
          <w:sz w:val="24"/>
          <w:szCs w:val="24"/>
        </w:rPr>
        <w:t xml:space="preserve"> 81/09-исправка</w:t>
      </w:r>
      <w:r w:rsidR="00CB29D8" w:rsidRPr="00381D9B">
        <w:rPr>
          <w:rFonts w:ascii="Arial" w:eastAsia="Calibri" w:hAnsi="Arial" w:cs="Arial"/>
          <w:sz w:val="24"/>
          <w:szCs w:val="24"/>
          <w:lang w:val="en-US"/>
        </w:rPr>
        <w:t xml:space="preserve">, </w:t>
      </w:r>
      <w:r w:rsidR="00CB29D8" w:rsidRPr="00381D9B">
        <w:rPr>
          <w:rFonts w:ascii="Arial" w:eastAsia="Calibri" w:hAnsi="Arial" w:cs="Arial"/>
          <w:sz w:val="24"/>
          <w:szCs w:val="24"/>
        </w:rPr>
        <w:t>64/10-УС, 24/11, 121/12, 42/13-УС, 5</w:t>
      </w:r>
      <w:r w:rsidR="00CB29D8" w:rsidRPr="00381D9B">
        <w:rPr>
          <w:rFonts w:ascii="Arial" w:eastAsia="Calibri" w:hAnsi="Arial" w:cs="Arial"/>
          <w:sz w:val="24"/>
          <w:szCs w:val="24"/>
          <w:lang w:val="en-US"/>
        </w:rPr>
        <w:t>0</w:t>
      </w:r>
      <w:r w:rsidR="00CB29D8" w:rsidRPr="00381D9B">
        <w:rPr>
          <w:rFonts w:ascii="Arial" w:eastAsia="Calibri" w:hAnsi="Arial" w:cs="Arial"/>
          <w:sz w:val="24"/>
          <w:szCs w:val="24"/>
        </w:rPr>
        <w:t>/13-УС, 98/13-УС, 132/14, 145/14</w:t>
      </w:r>
      <w:r w:rsidR="00593DA2">
        <w:rPr>
          <w:rFonts w:ascii="Arial" w:eastAsia="Calibri" w:hAnsi="Arial" w:cs="Arial"/>
          <w:sz w:val="24"/>
          <w:szCs w:val="24"/>
        </w:rPr>
        <w:t>,83/2018</w:t>
      </w:r>
      <w:r>
        <w:rPr>
          <w:rFonts w:ascii="Arial" w:eastAsia="Calibri" w:hAnsi="Arial" w:cs="Arial"/>
          <w:sz w:val="24"/>
          <w:szCs w:val="24"/>
        </w:rPr>
        <w:t>,</w:t>
      </w:r>
      <w:r w:rsidR="00593DA2">
        <w:rPr>
          <w:rFonts w:ascii="Arial" w:eastAsia="Calibri" w:hAnsi="Arial" w:cs="Arial"/>
          <w:sz w:val="24"/>
          <w:szCs w:val="24"/>
        </w:rPr>
        <w:t xml:space="preserve"> </w:t>
      </w:r>
      <w:r w:rsidRPr="007F5F1E">
        <w:rPr>
          <w:rFonts w:ascii="Arial" w:eastAsia="Calibri" w:hAnsi="Arial" w:cs="Arial"/>
          <w:sz w:val="24"/>
          <w:szCs w:val="24"/>
        </w:rPr>
        <w:t>31</w:t>
      </w:r>
      <w:r>
        <w:rPr>
          <w:rFonts w:ascii="Arial" w:eastAsia="Calibri" w:hAnsi="Arial" w:cs="Arial"/>
          <w:sz w:val="24"/>
          <w:szCs w:val="24"/>
        </w:rPr>
        <w:t xml:space="preserve">/2019, </w:t>
      </w:r>
      <w:r w:rsidRPr="007F5F1E">
        <w:rPr>
          <w:rFonts w:ascii="Arial" w:eastAsia="Calibri" w:hAnsi="Arial" w:cs="Arial"/>
          <w:sz w:val="24"/>
          <w:szCs w:val="24"/>
        </w:rPr>
        <w:t>37/2019  - др.закон</w:t>
      </w:r>
      <w:r w:rsidRPr="00E77B29">
        <w:rPr>
          <w:rStyle w:val="StrongEmphasis"/>
          <w:rFonts w:ascii="Arial" w:hAnsi="Arial" w:cs="Arial"/>
          <w:b w:val="0"/>
          <w:color w:val="000000" w:themeColor="text1"/>
          <w:sz w:val="24"/>
          <w:szCs w:val="24"/>
        </w:rPr>
        <w:t>и 9/20</w:t>
      </w:r>
      <w:r w:rsidR="00CB29D8" w:rsidRPr="00381D9B">
        <w:rPr>
          <w:rFonts w:ascii="Arial" w:eastAsia="Calibri" w:hAnsi="Arial" w:cs="Arial"/>
          <w:sz w:val="24"/>
          <w:szCs w:val="24"/>
        </w:rPr>
        <w:t>).</w:t>
      </w:r>
    </w:p>
    <w:p w:rsidR="00CB29D8" w:rsidRPr="00381D9B" w:rsidRDefault="000922F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 xml:space="preserve">Инвеститор може приступити изградњи објеката на основу добијене грађевинске дозволе, уз условпријаве радова органу који је издао грађевинску дозволу пре почетка извођења радова. </w:t>
      </w:r>
    </w:p>
    <w:p w:rsidR="00CB29D8" w:rsidRPr="00381D9B" w:rsidRDefault="000922FD"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sidR="00381D9B">
        <w:rPr>
          <w:rFonts w:ascii="Arial" w:eastAsia="Calibri" w:hAnsi="Arial" w:cs="Arial"/>
          <w:sz w:val="24"/>
          <w:szCs w:val="24"/>
        </w:rPr>
        <w:t xml:space="preserve">и надзор над извођењем радова. </w:t>
      </w:r>
      <w:r w:rsidR="00CB29D8" w:rsidRPr="00381D9B">
        <w:rPr>
          <w:rFonts w:ascii="Arial" w:eastAsia="Calibri" w:hAnsi="Arial" w:cs="Arial"/>
          <w:sz w:val="24"/>
          <w:szCs w:val="24"/>
        </w:rPr>
        <w:t>Предвидети да се земљани радови обављају искључиво ручно уз повећану опрезност и присуство стручног лица надлежне Електродистрибуције.</w:t>
      </w: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ЕПС–Дирекције за дистрибуцију ел. енергије Србије.</w:t>
      </w: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ЕПС–Дирекције за дистрибуцију ел. енергије Србије и Правилником о техничким нормативима за изградњу надземних нисконапонских водова (Сл.лист СФРЈ бр.6/92)</w:t>
      </w:r>
      <w:r w:rsidR="00CB29D8" w:rsidRPr="00381D9B">
        <w:rPr>
          <w:rFonts w:ascii="Arial" w:eastAsia="Calibri" w:hAnsi="Arial" w:cs="Arial"/>
          <w:sz w:val="24"/>
          <w:szCs w:val="24"/>
          <w:lang w:val="en-US"/>
        </w:rPr>
        <w:t>.</w:t>
      </w: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CB29D8" w:rsidRPr="00381D9B" w:rsidRDefault="00A14D95" w:rsidP="00381D9B">
      <w:pPr>
        <w:spacing w:after="0" w:line="240" w:lineRule="auto"/>
        <w:jc w:val="both"/>
        <w:rPr>
          <w:rFonts w:ascii="Arial" w:eastAsia="Calibri" w:hAnsi="Arial" w:cs="Arial"/>
          <w:sz w:val="24"/>
          <w:szCs w:val="24"/>
          <w:lang w:val="en-US"/>
        </w:rPr>
      </w:pPr>
      <w:r>
        <w:rPr>
          <w:rFonts w:ascii="Arial" w:eastAsia="Calibri" w:hAnsi="Arial" w:cs="Arial"/>
          <w:sz w:val="24"/>
          <w:szCs w:val="24"/>
        </w:rPr>
        <w:t xml:space="preserve">     </w:t>
      </w:r>
      <w:r w:rsidR="00CB29D8" w:rsidRPr="00381D9B">
        <w:rPr>
          <w:rFonts w:ascii="Arial" w:eastAsia="Calibri" w:hAnsi="Arial" w:cs="Arial"/>
          <w:sz w:val="24"/>
          <w:szCs w:val="24"/>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w:t>
      </w:r>
      <w:r w:rsidR="00CB29D8" w:rsidRPr="00381D9B">
        <w:rPr>
          <w:rFonts w:ascii="Arial" w:eastAsia="Calibri" w:hAnsi="Arial" w:cs="Arial"/>
          <w:sz w:val="24"/>
          <w:szCs w:val="24"/>
          <w:lang w:val="en-US"/>
        </w:rPr>
        <w:t>/2018</w:t>
      </w:r>
      <w:r w:rsidR="00B662A2">
        <w:rPr>
          <w:rFonts w:ascii="Arial" w:eastAsia="Calibri" w:hAnsi="Arial" w:cs="Arial"/>
          <w:sz w:val="24"/>
          <w:szCs w:val="24"/>
        </w:rPr>
        <w:t>-др.закон</w:t>
      </w:r>
      <w:r w:rsidR="00CB29D8" w:rsidRPr="00381D9B">
        <w:rPr>
          <w:rFonts w:ascii="Arial" w:eastAsia="Calibri" w:hAnsi="Arial" w:cs="Arial"/>
          <w:sz w:val="24"/>
          <w:szCs w:val="24"/>
        </w:rPr>
        <w:t>):</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t>за напонски ниво 1 – 35 kV:</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sidR="00381D9B">
        <w:rPr>
          <w:rFonts w:ascii="Arial" w:hAnsi="Arial" w:cs="Arial"/>
          <w:color w:val="auto"/>
          <w:lang w:val="sr-Cyrl-CS"/>
        </w:rPr>
        <w:t>.</w:t>
      </w:r>
    </w:p>
    <w:p w:rsidR="00CB29D8" w:rsidRPr="00381D9B" w:rsidRDefault="00CB29D8" w:rsidP="00381D9B">
      <w:pPr>
        <w:pStyle w:val="Default"/>
        <w:rPr>
          <w:rFonts w:ascii="Arial" w:hAnsi="Arial" w:cs="Arial"/>
          <w:color w:val="auto"/>
        </w:rPr>
      </w:pPr>
      <w:r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t>за напонски ниво 1 – 35 kV, укључујући и 35 kV, 1 метар</w:t>
      </w:r>
      <w:r w:rsidR="00381D9B">
        <w:rPr>
          <w:rFonts w:ascii="Arial" w:hAnsi="Arial" w:cs="Arial"/>
          <w:color w:val="auto"/>
          <w:lang w:val="sr-Cyrl-CS"/>
        </w:rPr>
        <w:t>.</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     </w:t>
      </w:r>
      <w:r w:rsidR="00CB29D8" w:rsidRPr="00381D9B">
        <w:rPr>
          <w:rFonts w:ascii="Arial" w:eastAsia="Calibri" w:hAnsi="Arial" w:cs="Arial"/>
          <w:sz w:val="24"/>
          <w:szCs w:val="24"/>
        </w:rPr>
        <w:t>Стубови надземне нисконапонске мреже треба да су удаљени мин. 2</w:t>
      </w:r>
      <w:r w:rsidR="00B70C1B">
        <w:rPr>
          <w:rFonts w:ascii="Arial" w:eastAsia="Calibri" w:hAnsi="Arial" w:cs="Arial"/>
          <w:sz w:val="24"/>
          <w:szCs w:val="24"/>
        </w:rPr>
        <w:t>м</w:t>
      </w:r>
      <w:r w:rsidR="00CB29D8" w:rsidRPr="00381D9B">
        <w:rPr>
          <w:rFonts w:ascii="Arial" w:eastAsia="Calibri" w:hAnsi="Arial" w:cs="Arial"/>
          <w:sz w:val="24"/>
          <w:szCs w:val="24"/>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w:t>
      </w:r>
      <w:r w:rsidR="00CB29D8" w:rsidRPr="00381D9B">
        <w:rPr>
          <w:rFonts w:ascii="Arial" w:eastAsia="Calibri" w:hAnsi="Arial" w:cs="Arial"/>
          <w:sz w:val="24"/>
          <w:szCs w:val="24"/>
          <w:lang w:val="en-US"/>
        </w:rPr>
        <w:t>m</w:t>
      </w:r>
      <w:r w:rsidR="00CB29D8" w:rsidRPr="00381D9B">
        <w:rPr>
          <w:rFonts w:ascii="Arial" w:eastAsia="Calibri" w:hAnsi="Arial" w:cs="Arial"/>
          <w:sz w:val="24"/>
          <w:szCs w:val="24"/>
        </w:rPr>
        <w:t>, на тротоару или у зеленом појасу.</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0,4</w:t>
      </w:r>
      <w:r w:rsidR="00381D9B">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0,5</w:t>
      </w:r>
      <w:r w:rsidR="00381D9B">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0,8</w:t>
      </w:r>
      <w:r w:rsidR="00381D9B">
        <w:rPr>
          <w:rFonts w:ascii="Arial" w:hAnsi="Arial" w:cs="Arial"/>
          <w:sz w:val="24"/>
          <w:szCs w:val="24"/>
          <w:lang w:val="sr-Cyrl-CS"/>
        </w:rPr>
        <w:t>м</w:t>
      </w:r>
      <w:r w:rsidRPr="00381D9B">
        <w:rPr>
          <w:rFonts w:ascii="Arial" w:hAnsi="Arial" w:cs="Arial"/>
          <w:sz w:val="24"/>
          <w:szCs w:val="24"/>
        </w:rPr>
        <w:t xml:space="preserve"> ... од гасовода у насељу</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1,2</w:t>
      </w:r>
      <w:r w:rsidR="00381D9B">
        <w:rPr>
          <w:rFonts w:ascii="Arial" w:hAnsi="Arial" w:cs="Arial"/>
          <w:sz w:val="24"/>
          <w:szCs w:val="24"/>
          <w:lang w:val="sr-Cyrl-CS"/>
        </w:rPr>
        <w:t>м</w:t>
      </w:r>
      <w:r w:rsidRPr="00381D9B">
        <w:rPr>
          <w:rFonts w:ascii="Arial" w:hAnsi="Arial" w:cs="Arial"/>
          <w:sz w:val="24"/>
          <w:szCs w:val="24"/>
        </w:rPr>
        <w:t xml:space="preserve"> ... од гасовода ван насеља</w:t>
      </w:r>
      <w:r w:rsidR="00381D9B">
        <w:rPr>
          <w:rFonts w:ascii="Arial" w:hAnsi="Arial" w:cs="Arial"/>
          <w:sz w:val="24"/>
          <w:szCs w:val="24"/>
          <w:lang w:val="sr-Cyrl-CS"/>
        </w:rPr>
        <w:t>.</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У односу на путеве , кабл се код прелаза преко истих полаже у заштитну цев, на дубини најмање 0,8</w:t>
      </w:r>
      <w:r w:rsidR="00381D9B">
        <w:rPr>
          <w:rFonts w:ascii="Arial" w:eastAsia="Calibri" w:hAnsi="Arial" w:cs="Arial"/>
          <w:sz w:val="24"/>
          <w:szCs w:val="24"/>
        </w:rPr>
        <w:t>м</w:t>
      </w:r>
      <w:r w:rsidRPr="00381D9B">
        <w:rPr>
          <w:rFonts w:ascii="Arial" w:eastAsia="Calibri" w:hAnsi="Arial" w:cs="Arial"/>
          <w:sz w:val="24"/>
          <w:szCs w:val="24"/>
        </w:rPr>
        <w:t xml:space="preserve"> испод површине коловоза.</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паралелног вођења минимални размак у односу на пут треба да је :</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5</w:t>
      </w:r>
      <w:r w:rsidR="00381D9B">
        <w:rPr>
          <w:rFonts w:ascii="Arial" w:eastAsia="Calibri" w:hAnsi="Arial" w:cs="Arial"/>
          <w:sz w:val="24"/>
          <w:szCs w:val="24"/>
        </w:rPr>
        <w:t>м</w:t>
      </w:r>
      <w:r w:rsidRPr="00381D9B">
        <w:rPr>
          <w:rFonts w:ascii="Arial" w:eastAsia="Calibri" w:hAnsi="Arial" w:cs="Arial"/>
          <w:sz w:val="24"/>
          <w:szCs w:val="24"/>
        </w:rPr>
        <w:t xml:space="preserve"> ... за пут I реда, односно мин. 3</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3</w:t>
      </w:r>
      <w:r w:rsidR="00381D9B">
        <w:rPr>
          <w:rFonts w:ascii="Arial" w:eastAsia="Calibri" w:hAnsi="Arial" w:cs="Arial"/>
          <w:sz w:val="24"/>
          <w:szCs w:val="24"/>
        </w:rPr>
        <w:t>м</w:t>
      </w:r>
      <w:r w:rsidRPr="00381D9B">
        <w:rPr>
          <w:rFonts w:ascii="Arial" w:eastAsia="Calibri" w:hAnsi="Arial" w:cs="Arial"/>
          <w:sz w:val="24"/>
          <w:szCs w:val="24"/>
        </w:rPr>
        <w:t xml:space="preserve"> ... за путеве изнад I реда односно мин. 1</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color w:val="FF0000"/>
          <w:sz w:val="24"/>
          <w:szCs w:val="24"/>
        </w:rPr>
      </w:pP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Ако се потребни размаци не могу постићи, кабл се полаже у заштитну цев дужине најмање 2</w:t>
      </w:r>
      <w:r w:rsidR="00381D9B">
        <w:rPr>
          <w:rFonts w:ascii="Arial" w:eastAsia="Calibri" w:hAnsi="Arial" w:cs="Arial"/>
          <w:sz w:val="24"/>
          <w:szCs w:val="24"/>
        </w:rPr>
        <w:t>м</w:t>
      </w:r>
      <w:r w:rsidR="00CB29D8" w:rsidRPr="00381D9B">
        <w:rPr>
          <w:rFonts w:ascii="Arial" w:eastAsia="Calibri" w:hAnsi="Arial" w:cs="Arial"/>
          <w:sz w:val="24"/>
          <w:szCs w:val="24"/>
        </w:rPr>
        <w:t xml:space="preserve"> са обе стране места укрштања или целом дужином код паралелног вођења, при чему најмањи размак не сме бити мањи од 0,3</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На прелазу преко саобраћајнице енергетски кабл се полаже у заштитну цев, на дубини минимално 0,8</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укрштања са телекомуникационим каблом, енергетски кабл се полаже испод .</w:t>
      </w:r>
    </w:p>
    <w:p w:rsidR="00CB29D8" w:rsidRPr="00381D9B" w:rsidRDefault="00CB29D8" w:rsidP="00381D9B">
      <w:pPr>
        <w:spacing w:after="0" w:line="240" w:lineRule="auto"/>
        <w:jc w:val="both"/>
        <w:rPr>
          <w:rFonts w:ascii="Arial" w:eastAsia="Calibri" w:hAnsi="Arial" w:cs="Arial"/>
          <w:sz w:val="24"/>
          <w:szCs w:val="24"/>
        </w:rPr>
      </w:pPr>
    </w:p>
    <w:p w:rsidR="00381D9B" w:rsidRPr="00381D9B" w:rsidRDefault="00A14D95"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Заштита од индиректног напона додира се спроводи у ТН или ТТ систему према условима надлежне електродистрибуције, сагласно СРПС Н.Б2.741.</w:t>
      </w:r>
    </w:p>
    <w:p w:rsidR="00381D9B" w:rsidRPr="00E230D7" w:rsidRDefault="00381D9B" w:rsidP="00BD5F6E">
      <w:pPr>
        <w:pStyle w:val="NormalWeb"/>
        <w:spacing w:before="0" w:beforeAutospacing="0" w:after="0"/>
        <w:jc w:val="both"/>
        <w:rPr>
          <w:rFonts w:ascii="Arial" w:hAnsi="Arial" w:cs="Arial"/>
          <w:b/>
          <w:bCs/>
          <w:color w:val="000000"/>
          <w:lang w:val="sr-Cyrl-CS"/>
        </w:rPr>
      </w:pPr>
    </w:p>
    <w:p w:rsidR="00D25B6F" w:rsidRDefault="00911A1C" w:rsidP="00D25B6F">
      <w:pPr>
        <w:pStyle w:val="NormalWeb"/>
        <w:spacing w:before="0" w:beforeAutospacing="0" w:after="0"/>
        <w:ind w:right="-279"/>
        <w:jc w:val="both"/>
        <w:rPr>
          <w:rFonts w:ascii="Arial" w:hAnsi="Arial" w:cs="Arial"/>
          <w:b/>
          <w:lang w:val="sr-Cyrl-CS"/>
        </w:rPr>
      </w:pPr>
      <w:r>
        <w:rPr>
          <w:rFonts w:ascii="Arial" w:hAnsi="Arial" w:cs="Arial"/>
          <w:b/>
          <w:lang w:val="sr-Cyrl-CS"/>
        </w:rPr>
        <w:t>4.</w:t>
      </w:r>
      <w:r w:rsidR="002F121E">
        <w:rPr>
          <w:rFonts w:ascii="Arial" w:hAnsi="Arial" w:cs="Arial"/>
          <w:b/>
        </w:rPr>
        <w:t>2</w:t>
      </w:r>
      <w:r w:rsidR="00BD5F6E" w:rsidRPr="00876F3C">
        <w:rPr>
          <w:rFonts w:ascii="Arial" w:hAnsi="Arial" w:cs="Arial"/>
          <w:b/>
        </w:rPr>
        <w:t xml:space="preserve">. ПРАВИЛА ГРАЂЕЊА </w:t>
      </w:r>
      <w:r w:rsidR="00E230D7">
        <w:rPr>
          <w:rFonts w:ascii="Arial" w:hAnsi="Arial" w:cs="Arial"/>
          <w:b/>
          <w:lang w:val="sr-Cyrl-CS"/>
        </w:rPr>
        <w:t>ЗА ОБЈЕКТЕ</w:t>
      </w:r>
    </w:p>
    <w:p w:rsidR="00D25B6F" w:rsidRDefault="00D25B6F" w:rsidP="00D25B6F">
      <w:pPr>
        <w:spacing w:before="280"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Под објектима на гробљу подразумевају се: гробне парцеле, гробна места, капеле,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D25B6F" w:rsidRDefault="00D25B6F" w:rsidP="00D25B6F">
      <w:pPr>
        <w:spacing w:after="0" w:line="240" w:lineRule="auto"/>
        <w:ind w:right="119"/>
        <w:jc w:val="both"/>
        <w:rPr>
          <w:rFonts w:ascii="Arial" w:eastAsia="Times New Roman" w:hAnsi="Arial" w:cs="Arial"/>
          <w:color w:val="000000"/>
          <w:sz w:val="24"/>
          <w:szCs w:val="24"/>
        </w:rPr>
      </w:pP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Намена објекта - </w:t>
      </w:r>
      <w:r>
        <w:rPr>
          <w:rFonts w:ascii="Arial" w:eastAsia="Times New Roman" w:hAnsi="Arial" w:cs="Arial"/>
          <w:color w:val="000000"/>
          <w:sz w:val="24"/>
          <w:szCs w:val="24"/>
        </w:rPr>
        <w:t>делатности верских организација;</w:t>
      </w: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 потребне пратеће активности;</w:t>
      </w:r>
    </w:p>
    <w:p w:rsidR="00D25B6F" w:rsidRDefault="00D25B6F" w:rsidP="00D25B6F">
      <w:pPr>
        <w:spacing w:after="0" w:line="240" w:lineRule="auto"/>
        <w:ind w:left="284" w:right="119"/>
        <w:jc w:val="both"/>
        <w:rPr>
          <w:rFonts w:ascii="Arial" w:eastAsia="Times New Roman" w:hAnsi="Arial" w:cs="Arial"/>
          <w:sz w:val="24"/>
          <w:szCs w:val="24"/>
          <w:lang w:val="es-ES"/>
        </w:rPr>
      </w:pPr>
      <w:r>
        <w:rPr>
          <w:rFonts w:ascii="Arial" w:eastAsia="Times New Roman" w:hAnsi="Arial" w:cs="Arial"/>
          <w:color w:val="000000"/>
          <w:sz w:val="24"/>
          <w:szCs w:val="24"/>
          <w:lang w:val="it-IT"/>
        </w:rPr>
        <w:t xml:space="preserve">- </w:t>
      </w:r>
      <w:r>
        <w:rPr>
          <w:rFonts w:ascii="Arial" w:eastAsia="Times New Roman" w:hAnsi="Arial" w:cs="Arial"/>
          <w:sz w:val="24"/>
          <w:szCs w:val="24"/>
          <w:lang w:val="es-ES"/>
        </w:rPr>
        <w:t>трговина на мало у специјализованим продавницама, али</w:t>
      </w:r>
    </w:p>
    <w:p w:rsidR="00D25B6F" w:rsidRDefault="00D25B6F" w:rsidP="00D25B6F">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lang w:val="it-IT"/>
        </w:rPr>
        <w:t>се додатно условљава делатност у основној функцији објекта.</w:t>
      </w:r>
    </w:p>
    <w:p w:rsidR="00D25B6F" w:rsidRPr="008805F2" w:rsidRDefault="00D25B6F" w:rsidP="00D25B6F">
      <w:pPr>
        <w:spacing w:after="0" w:line="240" w:lineRule="auto"/>
        <w:ind w:left="284" w:right="119"/>
        <w:jc w:val="both"/>
        <w:rPr>
          <w:rFonts w:ascii="Arial" w:eastAsia="Times New Roman" w:hAnsi="Arial" w:cs="Arial"/>
          <w:sz w:val="24"/>
          <w:szCs w:val="24"/>
        </w:rPr>
      </w:pPr>
    </w:p>
    <w:p w:rsidR="009E3772" w:rsidRPr="009E3772" w:rsidRDefault="00D25B6F" w:rsidP="009E3D43">
      <w:pPr>
        <w:autoSpaceDE w:val="0"/>
        <w:autoSpaceDN w:val="0"/>
        <w:adjustRightInd w:val="0"/>
        <w:spacing w:after="0" w:line="240" w:lineRule="auto"/>
        <w:ind w:left="284"/>
        <w:jc w:val="both"/>
        <w:rPr>
          <w:rFonts w:ascii="Arial" w:eastAsia="Times New Roman" w:hAnsi="Arial" w:cs="Arial"/>
          <w:sz w:val="24"/>
          <w:szCs w:val="24"/>
        </w:rPr>
      </w:pPr>
      <w:r>
        <w:rPr>
          <w:rFonts w:ascii="Arial" w:eastAsia="Times New Roman" w:hAnsi="Arial" w:cs="Arial"/>
          <w:b/>
          <w:bCs/>
          <w:sz w:val="24"/>
          <w:szCs w:val="24"/>
          <w:lang w:val="it-IT"/>
        </w:rPr>
        <w:t>Услови за изградњу објекта</w:t>
      </w:r>
      <w:r>
        <w:rPr>
          <w:rFonts w:ascii="Arial" w:eastAsia="Times New Roman" w:hAnsi="Arial" w:cs="Arial"/>
          <w:b/>
          <w:bCs/>
          <w:sz w:val="24"/>
          <w:szCs w:val="24"/>
        </w:rPr>
        <w:t xml:space="preserve"> (А)</w:t>
      </w:r>
      <w:r>
        <w:rPr>
          <w:rFonts w:ascii="Arial" w:eastAsia="Times New Roman" w:hAnsi="Arial" w:cs="Arial"/>
          <w:b/>
          <w:bCs/>
          <w:sz w:val="24"/>
          <w:szCs w:val="24"/>
          <w:lang w:val="it-IT"/>
        </w:rPr>
        <w:t xml:space="preserve"> - </w:t>
      </w:r>
      <w:r>
        <w:rPr>
          <w:rFonts w:ascii="Arial" w:hAnsi="Arial" w:cs="Arial"/>
          <w:bCs/>
          <w:sz w:val="24"/>
          <w:szCs w:val="24"/>
        </w:rPr>
        <w:t>п</w:t>
      </w:r>
      <w:r w:rsidRPr="0028613E">
        <w:rPr>
          <w:rFonts w:ascii="Arial" w:hAnsi="Arial" w:cs="Arial"/>
          <w:bCs/>
          <w:sz w:val="24"/>
          <w:szCs w:val="24"/>
          <w:lang w:val="en-US"/>
        </w:rPr>
        <w:t>ростор за изградњу капел</w:t>
      </w:r>
      <w:r>
        <w:rPr>
          <w:rFonts w:ascii="Arial" w:hAnsi="Arial" w:cs="Arial"/>
          <w:bCs/>
          <w:sz w:val="24"/>
          <w:szCs w:val="24"/>
        </w:rPr>
        <w:t>е</w:t>
      </w:r>
      <w:r w:rsidR="00354479">
        <w:rPr>
          <w:rFonts w:ascii="Arial" w:hAnsi="Arial" w:cs="Arial"/>
          <w:bCs/>
          <w:sz w:val="24"/>
          <w:szCs w:val="24"/>
        </w:rPr>
        <w:t xml:space="preserve"> </w:t>
      </w:r>
      <w:r w:rsidRPr="0028613E">
        <w:rPr>
          <w:rFonts w:ascii="Arial" w:hAnsi="Arial" w:cs="Arial"/>
          <w:sz w:val="24"/>
          <w:szCs w:val="24"/>
          <w:lang w:val="en-US"/>
        </w:rPr>
        <w:t>се налази у</w:t>
      </w:r>
      <w:r>
        <w:rPr>
          <w:rFonts w:ascii="Arial" w:hAnsi="Arial" w:cs="Arial"/>
          <w:sz w:val="24"/>
          <w:szCs w:val="24"/>
        </w:rPr>
        <w:t xml:space="preserve"> </w:t>
      </w:r>
      <w:r w:rsidR="00354479">
        <w:rPr>
          <w:rFonts w:ascii="Arial" w:hAnsi="Arial" w:cs="Arial"/>
          <w:sz w:val="24"/>
          <w:szCs w:val="24"/>
        </w:rPr>
        <w:t>западном</w:t>
      </w:r>
      <w:r>
        <w:rPr>
          <w:rFonts w:ascii="Arial" w:hAnsi="Arial" w:cs="Arial"/>
          <w:sz w:val="24"/>
          <w:szCs w:val="24"/>
        </w:rPr>
        <w:t xml:space="preserve"> </w:t>
      </w:r>
      <w:r w:rsidRPr="0028613E">
        <w:rPr>
          <w:rFonts w:ascii="Arial" w:hAnsi="Arial" w:cs="Arial"/>
          <w:sz w:val="24"/>
          <w:szCs w:val="24"/>
          <w:lang w:val="en-US"/>
        </w:rPr>
        <w:t xml:space="preserve"> делу гробља, где је предвиђена изградња приземног зиданог објекта(са наменским простором и санитарним чвором</w:t>
      </w:r>
      <w:r>
        <w:rPr>
          <w:rFonts w:ascii="Arial" w:hAnsi="Arial" w:cs="Arial"/>
          <w:sz w:val="24"/>
          <w:szCs w:val="24"/>
          <w:lang w:val="en-US"/>
        </w:rPr>
        <w:t>)</w:t>
      </w:r>
      <w:r>
        <w:rPr>
          <w:rFonts w:ascii="Arial" w:hAnsi="Arial" w:cs="Arial"/>
          <w:sz w:val="24"/>
          <w:szCs w:val="24"/>
        </w:rPr>
        <w:t>.</w:t>
      </w:r>
      <w:r>
        <w:rPr>
          <w:rFonts w:ascii="Arial" w:eastAsia="Times New Roman" w:hAnsi="Arial" w:cs="Arial"/>
          <w:sz w:val="24"/>
          <w:szCs w:val="24"/>
        </w:rPr>
        <w:t xml:space="preserve"> Такође, у овом делу простор </w:t>
      </w:r>
      <w:r w:rsidR="00E26992">
        <w:rPr>
          <w:rFonts w:ascii="Arial" w:eastAsia="Times New Roman" w:hAnsi="Arial" w:cs="Arial"/>
          <w:sz w:val="24"/>
          <w:szCs w:val="24"/>
        </w:rPr>
        <w:t>може бити</w:t>
      </w:r>
      <w:r>
        <w:rPr>
          <w:rFonts w:ascii="Arial" w:eastAsia="Times New Roman" w:hAnsi="Arial" w:cs="Arial"/>
          <w:sz w:val="24"/>
          <w:szCs w:val="24"/>
        </w:rPr>
        <w:t xml:space="preserve"> намењен трговини у специјализованим продавницама – продаја свећа и цвећа, погребне опреме, и сл. </w:t>
      </w:r>
      <w:r w:rsidRPr="0028613E">
        <w:rPr>
          <w:rFonts w:ascii="Arial" w:hAnsi="Arial" w:cs="Arial"/>
          <w:sz w:val="24"/>
          <w:szCs w:val="24"/>
          <w:lang w:val="en-US"/>
        </w:rPr>
        <w:t>Слободне површине у оквиру простора за изградњу капеле предвиђене су да се</w:t>
      </w:r>
      <w:r w:rsidR="00354479">
        <w:rPr>
          <w:rFonts w:ascii="Arial" w:hAnsi="Arial" w:cs="Arial"/>
          <w:sz w:val="24"/>
          <w:szCs w:val="24"/>
        </w:rPr>
        <w:t xml:space="preserve"> </w:t>
      </w:r>
      <w:r w:rsidRPr="0028613E">
        <w:rPr>
          <w:rFonts w:ascii="Arial" w:hAnsi="Arial" w:cs="Arial"/>
          <w:sz w:val="24"/>
          <w:szCs w:val="24"/>
          <w:lang w:val="en-US"/>
        </w:rPr>
        <w:t>поплочају и оплемене одговарајућим зеленилом и осветљењем.</w:t>
      </w:r>
      <w:r w:rsidR="00E23AF5">
        <w:rPr>
          <w:rFonts w:ascii="Arial" w:hAnsi="Arial" w:cs="Arial"/>
          <w:sz w:val="24"/>
          <w:szCs w:val="24"/>
        </w:rPr>
        <w:t xml:space="preserve"> </w:t>
      </w:r>
      <w:r w:rsidR="00427342">
        <w:rPr>
          <w:rFonts w:ascii="Arial" w:eastAsia="Times New Roman" w:hAnsi="Arial" w:cs="Arial"/>
          <w:sz w:val="24"/>
          <w:szCs w:val="24"/>
        </w:rPr>
        <w:t>Могућа</w:t>
      </w:r>
      <w:r w:rsidR="009E3772">
        <w:rPr>
          <w:rFonts w:ascii="Arial" w:eastAsia="Times New Roman" w:hAnsi="Arial" w:cs="Arial"/>
          <w:sz w:val="24"/>
          <w:szCs w:val="24"/>
        </w:rPr>
        <w:t xml:space="preserve"> је реконструкција, адаптација</w:t>
      </w:r>
      <w:r w:rsidR="00427342">
        <w:rPr>
          <w:rFonts w:ascii="Arial" w:eastAsia="Times New Roman" w:hAnsi="Arial" w:cs="Arial"/>
          <w:sz w:val="24"/>
          <w:szCs w:val="24"/>
        </w:rPr>
        <w:t xml:space="preserve"> и</w:t>
      </w:r>
      <w:r w:rsidR="009E3772">
        <w:rPr>
          <w:rFonts w:ascii="Arial" w:eastAsia="Times New Roman" w:hAnsi="Arial" w:cs="Arial"/>
          <w:sz w:val="24"/>
          <w:szCs w:val="24"/>
        </w:rPr>
        <w:t xml:space="preserve"> санација постојећег објекта.</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lastRenderedPageBreak/>
        <w:t xml:space="preserve">Удаљеност од међа </w:t>
      </w:r>
      <w:r w:rsidRPr="006B3ADA">
        <w:rPr>
          <w:rFonts w:ascii="Arial" w:eastAsia="Times New Roman" w:hAnsi="Arial" w:cs="Arial"/>
          <w:b/>
          <w:bCs/>
          <w:sz w:val="24"/>
          <w:szCs w:val="24"/>
        </w:rPr>
        <w:t xml:space="preserve">- </w:t>
      </w:r>
      <w:r w:rsidR="006B3ADA">
        <w:rPr>
          <w:rFonts w:ascii="Arial" w:hAnsi="Arial" w:cs="Arial"/>
          <w:sz w:val="24"/>
          <w:szCs w:val="24"/>
        </w:rPr>
        <w:t xml:space="preserve">на графичком прилогу </w:t>
      </w:r>
      <w:r w:rsidR="00FA3092">
        <w:rPr>
          <w:rFonts w:ascii="Arial" w:hAnsi="Arial" w:cs="Arial"/>
          <w:sz w:val="24"/>
          <w:szCs w:val="24"/>
        </w:rPr>
        <w:t xml:space="preserve">План саобраћаја, регулације и нивелације и </w:t>
      </w:r>
      <w:r w:rsidR="006B3ADA" w:rsidRPr="006B3ADA">
        <w:rPr>
          <w:rFonts w:ascii="Arial" w:hAnsi="Arial" w:cs="Arial"/>
          <w:sz w:val="24"/>
          <w:szCs w:val="24"/>
        </w:rPr>
        <w:t>План</w:t>
      </w:r>
      <w:r w:rsidR="006B3ADA">
        <w:rPr>
          <w:rFonts w:ascii="Arial" w:hAnsi="Arial" w:cs="Arial"/>
          <w:sz w:val="24"/>
          <w:szCs w:val="24"/>
        </w:rPr>
        <w:t xml:space="preserve">ирана </w:t>
      </w:r>
      <w:r w:rsidR="006B3ADA" w:rsidRPr="006B3ADA">
        <w:rPr>
          <w:rFonts w:ascii="Arial" w:hAnsi="Arial" w:cs="Arial"/>
          <w:sz w:val="24"/>
          <w:szCs w:val="24"/>
        </w:rPr>
        <w:t>намен</w:t>
      </w:r>
      <w:r w:rsidR="006B3ADA">
        <w:rPr>
          <w:rFonts w:ascii="Arial" w:hAnsi="Arial" w:cs="Arial"/>
          <w:sz w:val="24"/>
          <w:szCs w:val="24"/>
        </w:rPr>
        <w:t>а површина дат је положај планираног</w:t>
      </w:r>
      <w:r w:rsidR="006B3ADA" w:rsidRPr="006B3ADA">
        <w:rPr>
          <w:rFonts w:ascii="Arial" w:hAnsi="Arial" w:cs="Arial"/>
          <w:sz w:val="24"/>
          <w:szCs w:val="24"/>
        </w:rPr>
        <w:t xml:space="preserve"> објекта</w:t>
      </w:r>
      <w:r w:rsidR="00FA3092">
        <w:rPr>
          <w:rFonts w:ascii="Arial" w:hAnsi="Arial" w:cs="Arial"/>
          <w:sz w:val="24"/>
          <w:szCs w:val="24"/>
        </w:rPr>
        <w:t xml:space="preserve"> – капеле.</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Кровови - </w:t>
      </w:r>
      <w:r>
        <w:rPr>
          <w:rFonts w:ascii="Arial" w:eastAsia="Times New Roman" w:hAnsi="Arial" w:cs="Arial"/>
          <w:sz w:val="24"/>
          <w:szCs w:val="24"/>
        </w:rPr>
        <w:t>на главн</w:t>
      </w:r>
      <w:r w:rsidR="009E3D43">
        <w:rPr>
          <w:rFonts w:ascii="Arial" w:eastAsia="Times New Roman" w:hAnsi="Arial" w:cs="Arial"/>
          <w:sz w:val="24"/>
          <w:szCs w:val="24"/>
        </w:rPr>
        <w:t>ом</w:t>
      </w:r>
      <w:r>
        <w:rPr>
          <w:rFonts w:ascii="Arial" w:eastAsia="Times New Roman" w:hAnsi="Arial" w:cs="Arial"/>
          <w:sz w:val="24"/>
          <w:szCs w:val="24"/>
        </w:rPr>
        <w:t xml:space="preserve"> објект</w:t>
      </w:r>
      <w:r w:rsidR="009E3D43">
        <w:rPr>
          <w:rFonts w:ascii="Arial" w:eastAsia="Times New Roman" w:hAnsi="Arial" w:cs="Arial"/>
          <w:sz w:val="24"/>
          <w:szCs w:val="24"/>
        </w:rPr>
        <w:t>у</w:t>
      </w:r>
      <w:r>
        <w:rPr>
          <w:rFonts w:ascii="Arial" w:eastAsia="Times New Roman" w:hAnsi="Arial" w:cs="Arial"/>
          <w:sz w:val="24"/>
          <w:szCs w:val="24"/>
        </w:rPr>
        <w:t xml:space="preserve"> (капел</w:t>
      </w:r>
      <w:r w:rsidR="009E3D43">
        <w:rPr>
          <w:rFonts w:ascii="Arial" w:eastAsia="Times New Roman" w:hAnsi="Arial" w:cs="Arial"/>
          <w:sz w:val="24"/>
          <w:szCs w:val="24"/>
        </w:rPr>
        <w:t>и</w:t>
      </w:r>
      <w:r>
        <w:rPr>
          <w:rFonts w:ascii="Arial" w:eastAsia="Times New Roman" w:hAnsi="Arial" w:cs="Arial"/>
          <w:sz w:val="24"/>
          <w:szCs w:val="24"/>
        </w:rPr>
        <w:t xml:space="preserve">) су дозвољене све врсте кровова. </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Паркирање – </w:t>
      </w:r>
      <w:r>
        <w:rPr>
          <w:rFonts w:ascii="Arial" w:eastAsia="Times New Roman" w:hAnsi="Arial" w:cs="Arial"/>
          <w:sz w:val="24"/>
          <w:szCs w:val="24"/>
        </w:rPr>
        <w:t>неопходно је обезбедити простор за паркирање на јавним површинама</w:t>
      </w:r>
      <w:r w:rsidR="00253E69">
        <w:rPr>
          <w:rFonts w:ascii="Arial" w:eastAsia="Times New Roman" w:hAnsi="Arial" w:cs="Arial"/>
          <w:sz w:val="24"/>
          <w:szCs w:val="24"/>
        </w:rPr>
        <w:t>.</w:t>
      </w:r>
    </w:p>
    <w:p w:rsidR="00D25B6F" w:rsidRDefault="00D25B6F" w:rsidP="00D25B6F">
      <w:pPr>
        <w:spacing w:before="280" w:after="0" w:line="240" w:lineRule="auto"/>
        <w:ind w:left="284" w:right="119"/>
        <w:jc w:val="both"/>
        <w:rPr>
          <w:rFonts w:ascii="Arial" w:eastAsia="Times New Roman" w:hAnsi="Arial" w:cs="Arial"/>
          <w:color w:val="231F20"/>
          <w:sz w:val="24"/>
          <w:szCs w:val="24"/>
        </w:rPr>
      </w:pPr>
      <w:r>
        <w:rPr>
          <w:rFonts w:ascii="Arial" w:eastAsia="Times New Roman" w:hAnsi="Arial" w:cs="Arial"/>
          <w:b/>
          <w:bCs/>
          <w:sz w:val="24"/>
          <w:szCs w:val="24"/>
        </w:rPr>
        <w:t xml:space="preserve">Изградња других објеката на парцели - </w:t>
      </w:r>
      <w:r>
        <w:rPr>
          <w:rFonts w:ascii="Arial" w:eastAsia="Times New Roman" w:hAnsi="Arial" w:cs="Arial"/>
          <w:color w:val="231F20"/>
          <w:sz w:val="24"/>
          <w:szCs w:val="24"/>
        </w:rPr>
        <w:t xml:space="preserve">за потребе посетилаца гробља, потребно је поставити одређен број клупа, нарочито на улазном делу и на завршницама стаза. Неопходни су следећи садржаји: капија, чесма и корпе за увело цвеће. </w:t>
      </w:r>
    </w:p>
    <w:p w:rsidR="00D25B6F" w:rsidRPr="00505DE7" w:rsidRDefault="00D25B6F" w:rsidP="00D25B6F">
      <w:pPr>
        <w:spacing w:before="280" w:after="0" w:line="240" w:lineRule="auto"/>
        <w:ind w:left="284" w:right="119"/>
        <w:jc w:val="both"/>
        <w:rPr>
          <w:rFonts w:ascii="Arial" w:eastAsia="Times New Roman" w:hAnsi="Arial" w:cs="Arial"/>
          <w:b/>
          <w:bCs/>
          <w:sz w:val="24"/>
          <w:szCs w:val="24"/>
          <w:lang w:val="en-US"/>
        </w:rPr>
      </w:pPr>
      <w:r>
        <w:rPr>
          <w:rFonts w:ascii="Arial" w:eastAsia="Times New Roman" w:hAnsi="Arial" w:cs="Arial"/>
          <w:b/>
          <w:bCs/>
          <w:sz w:val="24"/>
          <w:szCs w:val="24"/>
        </w:rPr>
        <w:t xml:space="preserve">Ограђивање – </w:t>
      </w:r>
      <w:r>
        <w:rPr>
          <w:rFonts w:ascii="Arial" w:eastAsia="Times New Roman" w:hAnsi="Arial" w:cs="Arial"/>
          <w:sz w:val="24"/>
          <w:szCs w:val="24"/>
        </w:rPr>
        <w:t xml:space="preserve">ограда комплекса гробља према јавном путу и неизграђеном земљишту је транспарентна, висине 1,4 – 2,2м. </w:t>
      </w:r>
      <w:r w:rsidR="00C605CD">
        <w:t>Планира се изградња потпорно-оградног зида</w:t>
      </w:r>
      <w:r w:rsidR="00C605CD" w:rsidRPr="00C605CD">
        <w:t xml:space="preserve"> </w:t>
      </w:r>
      <w:r w:rsidR="00C605CD">
        <w:t>Овај оградни зид је истовремено и потпорни на деловима где постоји денивелација између терена у комплексу гробља</w:t>
      </w:r>
    </w:p>
    <w:p w:rsidR="00D25B6F" w:rsidRDefault="00D25B6F" w:rsidP="00E47C9C">
      <w:pPr>
        <w:autoSpaceDE w:val="0"/>
        <w:autoSpaceDN w:val="0"/>
        <w:adjustRightInd w:val="0"/>
        <w:spacing w:before="240" w:after="0" w:line="240" w:lineRule="auto"/>
        <w:ind w:left="284"/>
        <w:jc w:val="both"/>
        <w:rPr>
          <w:rFonts w:ascii="Arial" w:hAnsi="Arial" w:cs="Arial"/>
          <w:sz w:val="24"/>
          <w:szCs w:val="24"/>
          <w:lang w:val="en-US"/>
        </w:rPr>
      </w:pPr>
      <w:r>
        <w:rPr>
          <w:rFonts w:ascii="Arial" w:eastAsia="Times New Roman" w:hAnsi="Arial" w:cs="Arial"/>
          <w:b/>
          <w:bCs/>
          <w:sz w:val="24"/>
          <w:szCs w:val="24"/>
        </w:rPr>
        <w:t xml:space="preserve">Површине за сахрањивање (посебни услови) - </w:t>
      </w:r>
      <w:r>
        <w:rPr>
          <w:rFonts w:ascii="Arial" w:eastAsia="Times New Roman" w:hAnsi="Arial" w:cs="Arial"/>
          <w:sz w:val="24"/>
          <w:szCs w:val="24"/>
        </w:rPr>
        <w:t>Сахрањивање се врши на месно уобичајен начин, према правилима урбанистичке документације, условима надлежног комуналног предузећа и правилима сахрањивања одређене верске заједнице</w:t>
      </w:r>
      <w:r>
        <w:rPr>
          <w:rFonts w:ascii="Arial" w:eastAsia="Times New Roman" w:hAnsi="Arial" w:cs="Arial"/>
          <w:sz w:val="24"/>
          <w:szCs w:val="24"/>
          <w:lang w:val="de-DE"/>
        </w:rPr>
        <w:t>.</w:t>
      </w:r>
      <w:r>
        <w:rPr>
          <w:rFonts w:ascii="Arial" w:eastAsia="Times New Roman" w:hAnsi="Arial" w:cs="Arial"/>
          <w:color w:val="231F20"/>
          <w:sz w:val="24"/>
          <w:szCs w:val="24"/>
        </w:rPr>
        <w:t>Гробна поља (сегменти, парцеле)</w:t>
      </w:r>
      <w:r w:rsidR="00253E69">
        <w:rPr>
          <w:rFonts w:ascii="Arial" w:eastAsia="Times New Roman" w:hAnsi="Arial" w:cs="Arial"/>
          <w:color w:val="231F20"/>
          <w:sz w:val="24"/>
          <w:szCs w:val="24"/>
        </w:rPr>
        <w:t xml:space="preserve"> </w:t>
      </w:r>
      <w:r>
        <w:rPr>
          <w:rFonts w:ascii="Arial" w:eastAsia="Times New Roman" w:hAnsi="Arial" w:cs="Arial"/>
          <w:color w:val="231F20"/>
          <w:sz w:val="24"/>
          <w:szCs w:val="24"/>
        </w:rPr>
        <w:t>су правилног облика, раздвојена  стазама и зеленим површинама, са четири до шест сегмената, орјентације исток – запад.</w:t>
      </w:r>
      <w:r>
        <w:rPr>
          <w:rFonts w:ascii="Arial" w:eastAsia="Times New Roman" w:hAnsi="Arial" w:cs="Arial"/>
          <w:sz w:val="24"/>
          <w:szCs w:val="24"/>
        </w:rPr>
        <w:t xml:space="preserve">Примењен је појединачни и породични тип гробнице са два гробна места, укупне величине 2,70 х 1,40м, са опсегом минималне висине 0,25м. Спољне висине надгробних споменика су 1,30м, а ширина не већа од ширине опсега. </w:t>
      </w:r>
      <w:r>
        <w:rPr>
          <w:rFonts w:ascii="Arial" w:eastAsia="Times New Roman" w:hAnsi="Arial" w:cs="Arial"/>
          <w:color w:val="000000"/>
          <w:sz w:val="24"/>
          <w:szCs w:val="24"/>
        </w:rPr>
        <w:t xml:space="preserve">Главне пешачке стазе су ширине 2,0м, споредне, унутар гробних поља 1,5м, а колски приступ </w:t>
      </w:r>
      <w:r w:rsidR="006B3ADA">
        <w:rPr>
          <w:rFonts w:ascii="Arial" w:eastAsia="Times New Roman" w:hAnsi="Arial" w:cs="Arial"/>
          <w:color w:val="000000"/>
          <w:sz w:val="24"/>
          <w:szCs w:val="24"/>
          <w:lang w:val="en-US"/>
        </w:rPr>
        <w:t>5</w:t>
      </w:r>
      <w:r>
        <w:rPr>
          <w:rFonts w:ascii="Arial" w:eastAsia="Times New Roman" w:hAnsi="Arial" w:cs="Arial"/>
          <w:color w:val="000000"/>
          <w:sz w:val="24"/>
          <w:szCs w:val="24"/>
        </w:rPr>
        <w:t>,0м.</w:t>
      </w:r>
      <w:r>
        <w:rPr>
          <w:rFonts w:ascii="Arial" w:hAnsi="Arial" w:cs="Arial"/>
          <w:sz w:val="24"/>
          <w:szCs w:val="24"/>
        </w:rPr>
        <w:t>Распоред</w:t>
      </w:r>
      <w:r w:rsidR="00E14C9D">
        <w:rPr>
          <w:rFonts w:ascii="Arial" w:hAnsi="Arial" w:cs="Arial"/>
          <w:sz w:val="24"/>
          <w:szCs w:val="24"/>
        </w:rPr>
        <w:t xml:space="preserve"> </w:t>
      </w:r>
      <w:r w:rsidRPr="00596926">
        <w:rPr>
          <w:rFonts w:ascii="Arial" w:hAnsi="Arial" w:cs="Arial"/>
          <w:sz w:val="24"/>
          <w:szCs w:val="24"/>
          <w:lang w:val="en-US"/>
        </w:rPr>
        <w:t>пешачких стаза и уређења на овом делу дат је уоквиру Плана као једно од могућих</w:t>
      </w:r>
      <w:r w:rsidR="00E14C9D">
        <w:rPr>
          <w:rFonts w:ascii="Arial" w:hAnsi="Arial" w:cs="Arial"/>
          <w:sz w:val="24"/>
          <w:szCs w:val="24"/>
        </w:rPr>
        <w:t xml:space="preserve"> </w:t>
      </w:r>
      <w:r w:rsidRPr="00596926">
        <w:rPr>
          <w:rFonts w:ascii="Arial" w:hAnsi="Arial" w:cs="Arial"/>
          <w:sz w:val="24"/>
          <w:szCs w:val="24"/>
          <w:lang w:val="en-US"/>
        </w:rPr>
        <w:t>решења.</w:t>
      </w:r>
    </w:p>
    <w:p w:rsidR="006B3ADA" w:rsidRDefault="006B3ADA" w:rsidP="00E47C9C">
      <w:pPr>
        <w:autoSpaceDE w:val="0"/>
        <w:autoSpaceDN w:val="0"/>
        <w:adjustRightInd w:val="0"/>
        <w:spacing w:before="240" w:after="0" w:line="240" w:lineRule="auto"/>
        <w:ind w:left="284"/>
        <w:jc w:val="both"/>
        <w:rPr>
          <w:rFonts w:ascii="Tahoma" w:hAnsi="Tahoma" w:cs="Tahoma"/>
        </w:rPr>
      </w:pPr>
    </w:p>
    <w:p w:rsidR="00170246" w:rsidRPr="00C605CD" w:rsidRDefault="006F3769" w:rsidP="006F3769">
      <w:pPr>
        <w:autoSpaceDE w:val="0"/>
        <w:autoSpaceDN w:val="0"/>
        <w:adjustRightInd w:val="0"/>
        <w:spacing w:after="0" w:line="240" w:lineRule="auto"/>
        <w:ind w:left="284" w:hanging="284"/>
        <w:jc w:val="both"/>
        <w:rPr>
          <w:rFonts w:ascii="Arial" w:eastAsia="TimesNewRomanPSMT-Identity-H" w:hAnsi="Arial" w:cs="Arial"/>
          <w:sz w:val="24"/>
          <w:szCs w:val="24"/>
          <w:lang w:val="en-US"/>
        </w:rPr>
      </w:pPr>
      <w:r>
        <w:rPr>
          <w:rFonts w:ascii="Arial" w:eastAsia="TimesNewRomanPSMT-Identity-H" w:hAnsi="Arial" w:cs="Arial"/>
          <w:b/>
          <w:sz w:val="24"/>
          <w:szCs w:val="24"/>
        </w:rPr>
        <w:t xml:space="preserve">     </w:t>
      </w:r>
      <w:r w:rsidR="00170246" w:rsidRPr="00C605CD">
        <w:rPr>
          <w:rFonts w:ascii="Arial" w:eastAsia="TimesNewRomanPSMT-Identity-H" w:hAnsi="Arial" w:cs="Arial"/>
          <w:b/>
          <w:sz w:val="24"/>
          <w:szCs w:val="24"/>
          <w:lang w:val="en-US"/>
        </w:rPr>
        <w:t>Зелене површине</w:t>
      </w:r>
      <w:r w:rsidR="00170246" w:rsidRPr="00C605CD">
        <w:rPr>
          <w:rFonts w:ascii="Arial" w:eastAsia="TimesNewRomanPSMT-Identity-H" w:hAnsi="Arial" w:cs="Arial"/>
          <w:sz w:val="24"/>
          <w:szCs w:val="24"/>
          <w:lang w:val="en-US"/>
        </w:rPr>
        <w:t xml:space="preserve"> </w:t>
      </w:r>
      <w:r w:rsidR="00C605CD">
        <w:rPr>
          <w:rFonts w:ascii="Arial" w:eastAsia="TimesNewRomanPSMT-Identity-H" w:hAnsi="Arial" w:cs="Arial"/>
          <w:sz w:val="24"/>
          <w:szCs w:val="24"/>
        </w:rPr>
        <w:t xml:space="preserve">- </w:t>
      </w:r>
      <w:r w:rsidR="00C605CD" w:rsidRPr="00C605CD">
        <w:rPr>
          <w:rFonts w:ascii="Arial" w:eastAsia="TimesNewRomanPSMT-Identity-H" w:hAnsi="Arial" w:cs="Arial"/>
          <w:sz w:val="24"/>
          <w:szCs w:val="24"/>
          <w:lang w:val="en-US"/>
        </w:rPr>
        <w:t>Зелене површине</w:t>
      </w:r>
      <w:r w:rsidR="00C605CD">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предвиђене су као појасеви зеленила по ободу комплекса</w:t>
      </w:r>
      <w:r w:rsidR="00C605CD">
        <w:rPr>
          <w:rFonts w:ascii="Arial" w:eastAsia="TimesNewRomanPSMT-Identity-H" w:hAnsi="Arial" w:cs="Arial"/>
          <w:sz w:val="24"/>
          <w:szCs w:val="24"/>
        </w:rPr>
        <w:t xml:space="preserve"> гробља</w:t>
      </w:r>
      <w:r w:rsidR="00170246" w:rsidRPr="00C605CD">
        <w:rPr>
          <w:rFonts w:ascii="Arial" w:eastAsia="TimesNewRomanPSMT-Identity-H" w:hAnsi="Arial" w:cs="Arial"/>
          <w:sz w:val="24"/>
          <w:szCs w:val="24"/>
          <w:lang w:val="en-US"/>
        </w:rPr>
        <w:t xml:space="preserve"> и као линијско</w:t>
      </w:r>
      <w:r w:rsidR="00C605CD">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зеленило - дрворед уз пешачко-колске</w:t>
      </w:r>
      <w:r w:rsidR="00C605CD">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 xml:space="preserve">комуникације, а у оквиру </w:t>
      </w:r>
      <w:r w:rsidR="00C605CD">
        <w:rPr>
          <w:rFonts w:ascii="Arial" w:eastAsia="TimesNewRomanPSMT-Identity-H" w:hAnsi="Arial" w:cs="Arial"/>
          <w:sz w:val="24"/>
          <w:szCs w:val="24"/>
        </w:rPr>
        <w:t xml:space="preserve">планиране </w:t>
      </w:r>
      <w:r w:rsidR="00170246" w:rsidRPr="00C605CD">
        <w:rPr>
          <w:rFonts w:ascii="Arial" w:eastAsia="TimesNewRomanPSMT-Identity-H" w:hAnsi="Arial" w:cs="Arial"/>
          <w:sz w:val="24"/>
          <w:szCs w:val="24"/>
          <w:lang w:val="en-US"/>
        </w:rPr>
        <w:t>зоне изградње предвиђене су</w:t>
      </w:r>
      <w:r w:rsidR="00C605CD">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као мање партије декоративног партеног зеленила.</w:t>
      </w:r>
      <w:r>
        <w:rPr>
          <w:rFonts w:ascii="Arial" w:eastAsia="TimesNewRomanPSMT-Identity-H" w:hAnsi="Arial" w:cs="Arial"/>
          <w:sz w:val="24"/>
          <w:szCs w:val="24"/>
        </w:rPr>
        <w:t xml:space="preserve"> За зеленило дуж обода гробља</w:t>
      </w:r>
      <w:r w:rsidRPr="006F3769">
        <w:rPr>
          <w:rFonts w:ascii="Arial" w:eastAsia="TimesNewRomanPSMT-Identity-H" w:hAnsi="Arial" w:cs="Arial"/>
          <w:sz w:val="24"/>
          <w:szCs w:val="24"/>
          <w:lang w:val="en-US"/>
        </w:rPr>
        <w:t xml:space="preserve"> </w:t>
      </w:r>
      <w:r w:rsidRPr="00C605CD">
        <w:rPr>
          <w:rFonts w:ascii="Arial" w:eastAsia="TimesNewRomanPSMT-Identity-H" w:hAnsi="Arial" w:cs="Arial"/>
          <w:sz w:val="24"/>
          <w:szCs w:val="24"/>
          <w:lang w:val="en-US"/>
        </w:rPr>
        <w:t>користити листопадно</w:t>
      </w:r>
      <w:r>
        <w:rPr>
          <w:rFonts w:ascii="Arial" w:eastAsia="TimesNewRomanPSMT-Identity-H" w:hAnsi="Arial" w:cs="Arial"/>
          <w:sz w:val="24"/>
          <w:szCs w:val="24"/>
        </w:rPr>
        <w:t xml:space="preserve"> </w:t>
      </w:r>
      <w:r w:rsidRPr="00C605CD">
        <w:rPr>
          <w:rFonts w:ascii="Arial" w:eastAsia="TimesNewRomanPSMT-Identity-H" w:hAnsi="Arial" w:cs="Arial"/>
          <w:sz w:val="24"/>
          <w:szCs w:val="24"/>
          <w:lang w:val="en-US"/>
        </w:rPr>
        <w:t>дрвеће које се каракетрише бржим растом и отпорношћу према условима средине.</w:t>
      </w:r>
      <w:r>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Користити</w:t>
      </w:r>
      <w:r>
        <w:rPr>
          <w:rFonts w:ascii="Arial" w:eastAsia="TimesNewRomanPSMT-Identity-H" w:hAnsi="Arial" w:cs="Arial"/>
          <w:sz w:val="24"/>
          <w:szCs w:val="24"/>
        </w:rPr>
        <w:t xml:space="preserve"> </w:t>
      </w:r>
      <w:r w:rsidR="00170246" w:rsidRPr="00C605CD">
        <w:rPr>
          <w:rFonts w:ascii="Arial" w:eastAsia="TimesNewRomanPSMT-Identity-H" w:hAnsi="Arial" w:cs="Arial"/>
          <w:sz w:val="24"/>
          <w:szCs w:val="24"/>
          <w:lang w:val="en-US"/>
        </w:rPr>
        <w:t>пре свега аутохтоне врсте, као и оне које су се показале отпорним према условима средине.</w:t>
      </w:r>
    </w:p>
    <w:p w:rsidR="006F3769" w:rsidRPr="006F3769" w:rsidRDefault="006F3769" w:rsidP="006F3769">
      <w:pPr>
        <w:autoSpaceDE w:val="0"/>
        <w:autoSpaceDN w:val="0"/>
        <w:adjustRightInd w:val="0"/>
        <w:spacing w:before="240" w:after="0" w:line="240" w:lineRule="auto"/>
        <w:ind w:left="284"/>
        <w:jc w:val="both"/>
        <w:rPr>
          <w:rFonts w:ascii="Arial" w:hAnsi="Arial" w:cs="Arial"/>
          <w:sz w:val="24"/>
          <w:szCs w:val="24"/>
        </w:rPr>
      </w:pPr>
      <w:r w:rsidRPr="006F3769">
        <w:rPr>
          <w:rFonts w:ascii="Arial" w:eastAsia="TimesNewRomanPSMT-Identity-H" w:hAnsi="Arial" w:cs="Arial"/>
          <w:b/>
          <w:sz w:val="24"/>
          <w:szCs w:val="24"/>
        </w:rPr>
        <w:t xml:space="preserve">Постојећи објекат на гробљу - </w:t>
      </w:r>
      <w:r w:rsidRPr="006F3769">
        <w:rPr>
          <w:rFonts w:ascii="Arial" w:hAnsi="Arial" w:cs="Arial"/>
          <w:sz w:val="24"/>
          <w:szCs w:val="24"/>
          <w:lang w:val="en-US"/>
        </w:rPr>
        <w:t>Постојећи објек</w:t>
      </w:r>
      <w:r>
        <w:rPr>
          <w:rFonts w:ascii="Arial" w:hAnsi="Arial" w:cs="Arial"/>
          <w:sz w:val="24"/>
          <w:szCs w:val="24"/>
        </w:rPr>
        <w:t>ат</w:t>
      </w:r>
      <w:r w:rsidRPr="006F3769">
        <w:rPr>
          <w:rFonts w:ascii="Arial" w:hAnsi="Arial" w:cs="Arial"/>
          <w:sz w:val="24"/>
          <w:szCs w:val="24"/>
          <w:lang w:val="en-US"/>
        </w:rPr>
        <w:t xml:space="preserve"> који се </w:t>
      </w:r>
      <w:r>
        <w:rPr>
          <w:rFonts w:ascii="Arial" w:hAnsi="Arial" w:cs="Arial"/>
          <w:sz w:val="24"/>
          <w:szCs w:val="24"/>
          <w:lang w:val="en-US"/>
        </w:rPr>
        <w:t>задржава</w:t>
      </w:r>
      <w:r w:rsidRPr="006F3769">
        <w:rPr>
          <w:rFonts w:ascii="Arial" w:hAnsi="Arial" w:cs="Arial"/>
          <w:sz w:val="24"/>
          <w:szCs w:val="24"/>
          <w:lang w:val="en-US"/>
        </w:rPr>
        <w:t xml:space="preserve"> планским решењем </w:t>
      </w:r>
      <w:r>
        <w:rPr>
          <w:rFonts w:ascii="Arial" w:hAnsi="Arial" w:cs="Arial"/>
          <w:sz w:val="24"/>
          <w:szCs w:val="24"/>
          <w:lang w:val="en-US"/>
        </w:rPr>
        <w:t>мо</w:t>
      </w:r>
      <w:r>
        <w:rPr>
          <w:rFonts w:ascii="Arial" w:hAnsi="Arial" w:cs="Arial"/>
          <w:sz w:val="24"/>
          <w:szCs w:val="24"/>
        </w:rPr>
        <w:t>же</w:t>
      </w:r>
      <w:r w:rsidRPr="006F3769">
        <w:rPr>
          <w:rFonts w:ascii="Arial" w:hAnsi="Arial" w:cs="Arial"/>
          <w:sz w:val="24"/>
          <w:szCs w:val="24"/>
          <w:lang w:val="en-US"/>
        </w:rPr>
        <w:t xml:space="preserve"> бити </w:t>
      </w:r>
      <w:r>
        <w:rPr>
          <w:rFonts w:ascii="Arial" w:hAnsi="Arial" w:cs="Arial"/>
          <w:sz w:val="24"/>
          <w:szCs w:val="24"/>
          <w:lang w:val="en-US"/>
        </w:rPr>
        <w:t>реконструисан</w:t>
      </w:r>
      <w:r w:rsidRPr="006F3769">
        <w:rPr>
          <w:rFonts w:ascii="Arial" w:hAnsi="Arial" w:cs="Arial"/>
          <w:sz w:val="24"/>
          <w:szCs w:val="24"/>
          <w:lang w:val="en-US"/>
        </w:rPr>
        <w:t xml:space="preserve">, </w:t>
      </w:r>
      <w:r>
        <w:rPr>
          <w:rFonts w:ascii="Arial" w:hAnsi="Arial" w:cs="Arial"/>
          <w:sz w:val="24"/>
          <w:szCs w:val="24"/>
          <w:lang w:val="en-US"/>
        </w:rPr>
        <w:t>адаптиран</w:t>
      </w:r>
      <w:r>
        <w:rPr>
          <w:rFonts w:ascii="Arial" w:hAnsi="Arial" w:cs="Arial"/>
          <w:sz w:val="24"/>
          <w:szCs w:val="24"/>
        </w:rPr>
        <w:t xml:space="preserve"> и </w:t>
      </w:r>
      <w:r w:rsidRPr="006F3769">
        <w:rPr>
          <w:rFonts w:ascii="Arial" w:hAnsi="Arial" w:cs="Arial"/>
          <w:sz w:val="24"/>
          <w:szCs w:val="24"/>
          <w:lang w:val="en-US"/>
        </w:rPr>
        <w:t xml:space="preserve"> </w:t>
      </w:r>
      <w:r w:rsidR="00FD5D07">
        <w:rPr>
          <w:rFonts w:ascii="Arial" w:hAnsi="Arial" w:cs="Arial"/>
          <w:sz w:val="24"/>
          <w:szCs w:val="24"/>
          <w:lang w:val="en-US"/>
        </w:rPr>
        <w:t>пренамењен</w:t>
      </w:r>
      <w:r w:rsidRPr="006F3769">
        <w:rPr>
          <w:rFonts w:ascii="Arial" w:hAnsi="Arial" w:cs="Arial"/>
          <w:sz w:val="24"/>
          <w:szCs w:val="24"/>
          <w:lang w:val="en-US"/>
        </w:rPr>
        <w:t xml:space="preserve"> у објек</w:t>
      </w:r>
      <w:r w:rsidR="00FD5D07">
        <w:rPr>
          <w:rFonts w:ascii="Arial" w:hAnsi="Arial" w:cs="Arial"/>
          <w:sz w:val="24"/>
          <w:szCs w:val="24"/>
        </w:rPr>
        <w:t>ат</w:t>
      </w:r>
      <w:r w:rsidRPr="006F3769">
        <w:rPr>
          <w:rFonts w:ascii="Arial" w:hAnsi="Arial" w:cs="Arial"/>
          <w:sz w:val="24"/>
          <w:szCs w:val="24"/>
          <w:lang w:val="en-US"/>
        </w:rPr>
        <w:t xml:space="preserve"> у функцији гробља.</w:t>
      </w:r>
    </w:p>
    <w:p w:rsidR="00170246" w:rsidRPr="00170246" w:rsidRDefault="00170246" w:rsidP="00170246">
      <w:pPr>
        <w:autoSpaceDE w:val="0"/>
        <w:autoSpaceDN w:val="0"/>
        <w:adjustRightInd w:val="0"/>
        <w:spacing w:before="240" w:after="0" w:line="240" w:lineRule="auto"/>
        <w:ind w:left="284"/>
        <w:jc w:val="both"/>
      </w:pPr>
    </w:p>
    <w:p w:rsidR="00170246" w:rsidRDefault="00170246" w:rsidP="003D1081">
      <w:pPr>
        <w:autoSpaceDE w:val="0"/>
        <w:autoSpaceDN w:val="0"/>
        <w:adjustRightInd w:val="0"/>
        <w:spacing w:before="240" w:after="0" w:line="240" w:lineRule="auto"/>
        <w:jc w:val="both"/>
        <w:rPr>
          <w:lang w:val="en-US"/>
        </w:rPr>
      </w:pPr>
    </w:p>
    <w:p w:rsidR="00F1278A" w:rsidRDefault="00F1278A" w:rsidP="003D1081">
      <w:pPr>
        <w:autoSpaceDE w:val="0"/>
        <w:autoSpaceDN w:val="0"/>
        <w:adjustRightInd w:val="0"/>
        <w:spacing w:before="240" w:after="0" w:line="240" w:lineRule="auto"/>
        <w:jc w:val="both"/>
        <w:rPr>
          <w:lang w:val="en-US"/>
        </w:rPr>
      </w:pPr>
    </w:p>
    <w:p w:rsidR="00F1278A" w:rsidRPr="00F1278A" w:rsidRDefault="00F1278A" w:rsidP="003D1081">
      <w:pPr>
        <w:autoSpaceDE w:val="0"/>
        <w:autoSpaceDN w:val="0"/>
        <w:adjustRightInd w:val="0"/>
        <w:spacing w:before="240" w:after="0" w:line="240" w:lineRule="auto"/>
        <w:jc w:val="both"/>
        <w:rPr>
          <w:lang w:val="en-US"/>
        </w:rPr>
      </w:pPr>
    </w:p>
    <w:p w:rsidR="003D1081" w:rsidRPr="003D1081" w:rsidRDefault="003D1081" w:rsidP="003D1081">
      <w:pPr>
        <w:autoSpaceDE w:val="0"/>
        <w:autoSpaceDN w:val="0"/>
        <w:adjustRightInd w:val="0"/>
        <w:spacing w:before="240" w:after="0" w:line="240" w:lineRule="auto"/>
        <w:jc w:val="both"/>
        <w:rPr>
          <w:rFonts w:ascii="Tahoma" w:hAnsi="Tahoma" w:cs="Tahoma"/>
        </w:rPr>
      </w:pPr>
    </w:p>
    <w:p w:rsidR="00BD5F6E" w:rsidRDefault="00911A1C" w:rsidP="00BD5F6E">
      <w:pPr>
        <w:spacing w:after="0" w:line="240" w:lineRule="auto"/>
        <w:jc w:val="both"/>
        <w:rPr>
          <w:rFonts w:ascii="Arial" w:hAnsi="Arial" w:cs="Arial"/>
          <w:b/>
          <w:sz w:val="24"/>
          <w:szCs w:val="24"/>
        </w:rPr>
      </w:pPr>
      <w:r>
        <w:rPr>
          <w:rFonts w:ascii="Arial" w:hAnsi="Arial" w:cs="Arial"/>
          <w:b/>
          <w:sz w:val="24"/>
          <w:szCs w:val="24"/>
        </w:rPr>
        <w:t>5</w:t>
      </w:r>
      <w:r w:rsidR="00BD5F6E" w:rsidRPr="00876F3C">
        <w:rPr>
          <w:rFonts w:ascii="Arial" w:hAnsi="Arial" w:cs="Arial"/>
          <w:b/>
          <w:sz w:val="24"/>
          <w:szCs w:val="24"/>
        </w:rPr>
        <w:t>. ИМПЛЕМЕНТАЦИЈА ПЛАНА</w:t>
      </w:r>
    </w:p>
    <w:p w:rsidR="00E26992" w:rsidRPr="00876F3C" w:rsidRDefault="00E26992" w:rsidP="00BD5F6E">
      <w:pPr>
        <w:spacing w:after="0" w:line="240" w:lineRule="auto"/>
        <w:jc w:val="both"/>
        <w:rPr>
          <w:rFonts w:ascii="Arial" w:hAnsi="Arial" w:cs="Arial"/>
          <w:b/>
          <w:sz w:val="24"/>
          <w:szCs w:val="24"/>
          <w:lang w:val="en-US"/>
        </w:rPr>
      </w:pPr>
    </w:p>
    <w:p w:rsidR="00BD5F6E" w:rsidRDefault="00911A1C" w:rsidP="00BD5F6E">
      <w:pPr>
        <w:pStyle w:val="NormalWeb"/>
        <w:spacing w:before="0" w:beforeAutospacing="0" w:after="0"/>
        <w:ind w:right="-279"/>
        <w:jc w:val="both"/>
        <w:rPr>
          <w:rFonts w:ascii="Arial" w:hAnsi="Arial" w:cs="Arial"/>
          <w:b/>
          <w:bCs/>
          <w:lang w:val="sr-Cyrl-CS"/>
        </w:rPr>
      </w:pPr>
      <w:r>
        <w:rPr>
          <w:rFonts w:ascii="Arial" w:hAnsi="Arial" w:cs="Arial"/>
          <w:b/>
          <w:lang w:val="sr-Cyrl-CS"/>
        </w:rPr>
        <w:t>5</w:t>
      </w:r>
      <w:r w:rsidR="00BD5F6E" w:rsidRPr="00876F3C">
        <w:rPr>
          <w:rFonts w:ascii="Arial" w:hAnsi="Arial" w:cs="Arial"/>
          <w:b/>
        </w:rPr>
        <w:t xml:space="preserve">.1. Смернице </w:t>
      </w:r>
      <w:r w:rsidR="00BD5F6E" w:rsidRPr="00876F3C">
        <w:rPr>
          <w:rFonts w:ascii="Arial" w:hAnsi="Arial" w:cs="Arial"/>
          <w:b/>
          <w:bCs/>
        </w:rPr>
        <w:t>за спровођење плана</w:t>
      </w:r>
    </w:p>
    <w:p w:rsidR="00F52D7B" w:rsidRDefault="00F52D7B" w:rsidP="00BD5F6E">
      <w:pPr>
        <w:pStyle w:val="NormalWeb"/>
        <w:spacing w:before="0" w:beforeAutospacing="0" w:after="0"/>
        <w:ind w:right="-279"/>
        <w:jc w:val="both"/>
        <w:rPr>
          <w:rFonts w:ascii="Arial" w:hAnsi="Arial" w:cs="Arial"/>
          <w:b/>
          <w:bCs/>
          <w:lang w:val="sr-Cyrl-CS"/>
        </w:rPr>
      </w:pPr>
    </w:p>
    <w:p w:rsidR="00F52D7B" w:rsidRDefault="00F52D7B" w:rsidP="00F52D7B">
      <w:pPr>
        <w:spacing w:after="0" w:line="240" w:lineRule="auto"/>
        <w:ind w:right="12" w:firstLine="420"/>
        <w:jc w:val="both"/>
        <w:rPr>
          <w:rFonts w:ascii="Arial" w:eastAsia="Times New Roman" w:hAnsi="Arial" w:cs="Arial"/>
          <w:sz w:val="24"/>
          <w:szCs w:val="24"/>
          <w:lang w:val="en-US"/>
        </w:rPr>
      </w:pPr>
      <w:r w:rsidRPr="00A33F5C">
        <w:rPr>
          <w:rFonts w:ascii="Arial" w:eastAsia="Times New Roman" w:hAnsi="Arial" w:cs="Arial"/>
          <w:sz w:val="24"/>
          <w:szCs w:val="24"/>
          <w:lang w:val="en-US"/>
        </w:rPr>
        <w:t xml:space="preserve">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sidR="00BE1B69">
        <w:rPr>
          <w:rFonts w:ascii="Arial" w:eastAsia="Calibri" w:hAnsi="Arial" w:cs="Arial"/>
          <w:sz w:val="24"/>
          <w:szCs w:val="24"/>
        </w:rPr>
        <w:t>Пла</w:t>
      </w:r>
      <w:r w:rsidR="00220AD7">
        <w:rPr>
          <w:rFonts w:ascii="Arial" w:eastAsia="Calibri" w:hAnsi="Arial" w:cs="Arial"/>
          <w:sz w:val="24"/>
          <w:szCs w:val="24"/>
        </w:rPr>
        <w:t>нска решења спроводе се директно</w:t>
      </w:r>
      <w:r w:rsidR="00BE1B69">
        <w:rPr>
          <w:rFonts w:ascii="Arial" w:eastAsia="Calibri" w:hAnsi="Arial" w:cs="Arial"/>
          <w:sz w:val="24"/>
          <w:szCs w:val="24"/>
        </w:rPr>
        <w:t xml:space="preserve">. </w:t>
      </w:r>
      <w:r>
        <w:rPr>
          <w:rFonts w:ascii="Arial" w:eastAsia="Times New Roman" w:hAnsi="Arial" w:cs="Arial"/>
          <w:sz w:val="24"/>
          <w:szCs w:val="24"/>
        </w:rPr>
        <w:t>До коначног привођења намени, земљиште ће се фазно користити и градити</w:t>
      </w:r>
      <w:r>
        <w:rPr>
          <w:rFonts w:ascii="Arial" w:eastAsia="Times New Roman" w:hAnsi="Arial" w:cs="Arial"/>
          <w:sz w:val="24"/>
          <w:szCs w:val="24"/>
          <w:lang w:val="en-US"/>
        </w:rPr>
        <w:t>.</w:t>
      </w:r>
    </w:p>
    <w:p w:rsidR="00F52D7B" w:rsidRDefault="00381D8E" w:rsidP="00F52D7B">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t xml:space="preserve">     </w:t>
      </w:r>
      <w:r w:rsidR="00F52D7B">
        <w:rPr>
          <w:rFonts w:ascii="Arial" w:eastAsia="Times New Roman" w:hAnsi="Arial" w:cs="Arial"/>
          <w:sz w:val="24"/>
          <w:szCs w:val="24"/>
        </w:rPr>
        <w:t>Дозвољена је промена предложеног решења организације сахрањивања и пешачких комуникација (рампи, пешачких стаза, степеника) које је потребно решити пројектом, уз поштовање свих прописа и норматива за сахрањивање.</w:t>
      </w:r>
    </w:p>
    <w:p w:rsidR="00F52D7B" w:rsidRPr="00911A1C" w:rsidRDefault="00F52D7B" w:rsidP="00911A1C">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t xml:space="preserve">       Све коте су орјентационе, пројектом ће се дефинисати тачан нивелациони однос на терену.</w:t>
      </w:r>
    </w:p>
    <w:p w:rsidR="00F52D7B" w:rsidRPr="00F52D7B" w:rsidRDefault="00F52D7B" w:rsidP="00BD5F6E">
      <w:pPr>
        <w:pStyle w:val="NormalWeb"/>
        <w:spacing w:before="0" w:beforeAutospacing="0" w:after="0"/>
        <w:ind w:right="-279"/>
        <w:jc w:val="both"/>
        <w:rPr>
          <w:rFonts w:ascii="Arial" w:hAnsi="Arial" w:cs="Arial"/>
          <w:b/>
          <w:bCs/>
          <w:lang w:val="sr-Cyrl-CS"/>
        </w:rPr>
      </w:pPr>
    </w:p>
    <w:p w:rsidR="00BD5F6E" w:rsidRDefault="00911A1C" w:rsidP="00BD5F6E">
      <w:pPr>
        <w:pStyle w:val="NormalWeb"/>
        <w:spacing w:before="0" w:beforeAutospacing="0" w:after="0"/>
        <w:ind w:right="-279"/>
        <w:jc w:val="both"/>
        <w:rPr>
          <w:rFonts w:ascii="Arial" w:eastAsia="Calibri" w:hAnsi="Arial" w:cs="Arial"/>
          <w:lang w:val="sr-Cyrl-CS"/>
        </w:rPr>
      </w:pPr>
      <w:r>
        <w:rPr>
          <w:rFonts w:ascii="Arial" w:hAnsi="Arial" w:cs="Arial"/>
          <w:b/>
          <w:lang w:val="sr-Cyrl-CS"/>
        </w:rPr>
        <w:t>5.2</w:t>
      </w:r>
      <w:r w:rsidR="00BD5F6E" w:rsidRPr="00876F3C">
        <w:rPr>
          <w:rFonts w:ascii="Arial" w:hAnsi="Arial" w:cs="Arial"/>
          <w:b/>
        </w:rPr>
        <w:t>. Објекти и мрежа инфраструктуре</w:t>
      </w:r>
    </w:p>
    <w:p w:rsidR="00F70394" w:rsidRDefault="001E278E" w:rsidP="00BD5F6E">
      <w:pPr>
        <w:pStyle w:val="NormalWeb"/>
        <w:spacing w:before="0" w:beforeAutospacing="0" w:after="0"/>
        <w:ind w:right="-279"/>
        <w:jc w:val="both"/>
        <w:rPr>
          <w:rFonts w:ascii="Arial" w:eastAsia="Calibri" w:hAnsi="Arial" w:cs="Arial"/>
          <w:lang w:val="sr-Cyrl-CS"/>
        </w:rPr>
      </w:pPr>
      <w:r>
        <w:rPr>
          <w:rFonts w:ascii="Arial" w:eastAsia="Calibri" w:hAnsi="Arial" w:cs="Arial"/>
          <w:lang w:val="sr-Cyrl-CS"/>
        </w:rPr>
        <w:t xml:space="preserve">  </w:t>
      </w:r>
    </w:p>
    <w:p w:rsidR="00F70394" w:rsidRDefault="001E278E"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Планирана решења инфраструктуре и саобраћајница, предвиђена су да побољшају постојеће стање и задовоље будуће потребе обухваћеног подручја и на нивоу донетих стандарда.</w:t>
      </w:r>
    </w:p>
    <w:p w:rsidR="00F70394" w:rsidRDefault="001E278E"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 xml:space="preserve"> Микролокације саобраћајне, комуналне и друге инфраструктурне мреже одређене овим Планом, утврђују се</w:t>
      </w:r>
      <w:r w:rsidR="00010762">
        <w:rPr>
          <w:rFonts w:ascii="Arial" w:eastAsia="Calibri" w:hAnsi="Arial" w:cs="Arial"/>
        </w:rPr>
        <w:t xml:space="preserve"> кроз поступак израде Локацијск</w:t>
      </w:r>
      <w:r w:rsidR="00010762">
        <w:rPr>
          <w:rFonts w:ascii="Arial" w:eastAsia="Calibri" w:hAnsi="Arial" w:cs="Arial"/>
          <w:lang w:val="sr-Cyrl-CS"/>
        </w:rPr>
        <w:t>и услови</w:t>
      </w:r>
      <w:r w:rsidR="00F70394">
        <w:rPr>
          <w:rFonts w:ascii="Arial" w:eastAsia="Calibri" w:hAnsi="Arial" w:cs="Arial"/>
        </w:rPr>
        <w:t>, а у циљу утврђивања просторних и других елемената у складу са Законом и другим прописима.</w:t>
      </w:r>
    </w:p>
    <w:p w:rsidR="00F70394" w:rsidRDefault="00F70394" w:rsidP="00E23AF5">
      <w:pPr>
        <w:pStyle w:val="NormalWeb"/>
        <w:spacing w:before="0" w:beforeAutospacing="0" w:after="0"/>
        <w:ind w:right="-23"/>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мања одступања због усклађивања елемената техничких решења постојећих и планираних објеката инфраструктуре, носивости тла, и др.</w:t>
      </w:r>
    </w:p>
    <w:p w:rsidR="00911A1C" w:rsidRDefault="00F70394" w:rsidP="00E23AF5">
      <w:pPr>
        <w:pStyle w:val="NormalWeb"/>
        <w:spacing w:before="0" w:beforeAutospacing="0" w:after="0"/>
        <w:ind w:right="-23"/>
        <w:jc w:val="both"/>
        <w:rPr>
          <w:rFonts w:ascii="Arial" w:eastAsia="Calibri" w:hAnsi="Arial" w:cs="Arial"/>
          <w:lang w:val="sr-Cyrl-CS"/>
        </w:rPr>
      </w:pPr>
      <w:r>
        <w:rPr>
          <w:rFonts w:ascii="Arial" w:eastAsia="Calibri" w:hAnsi="Arial" w:cs="Arial"/>
        </w:rPr>
        <w:t xml:space="preserve">    Уколико због техничких могућности дође до уклањања неких засада, исти број се мора компензовати у суседству.</w:t>
      </w:r>
    </w:p>
    <w:p w:rsidR="0048558A" w:rsidRPr="0048558A" w:rsidRDefault="0048558A" w:rsidP="00E23AF5">
      <w:pPr>
        <w:pStyle w:val="NormalWeb"/>
        <w:spacing w:before="0" w:beforeAutospacing="0" w:after="0"/>
        <w:ind w:right="-23"/>
        <w:jc w:val="both"/>
        <w:rPr>
          <w:rFonts w:ascii="Arial" w:eastAsia="Calibri" w:hAnsi="Arial" w:cs="Arial"/>
          <w:lang w:val="sr-Cyrl-CS"/>
        </w:rPr>
      </w:pPr>
    </w:p>
    <w:p w:rsidR="00BD5F6E" w:rsidRPr="00911A1C" w:rsidRDefault="00911A1C" w:rsidP="00E23AF5">
      <w:pPr>
        <w:pStyle w:val="NormalWeb"/>
        <w:spacing w:before="0" w:beforeAutospacing="0" w:after="0"/>
        <w:ind w:right="-23"/>
        <w:jc w:val="both"/>
        <w:rPr>
          <w:rFonts w:ascii="Arial" w:eastAsia="Calibri" w:hAnsi="Arial" w:cs="Arial"/>
          <w:lang w:val="sr-Cyrl-CS"/>
        </w:rPr>
      </w:pPr>
      <w:r>
        <w:rPr>
          <w:rFonts w:ascii="Arial" w:eastAsia="Calibri" w:hAnsi="Arial" w:cs="Arial"/>
          <w:b/>
          <w:lang w:val="sr-Cyrl-CS"/>
        </w:rPr>
        <w:t>5.3</w:t>
      </w:r>
      <w:r w:rsidR="00BD5F6E" w:rsidRPr="00876F3C">
        <w:rPr>
          <w:rFonts w:ascii="Arial" w:eastAsia="Calibri" w:hAnsi="Arial" w:cs="Arial"/>
          <w:b/>
        </w:rPr>
        <w:t>. Степен комуналне опремљености грађевинског земљишта</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090222" w:rsidP="00E23AF5">
      <w:pPr>
        <w:pStyle w:val="NormalWeb"/>
        <w:spacing w:before="0" w:beforeAutospacing="0" w:after="0"/>
        <w:ind w:right="-23"/>
        <w:jc w:val="both"/>
        <w:rPr>
          <w:rFonts w:ascii="Arial" w:eastAsia="Calibri" w:hAnsi="Arial" w:cs="Arial"/>
          <w:b/>
        </w:rPr>
      </w:pPr>
      <w:r>
        <w:rPr>
          <w:rFonts w:ascii="Arial" w:hAnsi="Arial" w:cs="Arial"/>
          <w:lang w:val="sr-Cyrl-CS"/>
        </w:rPr>
        <w:t xml:space="preserve">    </w:t>
      </w:r>
      <w:r w:rsidR="00F70394" w:rsidRPr="00950C35">
        <w:rPr>
          <w:rFonts w:ascii="Arial" w:hAnsi="Arial" w:cs="Arial"/>
        </w:rPr>
        <w:t>Потребан степен комуналне опремљемености подразумева решење у снабдевању водом, одвођење отпадних вода и снабдевању електричном енергијом.</w:t>
      </w:r>
    </w:p>
    <w:p w:rsidR="00F70394" w:rsidRDefault="00090222" w:rsidP="00E23AF5">
      <w:pPr>
        <w:pStyle w:val="NormalWeb"/>
        <w:spacing w:before="0" w:beforeAutospacing="0" w:after="0"/>
        <w:ind w:right="-23"/>
        <w:jc w:val="both"/>
        <w:rPr>
          <w:rFonts w:ascii="Arial" w:eastAsia="Calibri" w:hAnsi="Arial" w:cs="Arial"/>
          <w:b/>
          <w:lang w:val="sr-Cyrl-CS"/>
        </w:rPr>
      </w:pPr>
      <w:r>
        <w:rPr>
          <w:rFonts w:ascii="Arial" w:hAnsi="Arial" w:cs="Arial"/>
          <w:lang w:val="sr-Cyrl-CS"/>
        </w:rPr>
        <w:t xml:space="preserve">     </w:t>
      </w:r>
      <w:r w:rsidR="00F70394" w:rsidRPr="00950C35">
        <w:rPr>
          <w:rFonts w:ascii="Arial" w:hAnsi="Arial" w:cs="Arial"/>
        </w:rPr>
        <w:t>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(приступ преко службености је могуће користити у складу са законским одредбама и у случајевима затеченог стања).</w:t>
      </w:r>
    </w:p>
    <w:p w:rsidR="009E3772" w:rsidRDefault="009E3772" w:rsidP="00E23AF5">
      <w:pPr>
        <w:pStyle w:val="NormalWeb"/>
        <w:spacing w:before="0" w:beforeAutospacing="0" w:after="0"/>
        <w:ind w:right="-23"/>
        <w:jc w:val="both"/>
        <w:rPr>
          <w:rFonts w:ascii="Arial" w:eastAsia="Calibri" w:hAnsi="Arial" w:cs="Arial"/>
          <w:b/>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5.4</w:t>
      </w:r>
      <w:r w:rsidR="00BD5F6E" w:rsidRPr="00876F3C">
        <w:rPr>
          <w:rFonts w:ascii="Arial" w:eastAsia="Calibri" w:hAnsi="Arial" w:cs="Arial"/>
          <w:b/>
        </w:rPr>
        <w:t>. Смернице за заштиту животне средине</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090222"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F70394" w:rsidRDefault="00090222"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24261B" w:rsidRPr="009E0546" w:rsidRDefault="0024261B" w:rsidP="00E23AF5">
      <w:pPr>
        <w:pStyle w:val="NormalWeb"/>
        <w:spacing w:before="0" w:beforeAutospacing="0" w:after="0"/>
        <w:ind w:right="-23"/>
        <w:jc w:val="both"/>
        <w:rPr>
          <w:rFonts w:ascii="Arial" w:eastAsia="Calibri" w:hAnsi="Arial" w:cs="Arial"/>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5.5</w:t>
      </w:r>
      <w:r w:rsidR="00BD5F6E" w:rsidRPr="00876F3C">
        <w:rPr>
          <w:rFonts w:ascii="Arial" w:eastAsia="Calibri" w:hAnsi="Arial" w:cs="Arial"/>
          <w:b/>
        </w:rPr>
        <w:t>. Прелазне и завршне одредбе</w:t>
      </w:r>
    </w:p>
    <w:p w:rsidR="00911A1C" w:rsidRPr="00911A1C" w:rsidRDefault="00911A1C" w:rsidP="00E23AF5">
      <w:pPr>
        <w:pStyle w:val="NormalWeb"/>
        <w:spacing w:before="0" w:beforeAutospacing="0" w:after="0"/>
        <w:ind w:right="-23"/>
        <w:jc w:val="both"/>
        <w:rPr>
          <w:rFonts w:ascii="Arial" w:eastAsia="Calibri" w:hAnsi="Arial" w:cs="Arial"/>
          <w:b/>
          <w:lang w:val="sr-Cyrl-CS"/>
        </w:rPr>
      </w:pPr>
    </w:p>
    <w:p w:rsidR="00E8104B" w:rsidRDefault="00D67585" w:rsidP="00E23AF5">
      <w:pPr>
        <w:spacing w:line="240" w:lineRule="auto"/>
        <w:ind w:right="-23" w:firstLine="420"/>
        <w:jc w:val="both"/>
        <w:rPr>
          <w:rFonts w:ascii="Arial" w:eastAsia="Times New Roman" w:hAnsi="Arial" w:cs="Arial"/>
          <w:color w:val="000000"/>
          <w:sz w:val="24"/>
          <w:szCs w:val="24"/>
        </w:rPr>
      </w:pPr>
      <w:r w:rsidRPr="00D67585">
        <w:rPr>
          <w:rFonts w:ascii="Arial" w:hAnsi="Arial" w:cs="Arial"/>
          <w:sz w:val="24"/>
          <w:szCs w:val="24"/>
        </w:rPr>
        <w:t xml:space="preserve">Овај план детаљне регулације представља плански основ за издавање </w:t>
      </w:r>
      <w:r w:rsidR="008E7B5E">
        <w:rPr>
          <w:rFonts w:ascii="Arial" w:hAnsi="Arial" w:cs="Arial"/>
          <w:sz w:val="24"/>
          <w:szCs w:val="24"/>
        </w:rPr>
        <w:t>И</w:t>
      </w:r>
      <w:r w:rsidRPr="00D67585">
        <w:rPr>
          <w:rFonts w:ascii="Arial" w:hAnsi="Arial" w:cs="Arial"/>
          <w:sz w:val="24"/>
          <w:szCs w:val="24"/>
        </w:rPr>
        <w:t xml:space="preserve">нформације о локацији и </w:t>
      </w:r>
      <w:r w:rsidR="008E7B5E">
        <w:rPr>
          <w:rFonts w:ascii="Arial" w:hAnsi="Arial" w:cs="Arial"/>
          <w:sz w:val="24"/>
          <w:szCs w:val="24"/>
        </w:rPr>
        <w:t>Л</w:t>
      </w:r>
      <w:r w:rsidRPr="00D67585">
        <w:rPr>
          <w:rFonts w:ascii="Arial" w:hAnsi="Arial" w:cs="Arial"/>
          <w:sz w:val="24"/>
          <w:szCs w:val="24"/>
        </w:rPr>
        <w:t>окацијских услова, у складу са Законом о планирању и изградњи ("Службени гласник РС" број 72/09, 81/09, 64/10, 24/11, 121/</w:t>
      </w:r>
      <w:r>
        <w:rPr>
          <w:rFonts w:ascii="Arial" w:hAnsi="Arial" w:cs="Arial"/>
          <w:sz w:val="24"/>
          <w:szCs w:val="24"/>
        </w:rPr>
        <w:t xml:space="preserve">12, 42/13, 50/13, 98/13, 132/14, 145/14, </w:t>
      </w:r>
      <w:r w:rsidRPr="00D67585">
        <w:rPr>
          <w:rFonts w:ascii="Arial" w:hAnsi="Arial" w:cs="Arial"/>
          <w:sz w:val="24"/>
          <w:szCs w:val="24"/>
        </w:rPr>
        <w:t>83/18</w:t>
      </w:r>
      <w:r w:rsidR="006B3ADA">
        <w:rPr>
          <w:rFonts w:ascii="Arial" w:hAnsi="Arial" w:cs="Arial"/>
          <w:sz w:val="24"/>
          <w:szCs w:val="24"/>
        </w:rPr>
        <w:t xml:space="preserve">, </w:t>
      </w:r>
      <w:r w:rsidR="00E8104B">
        <w:rPr>
          <w:rFonts w:ascii="Arial" w:eastAsia="Calibri" w:hAnsi="Arial" w:cs="Arial"/>
          <w:sz w:val="24"/>
          <w:szCs w:val="24"/>
        </w:rPr>
        <w:t>31/19</w:t>
      </w:r>
      <w:r w:rsidR="009E31EB">
        <w:rPr>
          <w:rFonts w:ascii="Arial" w:eastAsia="Calibri" w:hAnsi="Arial" w:cs="Arial"/>
          <w:sz w:val="24"/>
          <w:szCs w:val="24"/>
        </w:rPr>
        <w:t>, 37/19-</w:t>
      </w:r>
      <w:r w:rsidR="009E31EB" w:rsidRPr="007F5F1E">
        <w:rPr>
          <w:rFonts w:ascii="Arial" w:eastAsia="Calibri" w:hAnsi="Arial" w:cs="Arial"/>
          <w:sz w:val="24"/>
          <w:szCs w:val="24"/>
        </w:rPr>
        <w:t>др.закон</w:t>
      </w:r>
      <w:r w:rsidR="009E31EB">
        <w:rPr>
          <w:rStyle w:val="StrongEmphasis"/>
          <w:rFonts w:ascii="Arial" w:hAnsi="Arial" w:cs="Arial"/>
          <w:b w:val="0"/>
          <w:color w:val="000000" w:themeColor="text1"/>
          <w:sz w:val="24"/>
          <w:szCs w:val="24"/>
        </w:rPr>
        <w:t xml:space="preserve"> и</w:t>
      </w:r>
      <w:r w:rsidR="009E31EB" w:rsidRPr="00E77B29">
        <w:rPr>
          <w:rStyle w:val="StrongEmphasis"/>
          <w:rFonts w:ascii="Arial" w:hAnsi="Arial" w:cs="Arial"/>
          <w:b w:val="0"/>
          <w:color w:val="000000" w:themeColor="text1"/>
          <w:sz w:val="24"/>
          <w:szCs w:val="24"/>
        </w:rPr>
        <w:t xml:space="preserve"> 9/20</w:t>
      </w:r>
      <w:r w:rsidRPr="00D67585">
        <w:rPr>
          <w:rFonts w:ascii="Arial" w:hAnsi="Arial" w:cs="Arial"/>
          <w:sz w:val="24"/>
          <w:szCs w:val="24"/>
        </w:rPr>
        <w:t>), а према правилима из овог Плана.</w:t>
      </w:r>
    </w:p>
    <w:p w:rsidR="00750414" w:rsidRPr="00E8104B" w:rsidRDefault="00750414" w:rsidP="00E23AF5">
      <w:pPr>
        <w:spacing w:after="0" w:line="240" w:lineRule="auto"/>
        <w:ind w:right="-23" w:firstLine="420"/>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Овај план ступа на снагу осмог дана након објављивања у „Службеном листу“ Града Лозница</w:t>
      </w:r>
      <w:r>
        <w:rPr>
          <w:rFonts w:ascii="Arial" w:eastAsia="Times New Roman" w:hAnsi="Arial" w:cs="Arial"/>
          <w:color w:val="000000"/>
          <w:sz w:val="24"/>
          <w:szCs w:val="24"/>
        </w:rPr>
        <w:t>.</w:t>
      </w:r>
    </w:p>
    <w:p w:rsidR="00E526B5" w:rsidRPr="000044E9" w:rsidRDefault="00E526B5" w:rsidP="00E23AF5">
      <w:pPr>
        <w:spacing w:before="280" w:after="0" w:line="240" w:lineRule="auto"/>
        <w:ind w:right="-23"/>
        <w:rPr>
          <w:rFonts w:ascii="Arial" w:eastAsia="Times New Roman" w:hAnsi="Arial" w:cs="Arial"/>
          <w:b/>
          <w:bCs/>
          <w:color w:val="000000"/>
          <w:sz w:val="24"/>
          <w:szCs w:val="24"/>
          <w:lang w:val="en-US"/>
        </w:rPr>
      </w:pPr>
    </w:p>
    <w:p w:rsidR="00E526B5" w:rsidRDefault="00E526B5" w:rsidP="00E526B5">
      <w:pPr>
        <w:spacing w:after="0" w:line="240" w:lineRule="auto"/>
        <w:ind w:right="119" w:firstLine="420"/>
        <w:jc w:val="both"/>
        <w:rPr>
          <w:rFonts w:ascii="Arial" w:hAnsi="Arial" w:cs="Arial"/>
          <w:sz w:val="24"/>
          <w:szCs w:val="24"/>
        </w:rPr>
      </w:pPr>
    </w:p>
    <w:sectPr w:rsidR="00E526B5" w:rsidSect="00911A1C">
      <w:footerReference w:type="default" r:id="rId11"/>
      <w:pgSz w:w="12240" w:h="15840"/>
      <w:pgMar w:top="851" w:right="75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31B" w:rsidRDefault="0096531B" w:rsidP="00627AA0">
      <w:pPr>
        <w:spacing w:after="0" w:line="240" w:lineRule="auto"/>
      </w:pPr>
      <w:r>
        <w:separator/>
      </w:r>
    </w:p>
  </w:endnote>
  <w:endnote w:type="continuationSeparator" w:id="1">
    <w:p w:rsidR="0096531B" w:rsidRDefault="0096531B" w:rsidP="00627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YU L Swiss">
    <w:altName w:val="Arial"/>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YU C Swiss">
    <w:altName w:val="Arial"/>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YU C Times">
    <w:altName w:val="Times New Roman"/>
    <w:charset w:val="00"/>
    <w:family w:val="roman"/>
    <w:pitch w:val="variable"/>
    <w:sig w:usb0="00000087" w:usb1="00000000" w:usb2="00000000" w:usb3="00000000" w:csb0="0000001B" w:csb1="00000000"/>
  </w:font>
  <w:font w:name="A Cirilica Times">
    <w:altName w:val="Times New Roman"/>
    <w:charset w:val="00"/>
    <w:family w:val="roman"/>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4" w:csb1="00000000"/>
  </w:font>
  <w:font w:name="C_ Helvetika">
    <w:charset w:val="00"/>
    <w:family w:val="auto"/>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6282"/>
      <w:docPartObj>
        <w:docPartGallery w:val="Page Numbers (Bottom of Page)"/>
        <w:docPartUnique/>
      </w:docPartObj>
    </w:sdtPr>
    <w:sdtContent>
      <w:p w:rsidR="000266CD" w:rsidRDefault="004A4A8A">
        <w:pPr>
          <w:pStyle w:val="Footer"/>
          <w:jc w:val="right"/>
        </w:pPr>
        <w:fldSimple w:instr=" PAGE   \* MERGEFORMAT ">
          <w:r w:rsidR="00F1278A">
            <w:rPr>
              <w:noProof/>
            </w:rPr>
            <w:t>18</w:t>
          </w:r>
        </w:fldSimple>
      </w:p>
    </w:sdtContent>
  </w:sdt>
  <w:p w:rsidR="000266CD" w:rsidRDefault="00026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31B" w:rsidRDefault="0096531B" w:rsidP="00627AA0">
      <w:pPr>
        <w:spacing w:after="0" w:line="240" w:lineRule="auto"/>
      </w:pPr>
      <w:r>
        <w:separator/>
      </w:r>
    </w:p>
  </w:footnote>
  <w:footnote w:type="continuationSeparator" w:id="1">
    <w:p w:rsidR="0096531B" w:rsidRDefault="0096531B" w:rsidP="00627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5801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2A"/>
    <w:multiLevelType w:val="multilevel"/>
    <w:tmpl w:val="0000002A"/>
    <w:name w:val="WW8Num42"/>
    <w:lvl w:ilvl="0">
      <w:start w:val="1"/>
      <w:numFmt w:val="bullet"/>
      <w:lvlText w:val="-"/>
      <w:lvlJc w:val="left"/>
      <w:pPr>
        <w:tabs>
          <w:tab w:val="num" w:pos="680"/>
        </w:tabs>
        <w:ind w:left="964" w:hanging="284"/>
      </w:pPr>
      <w:rPr>
        <w:rFonts w:ascii="Times New Roman" w:hAnsi="Times New Roman" w:cs="Times New Roman"/>
      </w:rPr>
    </w:lvl>
    <w:lvl w:ilvl="1">
      <w:start w:val="1"/>
      <w:numFmt w:val="bullet"/>
      <w:lvlText w:val="-"/>
      <w:lvlJc w:val="left"/>
      <w:pPr>
        <w:tabs>
          <w:tab w:val="num" w:pos="1440"/>
        </w:tabs>
        <w:ind w:left="1440" w:hanging="360"/>
      </w:pPr>
      <w:rPr>
        <w:rFonts w:ascii="Verdana" w:hAnsi="Verdan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3B9124B"/>
    <w:multiLevelType w:val="hybridMultilevel"/>
    <w:tmpl w:val="FE7ED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B107A"/>
    <w:multiLevelType w:val="hybridMultilevel"/>
    <w:tmpl w:val="95EE6AF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09967590"/>
    <w:multiLevelType w:val="multilevel"/>
    <w:tmpl w:val="EA789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00F63"/>
    <w:multiLevelType w:val="hybridMultilevel"/>
    <w:tmpl w:val="03A4121C"/>
    <w:lvl w:ilvl="0" w:tplc="C808535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572EE"/>
    <w:multiLevelType w:val="hybridMultilevel"/>
    <w:tmpl w:val="B088C65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5678F"/>
    <w:multiLevelType w:val="hybridMultilevel"/>
    <w:tmpl w:val="F9A4D5FC"/>
    <w:lvl w:ilvl="0" w:tplc="AF8E5EF6">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534CD"/>
    <w:multiLevelType w:val="multilevel"/>
    <w:tmpl w:val="03321190"/>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2980FC2"/>
    <w:multiLevelType w:val="hybridMultilevel"/>
    <w:tmpl w:val="2F6837FE"/>
    <w:lvl w:ilvl="0" w:tplc="54E687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69260B1"/>
    <w:multiLevelType w:val="hybridMultilevel"/>
    <w:tmpl w:val="32266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2C248F"/>
    <w:multiLevelType w:val="hybridMultilevel"/>
    <w:tmpl w:val="0ECAB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00440"/>
    <w:multiLevelType w:val="multilevel"/>
    <w:tmpl w:val="5A0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C67006"/>
    <w:multiLevelType w:val="hybridMultilevel"/>
    <w:tmpl w:val="62AA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2"/>
  </w:num>
  <w:num w:numId="5">
    <w:abstractNumId w:val="18"/>
  </w:num>
  <w:num w:numId="6">
    <w:abstractNumId w:val="13"/>
  </w:num>
  <w:num w:numId="7">
    <w:abstractNumId w:val="7"/>
  </w:num>
  <w:num w:numId="8">
    <w:abstractNumId w:val="15"/>
  </w:num>
  <w:num w:numId="9">
    <w:abstractNumId w:val="9"/>
  </w:num>
  <w:num w:numId="10">
    <w:abstractNumId w:val="4"/>
  </w:num>
  <w:num w:numId="11">
    <w:abstractNumId w:val="17"/>
  </w:num>
  <w:num w:numId="12">
    <w:abstractNumId w:val="12"/>
  </w:num>
  <w:num w:numId="13">
    <w:abstractNumId w:val="0"/>
  </w:num>
  <w:num w:numId="14">
    <w:abstractNumId w:val="14"/>
  </w:num>
  <w:num w:numId="15">
    <w:abstractNumId w:val="10"/>
  </w:num>
  <w:num w:numId="16">
    <w:abstractNumId w:val="11"/>
  </w:num>
  <w:num w:numId="17">
    <w:abstractNumId w:val="5"/>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33F5C"/>
    <w:rsid w:val="000044E9"/>
    <w:rsid w:val="00007560"/>
    <w:rsid w:val="000106F5"/>
    <w:rsid w:val="00010762"/>
    <w:rsid w:val="00013C34"/>
    <w:rsid w:val="00016F43"/>
    <w:rsid w:val="0001769B"/>
    <w:rsid w:val="00020E35"/>
    <w:rsid w:val="000266CD"/>
    <w:rsid w:val="00032F16"/>
    <w:rsid w:val="00047EA4"/>
    <w:rsid w:val="00050DB6"/>
    <w:rsid w:val="00050F64"/>
    <w:rsid w:val="00051134"/>
    <w:rsid w:val="000566A6"/>
    <w:rsid w:val="000611C6"/>
    <w:rsid w:val="000623AA"/>
    <w:rsid w:val="000716B1"/>
    <w:rsid w:val="000726B3"/>
    <w:rsid w:val="00073A99"/>
    <w:rsid w:val="00075BA4"/>
    <w:rsid w:val="000774E4"/>
    <w:rsid w:val="00080EAA"/>
    <w:rsid w:val="00090222"/>
    <w:rsid w:val="000922FD"/>
    <w:rsid w:val="000933F1"/>
    <w:rsid w:val="000A32CA"/>
    <w:rsid w:val="000B1855"/>
    <w:rsid w:val="000B4F6A"/>
    <w:rsid w:val="000C23C3"/>
    <w:rsid w:val="000C2972"/>
    <w:rsid w:val="000C2B1E"/>
    <w:rsid w:val="000C45AB"/>
    <w:rsid w:val="000C49A5"/>
    <w:rsid w:val="000C5643"/>
    <w:rsid w:val="000D152E"/>
    <w:rsid w:val="00100A2D"/>
    <w:rsid w:val="00115399"/>
    <w:rsid w:val="0011706C"/>
    <w:rsid w:val="001225FC"/>
    <w:rsid w:val="001308B5"/>
    <w:rsid w:val="00141479"/>
    <w:rsid w:val="00145D32"/>
    <w:rsid w:val="0015177F"/>
    <w:rsid w:val="00156017"/>
    <w:rsid w:val="001620C7"/>
    <w:rsid w:val="00166CE0"/>
    <w:rsid w:val="00167DB3"/>
    <w:rsid w:val="00170246"/>
    <w:rsid w:val="00174247"/>
    <w:rsid w:val="00175F2A"/>
    <w:rsid w:val="00176011"/>
    <w:rsid w:val="001802B0"/>
    <w:rsid w:val="001903DF"/>
    <w:rsid w:val="0019045C"/>
    <w:rsid w:val="00190F77"/>
    <w:rsid w:val="00195352"/>
    <w:rsid w:val="0019624E"/>
    <w:rsid w:val="001B0FF0"/>
    <w:rsid w:val="001B5F3A"/>
    <w:rsid w:val="001C08AF"/>
    <w:rsid w:val="001C21E1"/>
    <w:rsid w:val="001C2A72"/>
    <w:rsid w:val="001D34CB"/>
    <w:rsid w:val="001E278E"/>
    <w:rsid w:val="001E4478"/>
    <w:rsid w:val="001E77F9"/>
    <w:rsid w:val="001E7F81"/>
    <w:rsid w:val="001F4124"/>
    <w:rsid w:val="0020103D"/>
    <w:rsid w:val="00202179"/>
    <w:rsid w:val="00213714"/>
    <w:rsid w:val="00217695"/>
    <w:rsid w:val="00220AD7"/>
    <w:rsid w:val="0022139B"/>
    <w:rsid w:val="00222FFC"/>
    <w:rsid w:val="0023077A"/>
    <w:rsid w:val="00231547"/>
    <w:rsid w:val="00231AB9"/>
    <w:rsid w:val="002348D5"/>
    <w:rsid w:val="0023717D"/>
    <w:rsid w:val="0024261B"/>
    <w:rsid w:val="002471B3"/>
    <w:rsid w:val="00251F30"/>
    <w:rsid w:val="00253E69"/>
    <w:rsid w:val="00255178"/>
    <w:rsid w:val="00255FD1"/>
    <w:rsid w:val="00261FE1"/>
    <w:rsid w:val="002620C3"/>
    <w:rsid w:val="00265A79"/>
    <w:rsid w:val="00267966"/>
    <w:rsid w:val="00272E33"/>
    <w:rsid w:val="002801BC"/>
    <w:rsid w:val="00281E0B"/>
    <w:rsid w:val="0028613E"/>
    <w:rsid w:val="00290076"/>
    <w:rsid w:val="002954EC"/>
    <w:rsid w:val="002A03EB"/>
    <w:rsid w:val="002A531B"/>
    <w:rsid w:val="002A5EAC"/>
    <w:rsid w:val="002B1357"/>
    <w:rsid w:val="002B1DAA"/>
    <w:rsid w:val="002B2B4F"/>
    <w:rsid w:val="002B51B5"/>
    <w:rsid w:val="002C43CF"/>
    <w:rsid w:val="002D28FF"/>
    <w:rsid w:val="002D52A1"/>
    <w:rsid w:val="002E6796"/>
    <w:rsid w:val="002E6EEF"/>
    <w:rsid w:val="002F121E"/>
    <w:rsid w:val="002F608A"/>
    <w:rsid w:val="00302E75"/>
    <w:rsid w:val="0031038B"/>
    <w:rsid w:val="003129C0"/>
    <w:rsid w:val="00316732"/>
    <w:rsid w:val="003245EA"/>
    <w:rsid w:val="003363E5"/>
    <w:rsid w:val="0034307F"/>
    <w:rsid w:val="00345F21"/>
    <w:rsid w:val="00347789"/>
    <w:rsid w:val="00351F48"/>
    <w:rsid w:val="00354479"/>
    <w:rsid w:val="003558B7"/>
    <w:rsid w:val="0036025D"/>
    <w:rsid w:val="00361E1C"/>
    <w:rsid w:val="0036756C"/>
    <w:rsid w:val="00374151"/>
    <w:rsid w:val="0037612F"/>
    <w:rsid w:val="00381D8E"/>
    <w:rsid w:val="00381D9B"/>
    <w:rsid w:val="0038313E"/>
    <w:rsid w:val="00384B13"/>
    <w:rsid w:val="00387B31"/>
    <w:rsid w:val="00394128"/>
    <w:rsid w:val="003A0D98"/>
    <w:rsid w:val="003B6C67"/>
    <w:rsid w:val="003C0479"/>
    <w:rsid w:val="003D1081"/>
    <w:rsid w:val="003D6E33"/>
    <w:rsid w:val="003E3A66"/>
    <w:rsid w:val="003E54E7"/>
    <w:rsid w:val="003F4D86"/>
    <w:rsid w:val="003F7699"/>
    <w:rsid w:val="0040447A"/>
    <w:rsid w:val="00425BC6"/>
    <w:rsid w:val="004264BB"/>
    <w:rsid w:val="00427342"/>
    <w:rsid w:val="00430DB1"/>
    <w:rsid w:val="0043186B"/>
    <w:rsid w:val="00431B55"/>
    <w:rsid w:val="00434F3E"/>
    <w:rsid w:val="00435F9B"/>
    <w:rsid w:val="00435FCB"/>
    <w:rsid w:val="0043727F"/>
    <w:rsid w:val="00450CCB"/>
    <w:rsid w:val="00456AA7"/>
    <w:rsid w:val="0046316C"/>
    <w:rsid w:val="00475169"/>
    <w:rsid w:val="00484769"/>
    <w:rsid w:val="0048558A"/>
    <w:rsid w:val="00486854"/>
    <w:rsid w:val="00491857"/>
    <w:rsid w:val="004921D3"/>
    <w:rsid w:val="0049420F"/>
    <w:rsid w:val="0049773B"/>
    <w:rsid w:val="004A1B63"/>
    <w:rsid w:val="004A4A8A"/>
    <w:rsid w:val="004B3CBF"/>
    <w:rsid w:val="004B73F0"/>
    <w:rsid w:val="004B77B0"/>
    <w:rsid w:val="004C759D"/>
    <w:rsid w:val="004D7749"/>
    <w:rsid w:val="004E21EE"/>
    <w:rsid w:val="004E2640"/>
    <w:rsid w:val="004E6053"/>
    <w:rsid w:val="004F3365"/>
    <w:rsid w:val="004F5DDB"/>
    <w:rsid w:val="00503121"/>
    <w:rsid w:val="00505DE7"/>
    <w:rsid w:val="0052055F"/>
    <w:rsid w:val="00522409"/>
    <w:rsid w:val="005230D8"/>
    <w:rsid w:val="00530713"/>
    <w:rsid w:val="005329C6"/>
    <w:rsid w:val="00534150"/>
    <w:rsid w:val="00534FC3"/>
    <w:rsid w:val="005360D3"/>
    <w:rsid w:val="0053794E"/>
    <w:rsid w:val="0054451B"/>
    <w:rsid w:val="00554752"/>
    <w:rsid w:val="00557C75"/>
    <w:rsid w:val="00563870"/>
    <w:rsid w:val="0057026A"/>
    <w:rsid w:val="00573903"/>
    <w:rsid w:val="005750C2"/>
    <w:rsid w:val="0057680B"/>
    <w:rsid w:val="00583539"/>
    <w:rsid w:val="00586C3A"/>
    <w:rsid w:val="00587393"/>
    <w:rsid w:val="00591BD2"/>
    <w:rsid w:val="00591F49"/>
    <w:rsid w:val="00592B03"/>
    <w:rsid w:val="00593973"/>
    <w:rsid w:val="00593DA2"/>
    <w:rsid w:val="00595F8D"/>
    <w:rsid w:val="00596926"/>
    <w:rsid w:val="0059699C"/>
    <w:rsid w:val="005972A6"/>
    <w:rsid w:val="005A1CDA"/>
    <w:rsid w:val="005A791B"/>
    <w:rsid w:val="005B13DB"/>
    <w:rsid w:val="005B66D5"/>
    <w:rsid w:val="005B6A01"/>
    <w:rsid w:val="005B773B"/>
    <w:rsid w:val="005B7AEE"/>
    <w:rsid w:val="005C130A"/>
    <w:rsid w:val="005D0D90"/>
    <w:rsid w:val="005D1622"/>
    <w:rsid w:val="005D2E8B"/>
    <w:rsid w:val="005D312A"/>
    <w:rsid w:val="005D536B"/>
    <w:rsid w:val="005E239F"/>
    <w:rsid w:val="005E34FC"/>
    <w:rsid w:val="00601619"/>
    <w:rsid w:val="006067A6"/>
    <w:rsid w:val="006071F5"/>
    <w:rsid w:val="00607798"/>
    <w:rsid w:val="00612EA4"/>
    <w:rsid w:val="0062318B"/>
    <w:rsid w:val="006248D6"/>
    <w:rsid w:val="0062576B"/>
    <w:rsid w:val="00626D82"/>
    <w:rsid w:val="00627AA0"/>
    <w:rsid w:val="00630115"/>
    <w:rsid w:val="00635856"/>
    <w:rsid w:val="006452B2"/>
    <w:rsid w:val="00645A7B"/>
    <w:rsid w:val="00646279"/>
    <w:rsid w:val="00646A77"/>
    <w:rsid w:val="00664914"/>
    <w:rsid w:val="006664E4"/>
    <w:rsid w:val="00667A4A"/>
    <w:rsid w:val="0067208A"/>
    <w:rsid w:val="00682E05"/>
    <w:rsid w:val="00683E87"/>
    <w:rsid w:val="00690450"/>
    <w:rsid w:val="00691CD6"/>
    <w:rsid w:val="00694FBF"/>
    <w:rsid w:val="00696174"/>
    <w:rsid w:val="006A27BC"/>
    <w:rsid w:val="006A29C0"/>
    <w:rsid w:val="006A512C"/>
    <w:rsid w:val="006A7AAB"/>
    <w:rsid w:val="006B283C"/>
    <w:rsid w:val="006B3ADA"/>
    <w:rsid w:val="006C0ED8"/>
    <w:rsid w:val="006E76B0"/>
    <w:rsid w:val="006E78A8"/>
    <w:rsid w:val="006F3769"/>
    <w:rsid w:val="006F408F"/>
    <w:rsid w:val="00702991"/>
    <w:rsid w:val="00706776"/>
    <w:rsid w:val="00727F8A"/>
    <w:rsid w:val="00732621"/>
    <w:rsid w:val="0073448C"/>
    <w:rsid w:val="00741B3E"/>
    <w:rsid w:val="0074512C"/>
    <w:rsid w:val="00750414"/>
    <w:rsid w:val="00752A43"/>
    <w:rsid w:val="00753E92"/>
    <w:rsid w:val="0075618F"/>
    <w:rsid w:val="00762822"/>
    <w:rsid w:val="007632E8"/>
    <w:rsid w:val="00763740"/>
    <w:rsid w:val="00764647"/>
    <w:rsid w:val="007673F1"/>
    <w:rsid w:val="007728C7"/>
    <w:rsid w:val="007739A1"/>
    <w:rsid w:val="007760B9"/>
    <w:rsid w:val="007872FE"/>
    <w:rsid w:val="007923D2"/>
    <w:rsid w:val="00797C86"/>
    <w:rsid w:val="007A62AD"/>
    <w:rsid w:val="007B5244"/>
    <w:rsid w:val="007C2D37"/>
    <w:rsid w:val="007D078A"/>
    <w:rsid w:val="007D59A8"/>
    <w:rsid w:val="007D72B8"/>
    <w:rsid w:val="007E054A"/>
    <w:rsid w:val="007E385E"/>
    <w:rsid w:val="007E4874"/>
    <w:rsid w:val="007F3504"/>
    <w:rsid w:val="007F53ED"/>
    <w:rsid w:val="007F5F1E"/>
    <w:rsid w:val="0080283E"/>
    <w:rsid w:val="00802E4C"/>
    <w:rsid w:val="008069BE"/>
    <w:rsid w:val="00815099"/>
    <w:rsid w:val="00816590"/>
    <w:rsid w:val="0082066E"/>
    <w:rsid w:val="00821434"/>
    <w:rsid w:val="00822F52"/>
    <w:rsid w:val="00832705"/>
    <w:rsid w:val="00833662"/>
    <w:rsid w:val="00833D20"/>
    <w:rsid w:val="00835CF9"/>
    <w:rsid w:val="00842985"/>
    <w:rsid w:val="0084431F"/>
    <w:rsid w:val="00853AF0"/>
    <w:rsid w:val="00856E64"/>
    <w:rsid w:val="00872AB5"/>
    <w:rsid w:val="00876F3C"/>
    <w:rsid w:val="008805F2"/>
    <w:rsid w:val="00890343"/>
    <w:rsid w:val="008923D2"/>
    <w:rsid w:val="0089359C"/>
    <w:rsid w:val="008A1CF2"/>
    <w:rsid w:val="008A5A9D"/>
    <w:rsid w:val="008A6549"/>
    <w:rsid w:val="008B7B9C"/>
    <w:rsid w:val="008C21AE"/>
    <w:rsid w:val="008C3C80"/>
    <w:rsid w:val="008D2BAC"/>
    <w:rsid w:val="008D2D17"/>
    <w:rsid w:val="008D34F0"/>
    <w:rsid w:val="008E0BBE"/>
    <w:rsid w:val="008E7B5E"/>
    <w:rsid w:val="008F03EC"/>
    <w:rsid w:val="008F29EE"/>
    <w:rsid w:val="008F41D4"/>
    <w:rsid w:val="008F6C4A"/>
    <w:rsid w:val="00906113"/>
    <w:rsid w:val="00907448"/>
    <w:rsid w:val="00910DAC"/>
    <w:rsid w:val="00911A1C"/>
    <w:rsid w:val="009159DD"/>
    <w:rsid w:val="00941EFC"/>
    <w:rsid w:val="00943252"/>
    <w:rsid w:val="009465E2"/>
    <w:rsid w:val="00946B38"/>
    <w:rsid w:val="00956460"/>
    <w:rsid w:val="009571F3"/>
    <w:rsid w:val="00963BD6"/>
    <w:rsid w:val="0096531B"/>
    <w:rsid w:val="00967F9E"/>
    <w:rsid w:val="009701CF"/>
    <w:rsid w:val="00984DEE"/>
    <w:rsid w:val="009A2DE3"/>
    <w:rsid w:val="009B27A8"/>
    <w:rsid w:val="009B5009"/>
    <w:rsid w:val="009B5BFA"/>
    <w:rsid w:val="009C5804"/>
    <w:rsid w:val="009C76A3"/>
    <w:rsid w:val="009C7AF3"/>
    <w:rsid w:val="009D12C0"/>
    <w:rsid w:val="009D6C99"/>
    <w:rsid w:val="009D76D5"/>
    <w:rsid w:val="009E0546"/>
    <w:rsid w:val="009E31EB"/>
    <w:rsid w:val="009E33C2"/>
    <w:rsid w:val="009E3772"/>
    <w:rsid w:val="009E3BC2"/>
    <w:rsid w:val="009E3D43"/>
    <w:rsid w:val="009F0F2C"/>
    <w:rsid w:val="009F44ED"/>
    <w:rsid w:val="009F6A78"/>
    <w:rsid w:val="009F6B67"/>
    <w:rsid w:val="009F6D71"/>
    <w:rsid w:val="00A0496D"/>
    <w:rsid w:val="00A14D95"/>
    <w:rsid w:val="00A154E3"/>
    <w:rsid w:val="00A2746D"/>
    <w:rsid w:val="00A33F5C"/>
    <w:rsid w:val="00A359A9"/>
    <w:rsid w:val="00A40F1F"/>
    <w:rsid w:val="00A43954"/>
    <w:rsid w:val="00A43A82"/>
    <w:rsid w:val="00A4557D"/>
    <w:rsid w:val="00A4680B"/>
    <w:rsid w:val="00A50108"/>
    <w:rsid w:val="00A6018C"/>
    <w:rsid w:val="00A63F9C"/>
    <w:rsid w:val="00A65ECA"/>
    <w:rsid w:val="00A66FEB"/>
    <w:rsid w:val="00A72306"/>
    <w:rsid w:val="00A736A9"/>
    <w:rsid w:val="00A8026E"/>
    <w:rsid w:val="00A82A13"/>
    <w:rsid w:val="00A9069E"/>
    <w:rsid w:val="00AB7FDC"/>
    <w:rsid w:val="00AC6D1F"/>
    <w:rsid w:val="00AD5E95"/>
    <w:rsid w:val="00AE33CD"/>
    <w:rsid w:val="00AF1D9D"/>
    <w:rsid w:val="00AF2F10"/>
    <w:rsid w:val="00B026A2"/>
    <w:rsid w:val="00B05571"/>
    <w:rsid w:val="00B05862"/>
    <w:rsid w:val="00B07756"/>
    <w:rsid w:val="00B10911"/>
    <w:rsid w:val="00B17E97"/>
    <w:rsid w:val="00B24442"/>
    <w:rsid w:val="00B26A60"/>
    <w:rsid w:val="00B30C66"/>
    <w:rsid w:val="00B372E6"/>
    <w:rsid w:val="00B42826"/>
    <w:rsid w:val="00B43808"/>
    <w:rsid w:val="00B44B25"/>
    <w:rsid w:val="00B61F8E"/>
    <w:rsid w:val="00B662A2"/>
    <w:rsid w:val="00B6787B"/>
    <w:rsid w:val="00B70C1B"/>
    <w:rsid w:val="00B765ED"/>
    <w:rsid w:val="00B76F7D"/>
    <w:rsid w:val="00B80A99"/>
    <w:rsid w:val="00B81B7E"/>
    <w:rsid w:val="00B91A43"/>
    <w:rsid w:val="00BB400C"/>
    <w:rsid w:val="00BB73CA"/>
    <w:rsid w:val="00BC16DB"/>
    <w:rsid w:val="00BD07B3"/>
    <w:rsid w:val="00BD5F6E"/>
    <w:rsid w:val="00BD7586"/>
    <w:rsid w:val="00BD7F71"/>
    <w:rsid w:val="00BE1B69"/>
    <w:rsid w:val="00BF2B90"/>
    <w:rsid w:val="00C01D65"/>
    <w:rsid w:val="00C027F5"/>
    <w:rsid w:val="00C02D4B"/>
    <w:rsid w:val="00C03924"/>
    <w:rsid w:val="00C052CC"/>
    <w:rsid w:val="00C0689C"/>
    <w:rsid w:val="00C06FF3"/>
    <w:rsid w:val="00C102D1"/>
    <w:rsid w:val="00C10D09"/>
    <w:rsid w:val="00C14318"/>
    <w:rsid w:val="00C16B24"/>
    <w:rsid w:val="00C16EBC"/>
    <w:rsid w:val="00C25F78"/>
    <w:rsid w:val="00C430A4"/>
    <w:rsid w:val="00C46528"/>
    <w:rsid w:val="00C47B04"/>
    <w:rsid w:val="00C54C76"/>
    <w:rsid w:val="00C56DDA"/>
    <w:rsid w:val="00C57D93"/>
    <w:rsid w:val="00C605CD"/>
    <w:rsid w:val="00C63885"/>
    <w:rsid w:val="00C76B6D"/>
    <w:rsid w:val="00C9025E"/>
    <w:rsid w:val="00C93D0E"/>
    <w:rsid w:val="00CA5E12"/>
    <w:rsid w:val="00CA737D"/>
    <w:rsid w:val="00CB29D8"/>
    <w:rsid w:val="00CB3E20"/>
    <w:rsid w:val="00CB6406"/>
    <w:rsid w:val="00CB78E0"/>
    <w:rsid w:val="00CB796C"/>
    <w:rsid w:val="00CD35D6"/>
    <w:rsid w:val="00CE5651"/>
    <w:rsid w:val="00CF073F"/>
    <w:rsid w:val="00CF4207"/>
    <w:rsid w:val="00CF5DD5"/>
    <w:rsid w:val="00D06794"/>
    <w:rsid w:val="00D0749C"/>
    <w:rsid w:val="00D108D5"/>
    <w:rsid w:val="00D13CD0"/>
    <w:rsid w:val="00D14929"/>
    <w:rsid w:val="00D2007A"/>
    <w:rsid w:val="00D21166"/>
    <w:rsid w:val="00D238F4"/>
    <w:rsid w:val="00D25B6F"/>
    <w:rsid w:val="00D30095"/>
    <w:rsid w:val="00D30355"/>
    <w:rsid w:val="00D32CB3"/>
    <w:rsid w:val="00D33C98"/>
    <w:rsid w:val="00D43785"/>
    <w:rsid w:val="00D539CF"/>
    <w:rsid w:val="00D55765"/>
    <w:rsid w:val="00D56362"/>
    <w:rsid w:val="00D67585"/>
    <w:rsid w:val="00D71167"/>
    <w:rsid w:val="00D718E5"/>
    <w:rsid w:val="00D733ED"/>
    <w:rsid w:val="00D73557"/>
    <w:rsid w:val="00D760B4"/>
    <w:rsid w:val="00D83720"/>
    <w:rsid w:val="00D847CD"/>
    <w:rsid w:val="00D87164"/>
    <w:rsid w:val="00D94AD9"/>
    <w:rsid w:val="00D951BC"/>
    <w:rsid w:val="00D962B9"/>
    <w:rsid w:val="00DA098D"/>
    <w:rsid w:val="00DA1F27"/>
    <w:rsid w:val="00DA484C"/>
    <w:rsid w:val="00DB5D14"/>
    <w:rsid w:val="00DB6DE1"/>
    <w:rsid w:val="00DC1CB1"/>
    <w:rsid w:val="00DC534E"/>
    <w:rsid w:val="00DC54B8"/>
    <w:rsid w:val="00DC615C"/>
    <w:rsid w:val="00DC6811"/>
    <w:rsid w:val="00DC7AAC"/>
    <w:rsid w:val="00DD5B2C"/>
    <w:rsid w:val="00DE12ED"/>
    <w:rsid w:val="00DE5217"/>
    <w:rsid w:val="00DF0354"/>
    <w:rsid w:val="00DF0ADF"/>
    <w:rsid w:val="00DF11BF"/>
    <w:rsid w:val="00DF5DC5"/>
    <w:rsid w:val="00DF63AA"/>
    <w:rsid w:val="00E028AF"/>
    <w:rsid w:val="00E0348C"/>
    <w:rsid w:val="00E0640A"/>
    <w:rsid w:val="00E14C9D"/>
    <w:rsid w:val="00E210FC"/>
    <w:rsid w:val="00E221EB"/>
    <w:rsid w:val="00E230D7"/>
    <w:rsid w:val="00E23AF5"/>
    <w:rsid w:val="00E24E4E"/>
    <w:rsid w:val="00E26992"/>
    <w:rsid w:val="00E35516"/>
    <w:rsid w:val="00E44E4F"/>
    <w:rsid w:val="00E47C9C"/>
    <w:rsid w:val="00E526B5"/>
    <w:rsid w:val="00E63451"/>
    <w:rsid w:val="00E67722"/>
    <w:rsid w:val="00E72DAC"/>
    <w:rsid w:val="00E74844"/>
    <w:rsid w:val="00E75FAF"/>
    <w:rsid w:val="00E77B29"/>
    <w:rsid w:val="00E8104B"/>
    <w:rsid w:val="00E839E2"/>
    <w:rsid w:val="00E84BE9"/>
    <w:rsid w:val="00E93B17"/>
    <w:rsid w:val="00E953ED"/>
    <w:rsid w:val="00E9599A"/>
    <w:rsid w:val="00E95C9D"/>
    <w:rsid w:val="00E96E81"/>
    <w:rsid w:val="00EA35CE"/>
    <w:rsid w:val="00EA3879"/>
    <w:rsid w:val="00EA5868"/>
    <w:rsid w:val="00EC1FD6"/>
    <w:rsid w:val="00EC4761"/>
    <w:rsid w:val="00EC4EAA"/>
    <w:rsid w:val="00EC70B1"/>
    <w:rsid w:val="00ED79E0"/>
    <w:rsid w:val="00EE32B0"/>
    <w:rsid w:val="00EE36E1"/>
    <w:rsid w:val="00EE37A7"/>
    <w:rsid w:val="00EE5918"/>
    <w:rsid w:val="00EF016F"/>
    <w:rsid w:val="00EF4196"/>
    <w:rsid w:val="00EF6B45"/>
    <w:rsid w:val="00F1278A"/>
    <w:rsid w:val="00F26D8C"/>
    <w:rsid w:val="00F32173"/>
    <w:rsid w:val="00F32D0D"/>
    <w:rsid w:val="00F467AF"/>
    <w:rsid w:val="00F51B1F"/>
    <w:rsid w:val="00F52D7B"/>
    <w:rsid w:val="00F53592"/>
    <w:rsid w:val="00F541E0"/>
    <w:rsid w:val="00F662EC"/>
    <w:rsid w:val="00F70394"/>
    <w:rsid w:val="00F70E65"/>
    <w:rsid w:val="00F71A6A"/>
    <w:rsid w:val="00F731E7"/>
    <w:rsid w:val="00F74D00"/>
    <w:rsid w:val="00F80EEA"/>
    <w:rsid w:val="00F95C5B"/>
    <w:rsid w:val="00F965C8"/>
    <w:rsid w:val="00FA3092"/>
    <w:rsid w:val="00FA3ED5"/>
    <w:rsid w:val="00FA7CBD"/>
    <w:rsid w:val="00FC43C7"/>
    <w:rsid w:val="00FC6E9D"/>
    <w:rsid w:val="00FC7644"/>
    <w:rsid w:val="00FD06E2"/>
    <w:rsid w:val="00FD06FF"/>
    <w:rsid w:val="00FD5D07"/>
    <w:rsid w:val="00FD7C4E"/>
    <w:rsid w:val="00FE450A"/>
    <w:rsid w:val="00FE4A20"/>
    <w:rsid w:val="00FE7D7E"/>
    <w:rsid w:val="00FF12AA"/>
    <w:rsid w:val="00FF140B"/>
    <w:rsid w:val="00FF5715"/>
    <w:rsid w:val="00FF6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45"/>
    <w:rPr>
      <w:lang w:val="sr-Cyrl-CS"/>
    </w:rPr>
  </w:style>
  <w:style w:type="paragraph" w:styleId="Heading2">
    <w:name w:val="heading 2"/>
    <w:basedOn w:val="Normal"/>
    <w:next w:val="Normal"/>
    <w:link w:val="Heading2Char"/>
    <w:uiPriority w:val="9"/>
    <w:semiHidden/>
    <w:unhideWhenUsed/>
    <w:qFormat/>
    <w:rsid w:val="005B6A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9B5009"/>
    <w:pPr>
      <w:keepNext/>
      <w:tabs>
        <w:tab w:val="num" w:pos="4320"/>
      </w:tabs>
      <w:suppressAutoHyphens/>
      <w:spacing w:after="0" w:line="240" w:lineRule="auto"/>
      <w:jc w:val="center"/>
      <w:outlineLvl w:val="5"/>
    </w:pPr>
    <w:rPr>
      <w:rFonts w:ascii="YU L Swiss" w:eastAsia="Arial Unicode MS" w:hAnsi="YU L Swiss" w:cs="Mangal"/>
      <w:b/>
      <w:bCs/>
      <w:kern w:val="1"/>
      <w:sz w:val="24"/>
      <w:szCs w:val="24"/>
      <w:lang w:eastAsia="hi-IN" w:bidi="hi-IN"/>
    </w:rPr>
  </w:style>
  <w:style w:type="paragraph" w:styleId="Heading8">
    <w:name w:val="heading 8"/>
    <w:basedOn w:val="Normal"/>
    <w:next w:val="Normal"/>
    <w:link w:val="Heading8Char"/>
    <w:qFormat/>
    <w:rsid w:val="009B5009"/>
    <w:pPr>
      <w:keepNext/>
      <w:tabs>
        <w:tab w:val="num" w:pos="5760"/>
      </w:tabs>
      <w:suppressAutoHyphens/>
      <w:spacing w:after="0" w:line="240" w:lineRule="auto"/>
      <w:jc w:val="center"/>
      <w:outlineLvl w:val="7"/>
    </w:pPr>
    <w:rPr>
      <w:rFonts w:ascii="YU C Swiss" w:eastAsia="Arial Unicode MS" w:hAnsi="YU C Swiss" w:cs="Mangal"/>
      <w:b/>
      <w:bCs/>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33F5C"/>
    <w:pPr>
      <w:spacing w:before="100" w:beforeAutospacing="1" w:after="119"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A33F5C"/>
    <w:rPr>
      <w:color w:val="0000FF"/>
      <w:u w:val="single"/>
    </w:rPr>
  </w:style>
  <w:style w:type="paragraph" w:styleId="BalloonText">
    <w:name w:val="Balloon Text"/>
    <w:basedOn w:val="Normal"/>
    <w:link w:val="BalloonTextChar"/>
    <w:uiPriority w:val="99"/>
    <w:semiHidden/>
    <w:unhideWhenUsed/>
    <w:rsid w:val="004E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53"/>
    <w:rPr>
      <w:rFonts w:ascii="Tahoma" w:hAnsi="Tahoma" w:cs="Tahoma"/>
      <w:sz w:val="16"/>
      <w:szCs w:val="16"/>
      <w:lang w:val="sr-Cyrl-CS"/>
    </w:rPr>
  </w:style>
  <w:style w:type="table" w:styleId="TableGrid">
    <w:name w:val="Table Grid"/>
    <w:basedOn w:val="TableNormal"/>
    <w:uiPriority w:val="59"/>
    <w:rsid w:val="00130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791B"/>
    <w:pPr>
      <w:ind w:left="720"/>
      <w:contextualSpacing/>
    </w:pPr>
  </w:style>
  <w:style w:type="paragraph" w:styleId="Header">
    <w:name w:val="header"/>
    <w:basedOn w:val="Normal"/>
    <w:link w:val="HeaderChar"/>
    <w:uiPriority w:val="99"/>
    <w:semiHidden/>
    <w:unhideWhenUsed/>
    <w:rsid w:val="00627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AA0"/>
    <w:rPr>
      <w:lang w:val="sr-Cyrl-CS"/>
    </w:rPr>
  </w:style>
  <w:style w:type="paragraph" w:styleId="Footer">
    <w:name w:val="footer"/>
    <w:basedOn w:val="Normal"/>
    <w:link w:val="FooterChar"/>
    <w:uiPriority w:val="99"/>
    <w:unhideWhenUsed/>
    <w:rsid w:val="0062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A0"/>
    <w:rPr>
      <w:lang w:val="sr-Cyrl-CS"/>
    </w:rPr>
  </w:style>
  <w:style w:type="character" w:customStyle="1" w:styleId="Heading6Char">
    <w:name w:val="Heading 6 Char"/>
    <w:basedOn w:val="DefaultParagraphFont"/>
    <w:link w:val="Heading6"/>
    <w:rsid w:val="009B5009"/>
    <w:rPr>
      <w:rFonts w:ascii="YU L Swiss" w:eastAsia="Arial Unicode MS" w:hAnsi="YU L Swiss" w:cs="Mangal"/>
      <w:b/>
      <w:bCs/>
      <w:kern w:val="1"/>
      <w:sz w:val="24"/>
      <w:szCs w:val="24"/>
      <w:lang w:val="sr-Cyrl-CS" w:eastAsia="hi-IN" w:bidi="hi-IN"/>
    </w:rPr>
  </w:style>
  <w:style w:type="character" w:customStyle="1" w:styleId="Heading8Char">
    <w:name w:val="Heading 8 Char"/>
    <w:basedOn w:val="DefaultParagraphFont"/>
    <w:link w:val="Heading8"/>
    <w:rsid w:val="009B5009"/>
    <w:rPr>
      <w:rFonts w:ascii="YU C Swiss" w:eastAsia="Arial Unicode MS" w:hAnsi="YU C Swiss" w:cs="Mangal"/>
      <w:b/>
      <w:bCs/>
      <w:kern w:val="1"/>
      <w:szCs w:val="24"/>
      <w:lang w:val="sr-Cyrl-CS" w:eastAsia="hi-IN" w:bidi="hi-IN"/>
    </w:rPr>
  </w:style>
  <w:style w:type="paragraph" w:customStyle="1" w:styleId="BodyText21">
    <w:name w:val="Body Text 21"/>
    <w:basedOn w:val="Normal"/>
    <w:rsid w:val="009B5009"/>
    <w:pPr>
      <w:suppressAutoHyphens/>
      <w:overflowPunct w:val="0"/>
      <w:autoSpaceDE w:val="0"/>
      <w:spacing w:after="0" w:line="240" w:lineRule="auto"/>
      <w:jc w:val="both"/>
      <w:textAlignment w:val="baseline"/>
    </w:pPr>
    <w:rPr>
      <w:rFonts w:ascii="YU C Times" w:eastAsia="Arial Unicode MS" w:hAnsi="YU C Times" w:cs="Mangal"/>
      <w:kern w:val="1"/>
      <w:sz w:val="24"/>
      <w:szCs w:val="20"/>
      <w:lang w:eastAsia="hi-IN" w:bidi="hi-IN"/>
    </w:rPr>
  </w:style>
  <w:style w:type="paragraph" w:styleId="BodyTextIndent2">
    <w:name w:val="Body Text Indent 2"/>
    <w:aliases w:val="  uvlaka 2"/>
    <w:basedOn w:val="Normal"/>
    <w:link w:val="BodyTextIndent2Char"/>
    <w:semiHidden/>
    <w:rsid w:val="003A0D98"/>
    <w:pPr>
      <w:overflowPunct w:val="0"/>
      <w:autoSpaceDE w:val="0"/>
      <w:autoSpaceDN w:val="0"/>
      <w:adjustRightInd w:val="0"/>
      <w:spacing w:after="0" w:line="240" w:lineRule="auto"/>
      <w:ind w:left="851" w:hanging="851"/>
      <w:jc w:val="both"/>
      <w:textAlignment w:val="baseline"/>
    </w:pPr>
    <w:rPr>
      <w:rFonts w:ascii="YU C Times" w:eastAsia="Times New Roman" w:hAnsi="YU C Times" w:cs="Times New Roman"/>
      <w:noProof/>
      <w:sz w:val="24"/>
      <w:szCs w:val="20"/>
      <w:lang w:val="en-US" w:eastAsia="hr-HR"/>
    </w:rPr>
  </w:style>
  <w:style w:type="character" w:customStyle="1" w:styleId="BodyTextIndent2Char">
    <w:name w:val="Body Text Indent 2 Char"/>
    <w:aliases w:val="  uvlaka 2 Char"/>
    <w:basedOn w:val="DefaultParagraphFont"/>
    <w:link w:val="BodyTextIndent2"/>
    <w:semiHidden/>
    <w:rsid w:val="003A0D98"/>
    <w:rPr>
      <w:rFonts w:ascii="YU C Times" w:eastAsia="Times New Roman" w:hAnsi="YU C Times" w:cs="Times New Roman"/>
      <w:noProof/>
      <w:sz w:val="24"/>
      <w:szCs w:val="20"/>
      <w:lang w:eastAsia="hr-HR"/>
    </w:rPr>
  </w:style>
  <w:style w:type="paragraph" w:styleId="ListBullet">
    <w:name w:val="List Bullet"/>
    <w:basedOn w:val="Normal"/>
    <w:uiPriority w:val="99"/>
    <w:unhideWhenUsed/>
    <w:rsid w:val="00CB29D8"/>
    <w:pPr>
      <w:numPr>
        <w:numId w:val="13"/>
      </w:numPr>
      <w:tabs>
        <w:tab w:val="clear" w:pos="360"/>
        <w:tab w:val="num" w:pos="720"/>
      </w:tabs>
      <w:ind w:left="720"/>
      <w:contextualSpacing/>
    </w:pPr>
    <w:rPr>
      <w:rFonts w:ascii="Calibri" w:eastAsia="Calibri" w:hAnsi="Calibri" w:cs="Times New Roman"/>
      <w:lang w:val="en-US"/>
    </w:rPr>
  </w:style>
  <w:style w:type="paragraph" w:customStyle="1" w:styleId="Default">
    <w:name w:val="Default"/>
    <w:rsid w:val="00CB29D8"/>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rongEmphasis">
    <w:name w:val="Strong Emphasis"/>
    <w:rsid w:val="007F5F1E"/>
    <w:rPr>
      <w:rFonts w:cs="Times New Roman"/>
      <w:b/>
      <w:bCs/>
      <w:lang w:bidi="hi-IN"/>
    </w:rPr>
  </w:style>
  <w:style w:type="character" w:customStyle="1" w:styleId="Heading2Char">
    <w:name w:val="Heading 2 Char"/>
    <w:basedOn w:val="DefaultParagraphFont"/>
    <w:link w:val="Heading2"/>
    <w:uiPriority w:val="9"/>
    <w:semiHidden/>
    <w:rsid w:val="005B6A01"/>
    <w:rPr>
      <w:rFonts w:asciiTheme="majorHAnsi" w:eastAsiaTheme="majorEastAsia" w:hAnsiTheme="majorHAnsi" w:cstheme="majorBidi"/>
      <w:b/>
      <w:bCs/>
      <w:color w:val="4F81BD" w:themeColor="accent1"/>
      <w:sz w:val="26"/>
      <w:szCs w:val="26"/>
      <w:lang w:val="sr-Cyrl-CS"/>
    </w:rPr>
  </w:style>
</w:styles>
</file>

<file path=word/webSettings.xml><?xml version="1.0" encoding="utf-8"?>
<w:webSettings xmlns:r="http://schemas.openxmlformats.org/officeDocument/2006/relationships" xmlns:w="http://schemas.openxmlformats.org/wordprocessingml/2006/main">
  <w:divs>
    <w:div w:id="251353708">
      <w:bodyDiv w:val="1"/>
      <w:marLeft w:val="0"/>
      <w:marRight w:val="0"/>
      <w:marTop w:val="0"/>
      <w:marBottom w:val="0"/>
      <w:divBdr>
        <w:top w:val="none" w:sz="0" w:space="0" w:color="auto"/>
        <w:left w:val="none" w:sz="0" w:space="0" w:color="auto"/>
        <w:bottom w:val="none" w:sz="0" w:space="0" w:color="auto"/>
        <w:right w:val="none" w:sz="0" w:space="0" w:color="auto"/>
      </w:divBdr>
    </w:div>
    <w:div w:id="571693450">
      <w:bodyDiv w:val="1"/>
      <w:marLeft w:val="0"/>
      <w:marRight w:val="0"/>
      <w:marTop w:val="0"/>
      <w:marBottom w:val="0"/>
      <w:divBdr>
        <w:top w:val="none" w:sz="0" w:space="0" w:color="auto"/>
        <w:left w:val="none" w:sz="0" w:space="0" w:color="auto"/>
        <w:bottom w:val="none" w:sz="0" w:space="0" w:color="auto"/>
        <w:right w:val="none" w:sz="0" w:space="0" w:color="auto"/>
      </w:divBdr>
    </w:div>
    <w:div w:id="594483852">
      <w:bodyDiv w:val="1"/>
      <w:marLeft w:val="0"/>
      <w:marRight w:val="0"/>
      <w:marTop w:val="0"/>
      <w:marBottom w:val="0"/>
      <w:divBdr>
        <w:top w:val="none" w:sz="0" w:space="0" w:color="auto"/>
        <w:left w:val="none" w:sz="0" w:space="0" w:color="auto"/>
        <w:bottom w:val="none" w:sz="0" w:space="0" w:color="auto"/>
        <w:right w:val="none" w:sz="0" w:space="0" w:color="auto"/>
      </w:divBdr>
    </w:div>
    <w:div w:id="627706309">
      <w:bodyDiv w:val="1"/>
      <w:marLeft w:val="0"/>
      <w:marRight w:val="0"/>
      <w:marTop w:val="0"/>
      <w:marBottom w:val="0"/>
      <w:divBdr>
        <w:top w:val="none" w:sz="0" w:space="0" w:color="auto"/>
        <w:left w:val="none" w:sz="0" w:space="0" w:color="auto"/>
        <w:bottom w:val="none" w:sz="0" w:space="0" w:color="auto"/>
        <w:right w:val="none" w:sz="0" w:space="0" w:color="auto"/>
      </w:divBdr>
    </w:div>
    <w:div w:id="908079893">
      <w:bodyDiv w:val="1"/>
      <w:marLeft w:val="0"/>
      <w:marRight w:val="0"/>
      <w:marTop w:val="0"/>
      <w:marBottom w:val="0"/>
      <w:divBdr>
        <w:top w:val="none" w:sz="0" w:space="0" w:color="auto"/>
        <w:left w:val="none" w:sz="0" w:space="0" w:color="auto"/>
        <w:bottom w:val="none" w:sz="0" w:space="0" w:color="auto"/>
        <w:right w:val="none" w:sz="0" w:space="0" w:color="auto"/>
      </w:divBdr>
    </w:div>
    <w:div w:id="939994886">
      <w:bodyDiv w:val="1"/>
      <w:marLeft w:val="0"/>
      <w:marRight w:val="0"/>
      <w:marTop w:val="0"/>
      <w:marBottom w:val="0"/>
      <w:divBdr>
        <w:top w:val="none" w:sz="0" w:space="0" w:color="auto"/>
        <w:left w:val="none" w:sz="0" w:space="0" w:color="auto"/>
        <w:bottom w:val="none" w:sz="0" w:space="0" w:color="auto"/>
        <w:right w:val="none" w:sz="0" w:space="0" w:color="auto"/>
      </w:divBdr>
    </w:div>
    <w:div w:id="965501647">
      <w:bodyDiv w:val="1"/>
      <w:marLeft w:val="0"/>
      <w:marRight w:val="0"/>
      <w:marTop w:val="0"/>
      <w:marBottom w:val="0"/>
      <w:divBdr>
        <w:top w:val="none" w:sz="0" w:space="0" w:color="auto"/>
        <w:left w:val="none" w:sz="0" w:space="0" w:color="auto"/>
        <w:bottom w:val="none" w:sz="0" w:space="0" w:color="auto"/>
        <w:right w:val="none" w:sz="0" w:space="0" w:color="auto"/>
      </w:divBdr>
    </w:div>
    <w:div w:id="1044909279">
      <w:bodyDiv w:val="1"/>
      <w:marLeft w:val="0"/>
      <w:marRight w:val="0"/>
      <w:marTop w:val="0"/>
      <w:marBottom w:val="0"/>
      <w:divBdr>
        <w:top w:val="none" w:sz="0" w:space="0" w:color="auto"/>
        <w:left w:val="none" w:sz="0" w:space="0" w:color="auto"/>
        <w:bottom w:val="none" w:sz="0" w:space="0" w:color="auto"/>
        <w:right w:val="none" w:sz="0" w:space="0" w:color="auto"/>
      </w:divBdr>
    </w:div>
    <w:div w:id="1183401053">
      <w:bodyDiv w:val="1"/>
      <w:marLeft w:val="0"/>
      <w:marRight w:val="0"/>
      <w:marTop w:val="0"/>
      <w:marBottom w:val="0"/>
      <w:divBdr>
        <w:top w:val="none" w:sz="0" w:space="0" w:color="auto"/>
        <w:left w:val="none" w:sz="0" w:space="0" w:color="auto"/>
        <w:bottom w:val="none" w:sz="0" w:space="0" w:color="auto"/>
        <w:right w:val="none" w:sz="0" w:space="0" w:color="auto"/>
      </w:divBdr>
    </w:div>
    <w:div w:id="1236208711">
      <w:bodyDiv w:val="1"/>
      <w:marLeft w:val="0"/>
      <w:marRight w:val="0"/>
      <w:marTop w:val="0"/>
      <w:marBottom w:val="0"/>
      <w:divBdr>
        <w:top w:val="none" w:sz="0" w:space="0" w:color="auto"/>
        <w:left w:val="none" w:sz="0" w:space="0" w:color="auto"/>
        <w:bottom w:val="none" w:sz="0" w:space="0" w:color="auto"/>
        <w:right w:val="none" w:sz="0" w:space="0" w:color="auto"/>
      </w:divBdr>
    </w:div>
    <w:div w:id="1246456132">
      <w:bodyDiv w:val="1"/>
      <w:marLeft w:val="0"/>
      <w:marRight w:val="0"/>
      <w:marTop w:val="0"/>
      <w:marBottom w:val="0"/>
      <w:divBdr>
        <w:top w:val="none" w:sz="0" w:space="0" w:color="auto"/>
        <w:left w:val="none" w:sz="0" w:space="0" w:color="auto"/>
        <w:bottom w:val="none" w:sz="0" w:space="0" w:color="auto"/>
        <w:right w:val="none" w:sz="0" w:space="0" w:color="auto"/>
      </w:divBdr>
    </w:div>
    <w:div w:id="1281260470">
      <w:bodyDiv w:val="1"/>
      <w:marLeft w:val="0"/>
      <w:marRight w:val="0"/>
      <w:marTop w:val="0"/>
      <w:marBottom w:val="0"/>
      <w:divBdr>
        <w:top w:val="none" w:sz="0" w:space="0" w:color="auto"/>
        <w:left w:val="none" w:sz="0" w:space="0" w:color="auto"/>
        <w:bottom w:val="none" w:sz="0" w:space="0" w:color="auto"/>
        <w:right w:val="none" w:sz="0" w:space="0" w:color="auto"/>
      </w:divBdr>
    </w:div>
    <w:div w:id="1374766000">
      <w:bodyDiv w:val="1"/>
      <w:marLeft w:val="0"/>
      <w:marRight w:val="0"/>
      <w:marTop w:val="0"/>
      <w:marBottom w:val="0"/>
      <w:divBdr>
        <w:top w:val="none" w:sz="0" w:space="0" w:color="auto"/>
        <w:left w:val="none" w:sz="0" w:space="0" w:color="auto"/>
        <w:bottom w:val="none" w:sz="0" w:space="0" w:color="auto"/>
        <w:right w:val="none" w:sz="0" w:space="0" w:color="auto"/>
      </w:divBdr>
    </w:div>
    <w:div w:id="1407680393">
      <w:bodyDiv w:val="1"/>
      <w:marLeft w:val="0"/>
      <w:marRight w:val="0"/>
      <w:marTop w:val="0"/>
      <w:marBottom w:val="0"/>
      <w:divBdr>
        <w:top w:val="none" w:sz="0" w:space="0" w:color="auto"/>
        <w:left w:val="none" w:sz="0" w:space="0" w:color="auto"/>
        <w:bottom w:val="none" w:sz="0" w:space="0" w:color="auto"/>
        <w:right w:val="none" w:sz="0" w:space="0" w:color="auto"/>
      </w:divBdr>
    </w:div>
    <w:div w:id="1498813021">
      <w:bodyDiv w:val="1"/>
      <w:marLeft w:val="0"/>
      <w:marRight w:val="0"/>
      <w:marTop w:val="0"/>
      <w:marBottom w:val="0"/>
      <w:divBdr>
        <w:top w:val="none" w:sz="0" w:space="0" w:color="auto"/>
        <w:left w:val="none" w:sz="0" w:space="0" w:color="auto"/>
        <w:bottom w:val="none" w:sz="0" w:space="0" w:color="auto"/>
        <w:right w:val="none" w:sz="0" w:space="0" w:color="auto"/>
      </w:divBdr>
    </w:div>
    <w:div w:id="20314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lglasnik.info/sr/120-21.12.2012/Sl.-Glasnik/ODLUKA-Ustavnog-suda-broj-IU-53/2006.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636E-29B0-40C4-8C3D-53F3AD20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6350</TotalTime>
  <Pages>18</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441</cp:revision>
  <cp:lastPrinted>2021-06-21T06:09:00Z</cp:lastPrinted>
  <dcterms:created xsi:type="dcterms:W3CDTF">2015-08-11T10:12:00Z</dcterms:created>
  <dcterms:modified xsi:type="dcterms:W3CDTF">2021-07-27T09:37:00Z</dcterms:modified>
</cp:coreProperties>
</file>