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5D" w:rsidRPr="0082705D" w:rsidRDefault="0082705D" w:rsidP="0082705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05D" w:rsidRPr="0082705D" w:rsidRDefault="0082705D" w:rsidP="0082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270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основу члана 40. и 84. Статута града Лознице (''Службени лист града Лознице'', број </w:t>
      </w:r>
      <w:r w:rsidRPr="008270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8/14 – </w:t>
      </w:r>
      <w:r w:rsidRPr="0082705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пречишћен текст</w:t>
      </w:r>
      <w:r w:rsidRPr="008270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), а у складу са Законом о буџетском систему („Службени гласник РС“, бр. </w:t>
      </w:r>
      <w:hyperlink r:id="rId8" w:anchor="zk54/09" w:history="1">
        <w:r w:rsidRPr="0082705D">
          <w:rPr>
            <w:rFonts w:ascii="Times New Roman" w:eastAsia="Times New Roman" w:hAnsi="Times New Roman" w:cs="Times New Roman"/>
            <w:iCs/>
            <w:sz w:val="24"/>
            <w:szCs w:val="24"/>
            <w:lang w:val="sr-Latn-CS" w:eastAsia="sr-Latn-CS"/>
          </w:rPr>
          <w:t>54/09</w:t>
        </w:r>
      </w:hyperlink>
      <w:r w:rsidRPr="0082705D">
        <w:rPr>
          <w:rFonts w:ascii="Times New Roman" w:eastAsia="Times New Roman" w:hAnsi="Times New Roman" w:cs="Times New Roman"/>
          <w:iCs/>
          <w:sz w:val="24"/>
          <w:szCs w:val="24"/>
          <w:lang w:val="sr-Latn-CS" w:eastAsia="sr-Latn-CS"/>
        </w:rPr>
        <w:t>, </w:t>
      </w:r>
      <w:hyperlink r:id="rId9" w:anchor="zk73/10" w:history="1">
        <w:r w:rsidRPr="0082705D">
          <w:rPr>
            <w:rFonts w:ascii="Times New Roman" w:eastAsia="Times New Roman" w:hAnsi="Times New Roman" w:cs="Times New Roman"/>
            <w:iCs/>
            <w:sz w:val="24"/>
            <w:szCs w:val="24"/>
            <w:lang w:val="sr-Latn-CS" w:eastAsia="sr-Latn-CS"/>
          </w:rPr>
          <w:t>73/10</w:t>
        </w:r>
      </w:hyperlink>
      <w:r w:rsidRPr="0082705D">
        <w:rPr>
          <w:rFonts w:ascii="Times New Roman" w:eastAsia="Times New Roman" w:hAnsi="Times New Roman" w:cs="Times New Roman"/>
          <w:iCs/>
          <w:sz w:val="24"/>
          <w:szCs w:val="24"/>
          <w:lang w:val="sr-Latn-CS" w:eastAsia="sr-Latn-CS"/>
        </w:rPr>
        <w:t>,</w:t>
      </w:r>
      <w:r w:rsidRPr="0082705D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 xml:space="preserve"> </w:t>
      </w:r>
      <w:hyperlink r:id="rId10" w:anchor="zk101/10" w:history="1">
        <w:r w:rsidRPr="0082705D">
          <w:rPr>
            <w:rFonts w:ascii="Times New Roman" w:eastAsia="Times New Roman" w:hAnsi="Times New Roman" w:cs="Times New Roman"/>
            <w:iCs/>
            <w:sz w:val="24"/>
            <w:szCs w:val="24"/>
            <w:lang w:val="sr-Latn-CS" w:eastAsia="sr-Latn-CS"/>
          </w:rPr>
          <w:t>101/10</w:t>
        </w:r>
      </w:hyperlink>
      <w:r w:rsidRPr="0082705D">
        <w:rPr>
          <w:rFonts w:ascii="Times New Roman" w:eastAsia="Times New Roman" w:hAnsi="Times New Roman" w:cs="Times New Roman"/>
          <w:iCs/>
          <w:sz w:val="24"/>
          <w:szCs w:val="24"/>
          <w:lang w:val="sr-Latn-CS" w:eastAsia="sr-Latn-CS"/>
        </w:rPr>
        <w:t>, </w:t>
      </w:r>
      <w:hyperlink r:id="rId11" w:anchor="zk101/11" w:history="1">
        <w:r w:rsidRPr="0082705D">
          <w:rPr>
            <w:rFonts w:ascii="Times New Roman" w:eastAsia="Times New Roman" w:hAnsi="Times New Roman" w:cs="Times New Roman"/>
            <w:iCs/>
            <w:sz w:val="24"/>
            <w:szCs w:val="24"/>
            <w:lang w:val="sr-Latn-CS" w:eastAsia="sr-Latn-CS"/>
          </w:rPr>
          <w:t>101/11</w:t>
        </w:r>
      </w:hyperlink>
      <w:r w:rsidRPr="0082705D">
        <w:rPr>
          <w:rFonts w:ascii="Times New Roman" w:eastAsia="Times New Roman" w:hAnsi="Times New Roman" w:cs="Times New Roman"/>
          <w:iCs/>
          <w:sz w:val="24"/>
          <w:szCs w:val="24"/>
          <w:lang w:val="sr-Latn-CS" w:eastAsia="sr-Latn-CS"/>
        </w:rPr>
        <w:t>, </w:t>
      </w:r>
      <w:hyperlink r:id="rId12" w:anchor="zk93/12" w:history="1">
        <w:r w:rsidRPr="0082705D">
          <w:rPr>
            <w:rFonts w:ascii="Times New Roman" w:eastAsia="Times New Roman" w:hAnsi="Times New Roman" w:cs="Times New Roman"/>
            <w:iCs/>
            <w:sz w:val="24"/>
            <w:szCs w:val="24"/>
            <w:lang w:val="sr-Latn-CS" w:eastAsia="sr-Latn-CS"/>
          </w:rPr>
          <w:t>93/12</w:t>
        </w:r>
      </w:hyperlink>
      <w:r w:rsidRPr="0082705D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 xml:space="preserve">, </w:t>
      </w:r>
      <w:hyperlink r:id="rId13" w:anchor="zk62/13" w:history="1">
        <w:r w:rsidRPr="0082705D">
          <w:rPr>
            <w:rFonts w:ascii="Times New Roman" w:eastAsia="Times New Roman" w:hAnsi="Times New Roman" w:cs="Times New Roman"/>
            <w:iCs/>
            <w:sz w:val="24"/>
            <w:szCs w:val="24"/>
            <w:lang w:val="sr-Latn-CS" w:eastAsia="sr-Latn-CS"/>
          </w:rPr>
          <w:t>62/13</w:t>
        </w:r>
      </w:hyperlink>
      <w:r w:rsidRPr="0082705D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 xml:space="preserve">, </w:t>
      </w:r>
      <w:hyperlink r:id="rId14" w:anchor="zk63/13" w:history="1">
        <w:r w:rsidRPr="0082705D">
          <w:rPr>
            <w:rFonts w:ascii="Times New Roman" w:eastAsia="Times New Roman" w:hAnsi="Times New Roman" w:cs="Times New Roman"/>
            <w:iCs/>
            <w:sz w:val="24"/>
            <w:szCs w:val="24"/>
            <w:lang w:val="sr-Latn-CS" w:eastAsia="sr-Latn-CS"/>
          </w:rPr>
          <w:t>63/13</w:t>
        </w:r>
      </w:hyperlink>
      <w:r w:rsidRPr="0082705D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 xml:space="preserve">, </w:t>
      </w:r>
      <w:hyperlink r:id="rId15" w:anchor="zk108/13" w:history="1">
        <w:r w:rsidRPr="0082705D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sr-Latn-CS"/>
          </w:rPr>
          <w:t>108/13</w:t>
        </w:r>
      </w:hyperlink>
      <w:r w:rsidRPr="0082705D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, 142/14 и 103/15)</w:t>
      </w:r>
      <w:r w:rsidRPr="008270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Скупштина града Лознице на седници одржаној </w:t>
      </w:r>
      <w:r w:rsidR="00DE78B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6. септембра</w:t>
      </w:r>
      <w:r w:rsidRPr="0082705D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r w:rsidRPr="0082705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201</w:t>
      </w:r>
      <w:r w:rsidRPr="008270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</w:t>
      </w:r>
      <w:r w:rsidRPr="0082705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</w:t>
      </w:r>
      <w:r w:rsidRPr="008270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године, донела је</w:t>
      </w:r>
    </w:p>
    <w:p w:rsidR="0082705D" w:rsidRPr="0082705D" w:rsidRDefault="0082705D" w:rsidP="0082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2705D" w:rsidRPr="0082705D" w:rsidRDefault="0082705D" w:rsidP="008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2705D" w:rsidRPr="0082705D" w:rsidRDefault="0082705D" w:rsidP="0082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2705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 Д Л У К У</w:t>
      </w:r>
    </w:p>
    <w:p w:rsidR="0082705D" w:rsidRPr="0082705D" w:rsidRDefault="0082705D" w:rsidP="0082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2705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 усвајању Извештаја о извршењу буџета града Лознице</w:t>
      </w:r>
    </w:p>
    <w:p w:rsidR="0082705D" w:rsidRPr="0082705D" w:rsidRDefault="0082705D" w:rsidP="0082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2705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за период од</w:t>
      </w:r>
      <w:r w:rsidRPr="008270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2705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1. јануара до 30. јуна 201</w:t>
      </w:r>
      <w:r w:rsidRPr="0082705D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7</w:t>
      </w:r>
      <w:r w:rsidRPr="0082705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 године</w:t>
      </w:r>
    </w:p>
    <w:p w:rsidR="0082705D" w:rsidRPr="0082705D" w:rsidRDefault="0082705D" w:rsidP="0082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82705D" w:rsidRPr="0082705D" w:rsidRDefault="0082705D" w:rsidP="0082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82705D" w:rsidRPr="0082705D" w:rsidRDefault="0082705D" w:rsidP="0082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82705D" w:rsidRPr="0082705D" w:rsidRDefault="0082705D" w:rsidP="00827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270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Усваја се Извештај о извршењу буџета града Лознице за период од 1. јануара до 30. јуна 201</w:t>
      </w:r>
      <w:r w:rsidRPr="008270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</w:t>
      </w:r>
      <w:r w:rsidRPr="008270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године. </w:t>
      </w:r>
    </w:p>
    <w:p w:rsidR="0082705D" w:rsidRPr="0082705D" w:rsidRDefault="0082705D" w:rsidP="0082705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2705D" w:rsidRPr="0082705D" w:rsidRDefault="0082705D" w:rsidP="00827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270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Саставни део ове </w:t>
      </w:r>
      <w:r w:rsidRPr="0082705D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o</w:t>
      </w:r>
      <w:r w:rsidRPr="008270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длуке чини Извештај о извршењу буџета града Лознице за период од 1. јануара до 30. јуна 201</w:t>
      </w:r>
      <w:r w:rsidRPr="008270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</w:t>
      </w:r>
      <w:r w:rsidRPr="008270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године. </w:t>
      </w:r>
    </w:p>
    <w:p w:rsidR="0082705D" w:rsidRPr="0082705D" w:rsidRDefault="0082705D" w:rsidP="008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2705D" w:rsidRPr="0082705D" w:rsidRDefault="0082705D" w:rsidP="00827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270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Одлуку доставити Одељењу за финансије и локалну пореску администрацију.</w:t>
      </w:r>
    </w:p>
    <w:p w:rsidR="0082705D" w:rsidRPr="0082705D" w:rsidRDefault="0082705D" w:rsidP="008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2705D" w:rsidRPr="0082705D" w:rsidRDefault="0082705D" w:rsidP="00827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270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Одлуку објавити у „Службеном листу  града Лознице“.</w:t>
      </w:r>
    </w:p>
    <w:p w:rsidR="0082705D" w:rsidRPr="0082705D" w:rsidRDefault="0082705D" w:rsidP="008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2705D" w:rsidRPr="0082705D" w:rsidRDefault="0082705D" w:rsidP="008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2705D" w:rsidRPr="0082705D" w:rsidRDefault="0082705D" w:rsidP="008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2705D" w:rsidRPr="0082705D" w:rsidRDefault="0082705D" w:rsidP="00827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82705D" w:rsidRPr="0082705D" w:rsidRDefault="0082705D" w:rsidP="0082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 w:rsidRPr="0082705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СКУПШТИНА ГРАДА ЛОЗНИЦЕ</w:t>
      </w:r>
    </w:p>
    <w:p w:rsidR="0082705D" w:rsidRPr="0082705D" w:rsidRDefault="0082705D" w:rsidP="0082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</w:p>
    <w:p w:rsidR="0082705D" w:rsidRPr="0082705D" w:rsidRDefault="0082705D" w:rsidP="00827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 w:rsidRPr="0082705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Број: </w:t>
      </w:r>
      <w:r w:rsidR="00DE78BA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06-26/17-12-1</w:t>
      </w:r>
    </w:p>
    <w:p w:rsidR="0082705D" w:rsidRPr="0082705D" w:rsidRDefault="0082705D" w:rsidP="00827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2705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Датум: </w:t>
      </w:r>
      <w:r w:rsidR="00DE78BA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6. септембар</w:t>
      </w:r>
      <w:r w:rsidR="00DF6E8F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 </w:t>
      </w:r>
      <w:bookmarkStart w:id="0" w:name="_GoBack"/>
      <w:bookmarkEnd w:id="0"/>
      <w:r w:rsidR="00DE78BA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2017. године</w:t>
      </w:r>
    </w:p>
    <w:p w:rsidR="0082705D" w:rsidRPr="0082705D" w:rsidRDefault="0082705D" w:rsidP="0082705D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2705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Л о з н и ц а</w:t>
      </w:r>
      <w:r w:rsidRPr="008270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270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</w:t>
      </w:r>
    </w:p>
    <w:p w:rsidR="0082705D" w:rsidRPr="0082705D" w:rsidRDefault="0082705D" w:rsidP="0082705D">
      <w:pPr>
        <w:tabs>
          <w:tab w:val="left" w:pos="661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2705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ПРЕДСЕДНИК</w:t>
      </w:r>
    </w:p>
    <w:p w:rsidR="00DE78BA" w:rsidRPr="00DE78BA" w:rsidRDefault="0082705D" w:rsidP="0082705D">
      <w:pPr>
        <w:tabs>
          <w:tab w:val="left" w:pos="622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2705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СКУПШТИНЕ ГРАДА</w:t>
      </w:r>
    </w:p>
    <w:p w:rsidR="0082705D" w:rsidRDefault="0082705D" w:rsidP="0082705D">
      <w:pPr>
        <w:tabs>
          <w:tab w:val="left" w:pos="622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2705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Милена Манојловић Кнежевић</w:t>
      </w:r>
      <w:r w:rsidR="00DE78BA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, с.р.</w:t>
      </w:r>
    </w:p>
    <w:p w:rsidR="00DE78BA" w:rsidRDefault="00DE78BA" w:rsidP="0082705D">
      <w:pPr>
        <w:tabs>
          <w:tab w:val="left" w:pos="622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82705D" w:rsidRPr="0082705D" w:rsidRDefault="0082705D" w:rsidP="0082705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800" w:rsidRDefault="007F0800"/>
    <w:sectPr w:rsidR="007F0800" w:rsidSect="00077C54">
      <w:headerReference w:type="default" r:id="rId16"/>
      <w:pgSz w:w="12240" w:h="15840"/>
      <w:pgMar w:top="993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82" w:rsidRDefault="00477182">
      <w:pPr>
        <w:spacing w:after="0" w:line="240" w:lineRule="auto"/>
      </w:pPr>
      <w:r>
        <w:separator/>
      </w:r>
    </w:p>
  </w:endnote>
  <w:endnote w:type="continuationSeparator" w:id="0">
    <w:p w:rsidR="00477182" w:rsidRDefault="0047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82" w:rsidRDefault="00477182">
      <w:pPr>
        <w:spacing w:after="0" w:line="240" w:lineRule="auto"/>
      </w:pPr>
      <w:r>
        <w:separator/>
      </w:r>
    </w:p>
  </w:footnote>
  <w:footnote w:type="continuationSeparator" w:id="0">
    <w:p w:rsidR="00477182" w:rsidRDefault="0047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F3" w:rsidRPr="00422639" w:rsidRDefault="00477182">
    <w:pPr>
      <w:pStyle w:val="Header"/>
      <w:rPr>
        <w:lang w:val="sr-Cyrl-CS"/>
      </w:rPr>
    </w:pPr>
  </w:p>
  <w:p w:rsidR="001617F3" w:rsidRDefault="00477182">
    <w:pPr>
      <w:pStyle w:val="Header"/>
    </w:pPr>
  </w:p>
  <w:p w:rsidR="001617F3" w:rsidRPr="00E94A3C" w:rsidRDefault="00477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87F"/>
    <w:multiLevelType w:val="hybridMultilevel"/>
    <w:tmpl w:val="5E44DB90"/>
    <w:lvl w:ilvl="0" w:tplc="C9E848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D"/>
    <w:rsid w:val="003F2319"/>
    <w:rsid w:val="00477182"/>
    <w:rsid w:val="007F0800"/>
    <w:rsid w:val="0082705D"/>
    <w:rsid w:val="00DE78BA"/>
    <w:rsid w:val="00DF6E8F"/>
    <w:rsid w:val="00E65000"/>
    <w:rsid w:val="00EB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isi2.net/DocumnetWebClient/ingpro.webclient.Main/FileContentServlet/propis/0264cc/26428_02.htm" TargetMode="External"/><Relationship Id="rId13" Type="http://schemas.openxmlformats.org/officeDocument/2006/relationships/hyperlink" Target="http://www.propisi2.net/DocumnetWebClient/ingpro.webclient.Main/FileContentServlet/propis/0264cc/26428_02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pisi2.net/DocumnetWebClient/ingpro.webclient.Main/FileContentServlet/propis/0264cc/26428_02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pisi2.net/DocumnetWebClient/ingpro.webclient.Main/FileContentServlet/propis/0264cc/26428_0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pisi2.net/DocumnetWebClient/ingpro.webclient.Main/FileContentServlet/propis/0264cc/26428_02.htm" TargetMode="External"/><Relationship Id="rId10" Type="http://schemas.openxmlformats.org/officeDocument/2006/relationships/hyperlink" Target="http://www.propisi2.net/DocumnetWebClient/ingpro.webclient.Main/FileContentServlet/propis/0264cc/26428_0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isi2.net/DocumnetWebClient/ingpro.webclient.Main/FileContentServlet/propis/0264cc/26428_02.htm" TargetMode="External"/><Relationship Id="rId14" Type="http://schemas.openxmlformats.org/officeDocument/2006/relationships/hyperlink" Target="http://www.propisi2.net/DocumnetWebClient/ingpro.webclient.Main/FileContentServlet/propis/0264cc/26428_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Bodiroga</dc:creator>
  <cp:lastModifiedBy>Slavica Miletic</cp:lastModifiedBy>
  <cp:revision>4</cp:revision>
  <dcterms:created xsi:type="dcterms:W3CDTF">2017-08-10T06:42:00Z</dcterms:created>
  <dcterms:modified xsi:type="dcterms:W3CDTF">2017-09-19T11:12:00Z</dcterms:modified>
</cp:coreProperties>
</file>